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36be" w14:textId="fd63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марта 2016 года № 106. Зарегистрировано в Министерстве юстиции Республики Казахстан 29 апреля 2016 года № 13668.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в которые вносятся изменения по вопросам рынка ценных бумаг.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2016 года № 106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 в которые</w:t>
      </w:r>
      <w:r>
        <w:br/>
      </w:r>
      <w:r>
        <w:rPr>
          <w:rFonts w:ascii="Times New Roman"/>
          <w:b/>
          <w:i w:val="false"/>
          <w:color w:val="000000"/>
        </w:rPr>
        <w:t>вносятся изменения по вопросам рынка ценных бумаг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170 "Об утверждении Правил осуществления деятельности организаторов торгов с ценными бумагами и иными финансовыми инструментами" (зарегистрированное в Реестре государственной регистрации нормативных правовых актов Республики Казахстан под № 5406, опубликованное 14 января 2009 года в газете "Юридическая газета" № 5 (1602)) следующие изменения: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деятельности организации торговли с ценными бумагами и иными финансовыми инструментами";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осуществления деятельности организации торговли с ценными бумагами и иными финансовыми инструментами.";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организаторов торгов с ценными бумагами и иными финансовыми инструментами, утвержденных указанным постановлением: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деятельности организации торговли с ценными бумагами и иными финансовыми инструментами";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Правилах осуществления деятельности организации торговли с ценными бумагами и иными финансовыми инструментами (далее - Правила) используются основные понятия,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бумаг", а также следующие понятия:";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система подтверждения фондовой биржи (система подтверждения) - программно-технический комплекс фондовой биржи, позволяющий подключенным к нему лицам получать сведения о сделках с финансовыми инструментами, заключаемых или заключенных в торговой системе от имени данных лиц, по поручению данных лиц либо в интересах данных лиц или их клиентов, и на основе обработки полученных сведений передавать фондовой бирже сообщения о соответствии или несоответствии условий заключаемых или заключенных сделок условиям, на которых или при которых такие сделки должны или могли быть заключены;";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"Список организатора торгов формируется в соответствии с внутренними документами организатора торгов.";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Ценные бумаги, которые являются предметом операций "репо", осуществляемых в торговой системе фондовой биржи, и выступающие обеспечением обязательств по ним, определяются внутренними документами фондовой биржи.";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Сделки с финансовыми инструментами, которые не были подтверждены обслуживающим пользователем системы подтверждения, путем направления соответствующего сообщения о соответствии или несоответствии условий заключаемых или заключенных сделок, исполняются за счет собственных активов заключившего ее члена фондовой биржи в порядке и на условиях, установленных гражданским законодательством Республики Казахстан и внутренними документами фондовой биржи.".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165 "Об утверждении Инструкции к программно-техническим средствам и иному оборудованию, необходимым для осуществления деятельности на рынке ценных бумаг" (зарегистрированное в Реестре государственной регистрации нормативных правовых актов Республики Казахстан под № 7734, опубликованное 29 августа 2012 года в газете "Казахстанская правда" № 290-291 (27109-27110)) следующие изменения: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программно-техническим средствам и иному оборудованию, необходимым для осуществления деятельности на рынке ценных бумаг, утвержденных указанным постановлением: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контроль полноты вводимых данных полей обязательных к заполнению (в случае выполнения функций или операций без полного заполнения всех полей программа обеспечивает выдачу соответствующего уведомления);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критериям и параметрам, определенным для данной информационной системы, с сохранением запроса, а также сортировку информации по любым параметрам (определенным для данной  информационной системы) и возможность просмотра информации за предыдущие даты, если такая информация подлежит хранению в информационной системе;";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возможность резервирования и восстановления данных, хранящихся в учетных системах;";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восстановление деятельности в течение двух часов, при наступлении сбоя в программном обеспечении.";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автоматизированный расчет значений коэффициента покрытия рисков и рисков на одного клиента,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 "Об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портфелем" (зарегистрированным в Реестре государственной регистрации нормативных правовых актов под № 8796), а также пруденциальных нормативов;";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Типовые формы электронных документов, которыми обмениваются организации, осуществляющие на основании соответствующей лицензии уполномоченного органа либо в соответствии с законодательными актами Республики Казахстан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 определяются внутренним документом центрального депозитария и (или) единого регистратора и соответствуют требованиям, определенным сводом правил центрального депозитария.";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каждого пользователя программного обеспечения предусматривается вход по индивидуальному паролю. Для уровня доступа "администратор" предусматривается возможность изменения паролей. Доступ к входным данным, функциям, операциям, отчетам обеспечивается посредством ввода соответствующего пароля.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Программным обеспечением предусматривается периодичность смены пароля, отслеживание использования предыдущих паролей и блокирование учетных записей в случаях трехкратной попытки неправильного ввода пароля.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Программным обеспечением предусматривается сохранение сведений относительно времени совершения операции или внесения изменений в базу данных и идентификации пользователя, осуществившего данную операцию или запись.".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