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ee24" w14:textId="e1fe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марта 2015 года № 9-3/271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2016 года № 146. Зарегистрирован в Министерстве юстиции Республики Казахстан 12 мая 2016 года № 13697. Утратил силу приказом и.о. Министра сельского хозяйства Республики Казахстан от 15 марта 2021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и.о. Министра сельского хозяйства РК от 15.03.2021 № 77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02.06.2016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9-3/271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(зарегистрированный в Реестре государственной регистрации нормативных правовых актов № 11008, опубликованный 8 июня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Субсидии заготовительным организациям выплачиваются по сумме налога на добавленную стоимость, уплаченного в бюджет, в пределах исчисленного налога на добавленную стоимость за все налоговые периоды соответствующего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субсидий производится заготовительной организацией в соответствии с приложением к заявке.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при реализации продукции заготовительной организацией максимально допустимой стоимости единицы сельскохозяйственной продукции, применяемой заготовительной организацией при расчете субсидий суммы налога на добавленную стоимость, уплаченного в бюджет, в пределах исчисленного налога на добавленную стоимость, установленной, согласно приложению 4-1 к Правилам, размер субсидий рассчитывается по максимально допустимой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фактическая стоимость реализованной продукции составляет ниже максимально допустимой стоимости единицы сельскохозяйственной продукции, применяемая заготовительной организацией при расчете субсидий суммы налога на добавленную стоимость, уплаченного в бюджет, в пределах исчисленного налога на добавленную стоимость установленной, согласно приложению 4-1 к Правилам, размер субсидий рассчитывается по фактической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уплаты заготовительной организацией суммы налога на добавленную стоимость меньше суммы налога на добавленную стоимость исчисленной к уплате по декларациям за все налоговые периоды соответствующего отчетного года размер субсидий будет равен сумме фактически уплаченного налога 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оплаты заготовительной организацией суммы налога на добавленную стоимость больше, исчисленного по декларациям за все налоговые периоды соответствующего отчетного года, размер субсидий будет равен сумме налога на добавленную стоимость исчисленной к уплате по декларациям за соответствующие налоговые периоды отчетного года.";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Порядок выплаты субсидий и возврата полученных в рамках субсидий денежных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Управление в течение двух рабочих дней, со дня, следующего с даты получения сведений по заготовительной организации, проводит сверку сведений, указанных в заявке и сведений по приобретению сельскохозяйственной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реализации сельскохозяйственной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представленных заготовительной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Закона, со сведениями по заготовительной организации, предоставленными органами государственных доходов. Проверяет правильность составления расчета сумм субсидий, представленного приложением к заявке и принимает решение о выплате (в случае соответствия сведений и правильности расчета) или об отказе в выплате субсидий (в случае несоответствия сведений и расчета).";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В случае невыполнения условий заготовительной организацией, установленных для предоставления субсидий, денежные средства, полученные в рамках субсидии,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11 Закона, подлежат возврату: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доход заготовительной организации от реализации сельскохозяйственной продукции, предусмотренной пунктом 5 статьи 11 Закона составляет менее 90 процентов совокупного годового дохода за соответствующий отчетный год и (или) сумма субсидий больше суммы налога на добавленную стоимость уплаченного в бюджет в пределах исчисленного налога на добавленную стоимость за все налоговые периоды соответствующего отчетного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факта представления заготовительной организацией в заявке недостоверной информации, в том числе о содержании в совокупном годовом доходе не менее 90 процентов доходов от реализации сельскохозяйственной продукции, органы финансового контроля, в течение трех рабочих дней после завершения проверки заготовительной организации, письменно извещают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пункта учитываются все очередные и дополнительные декларации по налогу на добавленную стоимость за все налоговые периоды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 по взысканию денежных средств, полученных в рамках субсидий, возлагается на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денежных средств, полученных в рамках субсидий, производится заготовительной организацией, в течение десяти рабочих дней, в доход республиканского бюджета на код бюджетной классификации 206108 "Прочие неналоговые поступления".";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марта 2015 года № 5-3/261 "Об утверждении предельного размера цены (стоимости) при закупе заготовительной организацией сельскохозяйственной продукции от личного подсобного хозяйства, крестьянского или фермерского хозяйства, юридического лица, осуществляющего производство сельскохозяйственной продукции и ее реализацию" (зарегистрированный в Реестре государственной регистрации нормативных правовых актов № 11329, опубликованный 30 июня 2015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2 июня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перечисление субсидий в размере суммы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стоимость, уплаченного в бюджет в пределах исчисленного</w:t>
      </w:r>
      <w:r>
        <w:br/>
      </w:r>
      <w:r>
        <w:rPr>
          <w:rFonts w:ascii="Times New Roman"/>
          <w:b/>
          <w:i w:val="false"/>
          <w:color w:val="000000"/>
        </w:rPr>
        <w:t>за_________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заготовительной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регистрационного учета заявителя в органах государственных доходов на момент подачи заявки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6"/>
        <w:gridCol w:w="11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заготовительной организации: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заявителя (двадцатизначный)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1294"/>
        <w:gridCol w:w="14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к уплате НДС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уплаченная в бюджет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совокупного годового дохода за отчетный год 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от реализации продукции по перечню, установленному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статьи 11 Закона Республики Казахстан от 8 июля 2005 года "О государственном регулировании развития агропромышленного комплекса и сельских территорий" (далее – перечень) за отчетный год 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дохода от реализации продукции по перечню в общей сумме совокупного годового дохода (не менее 90%) 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к перечислению на счет заготовительной организации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уведомлений о приеме налоговой отчетности органами государственных доходов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субсидий прилагается по форме, согласно приложению к настоящей заявке.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информации. Осведомлены об ответственности за представление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 и расчета сумм субсидий, обязуемся в течение десяти рабочих дней произвести возврат незаконно полученных денежных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даем разрешение на использование государственными органами всех сведений полученных органами государственных доходов по заготовительной организации в целях получения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заготовительной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 подпись главного бухгалтера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заготовительной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заявки                    "____"_______________20__года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перечисление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 субсидий за ______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371"/>
        <w:gridCol w:w="271"/>
        <w:gridCol w:w="271"/>
        <w:gridCol w:w="271"/>
        <w:gridCol w:w="396"/>
        <w:gridCol w:w="498"/>
        <w:gridCol w:w="1271"/>
        <w:gridCol w:w="1824"/>
        <w:gridCol w:w="573"/>
        <w:gridCol w:w="1571"/>
        <w:gridCol w:w="1973"/>
        <w:gridCol w:w="2739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получателя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 без НДС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без НДС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стоимость единицы продукции без НДС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 по максимально допустимой стоимости без НДС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субсидированию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 = графа 6*графу 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 = графа 8 * 12 %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11 =графа 6* графу 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12=графа 11 * 12 %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графа 13 = графе 12, если графа 7 больше или равна графе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графа 13 = графе 9, если графа 7 меньше графы 10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сумма НДС, подлежащая субсидированию, не должна превышать сумму НДС, уплаченную в бюджет в пределах исчисленной за отчетный год по лицевому счету налогоплательщика (сведения согласно приложению 4 к Правилам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заготовительной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 подпись главного бухгалтера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заготовительной организации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заготовительной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за _______год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787"/>
        <w:gridCol w:w="349"/>
        <w:gridCol w:w="1881"/>
        <w:gridCol w:w="4285"/>
        <w:gridCol w:w="4649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заготовительной организации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совокупного годового дохода по данным налоговой отчетности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исчисленная и начисленная к уплате по лицевому счету за ___ год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уплаченная в пределах исчисленной за ___ год (по лицевому счету)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 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наличии))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суммах выплаченных субсидий заготовительным</w:t>
      </w:r>
      <w:r>
        <w:br/>
      </w:r>
      <w:r>
        <w:rPr>
          <w:rFonts w:ascii="Times New Roman"/>
          <w:b/>
          <w:i w:val="false"/>
          <w:color w:val="000000"/>
        </w:rPr>
        <w:t>организациям</w:t>
      </w:r>
      <w:r>
        <w:br/>
      </w:r>
      <w:r>
        <w:rPr>
          <w:rFonts w:ascii="Times New Roman"/>
          <w:b/>
          <w:i w:val="false"/>
          <w:color w:val="000000"/>
        </w:rPr>
        <w:t>"___"_____________20______года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субсидий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отчета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сумма средств из вышестоящего бюджета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бюджетной программы (подпрограммы))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3407"/>
        <w:gridCol w:w="1512"/>
        <w:gridCol w:w="2460"/>
        <w:gridCol w:w="3409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заготовительной организации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выплаченной субсидии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_______________________          ____________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при его наличии)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нижестоящего бюджета 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 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Максимально допустимая стоимость единицы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продукции, применяемая заготовительной</w:t>
      </w:r>
      <w:r>
        <w:br/>
      </w:r>
      <w:r>
        <w:rPr>
          <w:rFonts w:ascii="Times New Roman"/>
          <w:b/>
          <w:i w:val="false"/>
          <w:color w:val="000000"/>
        </w:rPr>
        <w:t>организацией при расчете субсидий суммы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стоимость, уплаченного в бюджет, в пределах исчисленного</w:t>
      </w:r>
      <w:r>
        <w:br/>
      </w:r>
      <w:r>
        <w:rPr>
          <w:rFonts w:ascii="Times New Roman"/>
          <w:b/>
          <w:i w:val="false"/>
          <w:color w:val="000000"/>
        </w:rPr>
        <w:t>налога на добавленную стоимость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908"/>
        <w:gridCol w:w="5471"/>
        <w:gridCol w:w="715"/>
        <w:gridCol w:w="2898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классификатора продукции по видам экономической деятельности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стоимость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крупный рогатый живой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 живые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живые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014511, 014512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живые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птица живая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в скорлупе свежие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скота крупного рогатого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овец, коз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101113, 101114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свиней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лошадей и животных семейства лошадиных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 скота крупного рогатого молочного стада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домашней свежее или охлажденное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011334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011343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Персики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щипаная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Шкуры, кожи сырые скота крупного рогатого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Шкуры, кожи животных семейства лошадиных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