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13c9" w14:textId="aac1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выпуска негосударственных облигаций (облигационной программы), рассмотрения отчетов об итогах размещения и погашения негосударственных облигаций, а также аннулирования выпуска облигаций, Правил составления и оформления проспекта выпуска негосударственных облигаций (проспекта облигационной программы, проспекта выпуска облигаций в пределах облигационной программы), структуры проспекта выпуска негосударственных облигаций (проспекта облигационной программы, проспекта выпуска облигаций в пределах облигационной программы), Требований к составлению и оформлению отчета об итогах размещения негосударственных облигаций и отчета об итогах погашения негосударственных облигаций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апреля 2016 года № 115. Зарегистрировано в Министерстве юстиции Республики Казахстан 15 июня 2016 года № 13789. Утратило силу постановлением Правления Национального Банка Республики Казахстан от 29 октября 2018 года № 248 (вводится в действие с 01.01.2019)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29.10.2018 </w:t>
      </w:r>
      <w:r>
        <w:rPr>
          <w:rFonts w:ascii="Times New Roman"/>
          <w:b w:val="false"/>
          <w:i w:val="false"/>
          <w:color w:val="ff0000"/>
          <w:sz w:val="28"/>
        </w:rPr>
        <w:t>№ 248</w:t>
      </w:r>
      <w:r>
        <w:rPr>
          <w:rFonts w:ascii="Times New Roman"/>
          <w:b w:val="false"/>
          <w:i w:val="false"/>
          <w:color w:val="ff0000"/>
          <w:sz w:val="28"/>
        </w:rPr>
        <w:t xml:space="preserve"> (вводится в действие с 01.01.2019).</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p>
    <w:bookmarkEnd w:id="1"/>
    <w:p>
      <w:pPr>
        <w:spacing w:after="0"/>
        <w:ind w:left="0"/>
        <w:jc w:val="both"/>
      </w:pPr>
      <w:r>
        <w:rPr>
          <w:rFonts w:ascii="Times New Roman"/>
          <w:b w:val="false"/>
          <w:i w:val="false"/>
          <w:color w:val="000000"/>
          <w:sz w:val="28"/>
        </w:rPr>
        <w:t xml:space="preserve">
      1) Правила государственной регистрации выпуска негосударственных облигаций (облигационной программы), рассмотрения отчетов об итогах размещения и погашения негосударственных облигаций, а также аннулирования выпуска облигаций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2) Правила составления и оформления проспекта выпуска негосударственных облигаций (проспекта облигационной программы, проспекта выпуска облигаций в пределах облигационной программы), структуру проспекта выпуска негосударственных облигаций (проспекта облигационной программы, проспекта выпуска облигаций в пределах облигационной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p>
      <w:pPr>
        <w:spacing w:after="0"/>
        <w:ind w:left="0"/>
        <w:jc w:val="both"/>
      </w:pPr>
      <w:r>
        <w:rPr>
          <w:rFonts w:ascii="Times New Roman"/>
          <w:b w:val="false"/>
          <w:i w:val="false"/>
          <w:color w:val="000000"/>
          <w:sz w:val="28"/>
        </w:rPr>
        <w:t xml:space="preserve">
      3) Требования к составлению и оформлению отчета об итогах размещения негосударственных облигаций и отчета об итогах погашения негосударственных облигаций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рынка ценных бумаг (Хаджиева М.Ж.)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xml:space="preserve">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 </w:t>
      </w:r>
    </w:p>
    <w:p>
      <w:pPr>
        <w:spacing w:after="0"/>
        <w:ind w:left="0"/>
        <w:jc w:val="both"/>
      </w:pPr>
      <w:r>
        <w:rPr>
          <w:rFonts w:ascii="Times New Roman"/>
          <w:b w:val="false"/>
          <w:i w:val="false"/>
          <w:color w:val="000000"/>
          <w:sz w:val="28"/>
        </w:rPr>
        <w:t xml:space="preserve">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xml:space="preserve">
      4. Управлению по защите прав потребителей финансовых услуг и внешних коммуникаций (Теретьев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2016 года № 115</w:t>
            </w:r>
          </w:p>
        </w:tc>
      </w:tr>
    </w:tbl>
    <w:bookmarkStart w:name="z10" w:id="7"/>
    <w:p>
      <w:pPr>
        <w:spacing w:after="0"/>
        <w:ind w:left="0"/>
        <w:jc w:val="left"/>
      </w:pPr>
      <w:r>
        <w:rPr>
          <w:rFonts w:ascii="Times New Roman"/>
          <w:b/>
          <w:i w:val="false"/>
          <w:color w:val="000000"/>
        </w:rPr>
        <w:t xml:space="preserve"> Правила государственной регистрации выпуска негосударственных</w:t>
      </w:r>
      <w:r>
        <w:br/>
      </w:r>
      <w:r>
        <w:rPr>
          <w:rFonts w:ascii="Times New Roman"/>
          <w:b/>
          <w:i w:val="false"/>
          <w:color w:val="000000"/>
        </w:rPr>
        <w:t>облигаций (облигационной программы), рассмотрения отчетов об</w:t>
      </w:r>
      <w:r>
        <w:br/>
      </w:r>
      <w:r>
        <w:rPr>
          <w:rFonts w:ascii="Times New Roman"/>
          <w:b/>
          <w:i w:val="false"/>
          <w:color w:val="000000"/>
        </w:rPr>
        <w:t>итогах размещения и погашения негосударственных облигаций, а</w:t>
      </w:r>
      <w:r>
        <w:br/>
      </w:r>
      <w:r>
        <w:rPr>
          <w:rFonts w:ascii="Times New Roman"/>
          <w:b/>
          <w:i w:val="false"/>
          <w:color w:val="000000"/>
        </w:rPr>
        <w:t>также аннулирования выпуска облигаций</w:t>
      </w:r>
      <w:r>
        <w:br/>
      </w:r>
      <w:r>
        <w:rPr>
          <w:rFonts w:ascii="Times New Roman"/>
          <w:b/>
          <w:i w:val="false"/>
          <w:color w:val="000000"/>
        </w:rPr>
        <w:t>Глава 1. Общие положения</w:t>
      </w:r>
    </w:p>
    <w:bookmarkEnd w:id="7"/>
    <w:bookmarkStart w:name="z12" w:id="8"/>
    <w:p>
      <w:pPr>
        <w:spacing w:after="0"/>
        <w:ind w:left="0"/>
        <w:jc w:val="both"/>
      </w:pPr>
      <w:r>
        <w:rPr>
          <w:rFonts w:ascii="Times New Roman"/>
          <w:b w:val="false"/>
          <w:i w:val="false"/>
          <w:color w:val="000000"/>
          <w:sz w:val="28"/>
        </w:rPr>
        <w:t>
      1. Настоящие Правила государственной регистрации выпуска негосударственных облигаций (облигационной программы), рассмотрения отчетов об итогах размещения и погашения негосударственных облигаций, а также аннулирования выпуска облигаций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2. Правила определяют условия и порядок государственной регистрации выпуска негосударственных облигаций (далее - облигации) (облигационной программы), рассмотрения отчетов об итогах размещения и погашения облигаций, а также аннулирования выпуска облигаций. </w:t>
      </w:r>
    </w:p>
    <w:bookmarkEnd w:id="9"/>
    <w:bookmarkStart w:name="z13" w:id="10"/>
    <w:p>
      <w:pPr>
        <w:spacing w:after="0"/>
        <w:ind w:left="0"/>
        <w:jc w:val="left"/>
      </w:pPr>
      <w:r>
        <w:rPr>
          <w:rFonts w:ascii="Times New Roman"/>
          <w:b/>
          <w:i w:val="false"/>
          <w:color w:val="000000"/>
        </w:rPr>
        <w:t xml:space="preserve"> Глава 2. Порядок государственной регистрации выпуска облигаций</w:t>
      </w:r>
      <w:r>
        <w:br/>
      </w:r>
      <w:r>
        <w:rPr>
          <w:rFonts w:ascii="Times New Roman"/>
          <w:b/>
          <w:i w:val="false"/>
          <w:color w:val="000000"/>
        </w:rPr>
        <w:t>(облигационной программы)</w:t>
      </w:r>
    </w:p>
    <w:bookmarkEnd w:id="10"/>
    <w:bookmarkStart w:name="z14" w:id="11"/>
    <w:p>
      <w:pPr>
        <w:spacing w:after="0"/>
        <w:ind w:left="0"/>
        <w:jc w:val="both"/>
      </w:pPr>
      <w:r>
        <w:rPr>
          <w:rFonts w:ascii="Times New Roman"/>
          <w:b w:val="false"/>
          <w:i w:val="false"/>
          <w:color w:val="000000"/>
          <w:sz w:val="28"/>
        </w:rPr>
        <w:t>
      3. Для государственной регистрации выпуска облигаций (облигационной программы) эмитент представляет в уполномоченный орган по регулированию, контролю и надзору финансового рынка и финансовых организаций (далее – уполномоченный орган) следующие документы:</w:t>
      </w:r>
    </w:p>
    <w:bookmarkEnd w:id="11"/>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2) копию решения органа эмитента о выпуске облигаций, содержащего:</w:t>
      </w:r>
    </w:p>
    <w:p>
      <w:pPr>
        <w:spacing w:after="0"/>
        <w:ind w:left="0"/>
        <w:jc w:val="both"/>
      </w:pPr>
      <w:r>
        <w:rPr>
          <w:rFonts w:ascii="Times New Roman"/>
          <w:b w:val="false"/>
          <w:i w:val="false"/>
          <w:color w:val="000000"/>
          <w:sz w:val="28"/>
        </w:rPr>
        <w:t>
      в отношении выпуска облигаций –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w:t>
      </w:r>
    </w:p>
    <w:p>
      <w:pPr>
        <w:spacing w:after="0"/>
        <w:ind w:left="0"/>
        <w:jc w:val="both"/>
      </w:pPr>
      <w:r>
        <w:rPr>
          <w:rFonts w:ascii="Times New Roman"/>
          <w:b w:val="false"/>
          <w:i w:val="false"/>
          <w:color w:val="000000"/>
          <w:sz w:val="28"/>
        </w:rPr>
        <w:t>
      в отношении облигационной программы – сведения об объеме выпуска облигационной программы;</w:t>
      </w:r>
    </w:p>
    <w:p>
      <w:pPr>
        <w:spacing w:after="0"/>
        <w:ind w:left="0"/>
        <w:jc w:val="both"/>
      </w:pPr>
      <w:r>
        <w:rPr>
          <w:rFonts w:ascii="Times New Roman"/>
          <w:b w:val="false"/>
          <w:i w:val="false"/>
          <w:color w:val="000000"/>
          <w:sz w:val="28"/>
        </w:rPr>
        <w:t xml:space="preserve">
      3) проспект выпуска облигаций (проспект облигационной программы), составленный и оформленный в соответствии со Структурой проспекта выпуска облигаций (проспекта облигационной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составления и оформления проспекта выпуска негосударственных облигаций (проспекта облигационной программы, проспекта выпуска облигаций в пределах облигационной программы), структуре проспекта выпуска негосударственных облигаций (проспекта облигационной программы, проспекта выпуска облигаций в пределах облигационной программы), утвержденным настоящим постановлением; </w:t>
      </w:r>
    </w:p>
    <w:p>
      <w:pPr>
        <w:spacing w:after="0"/>
        <w:ind w:left="0"/>
        <w:jc w:val="both"/>
      </w:pPr>
      <w:r>
        <w:rPr>
          <w:rFonts w:ascii="Times New Roman"/>
          <w:b w:val="false"/>
          <w:i w:val="false"/>
          <w:color w:val="000000"/>
          <w:sz w:val="28"/>
        </w:rPr>
        <w:t>
      4) копию устава эмитента;</w:t>
      </w:r>
    </w:p>
    <w:p>
      <w:pPr>
        <w:spacing w:after="0"/>
        <w:ind w:left="0"/>
        <w:jc w:val="both"/>
      </w:pPr>
      <w:r>
        <w:rPr>
          <w:rFonts w:ascii="Times New Roman"/>
          <w:b w:val="false"/>
          <w:i w:val="false"/>
          <w:color w:val="000000"/>
          <w:sz w:val="28"/>
        </w:rPr>
        <w:t>
      5) документы, подтверждающие наличие обеспечения исполнения обязательств эмитента, в случае выпуска инфраструктурных облигаций и облигаций, обеспеченных гарантией банка второго уровня. Для инфраструктурных облигаций такими документами являются копии договора концессии и договора поручительства, заключенных между государством и эмитентом;</w:t>
      </w:r>
    </w:p>
    <w:p>
      <w:pPr>
        <w:spacing w:after="0"/>
        <w:ind w:left="0"/>
        <w:jc w:val="both"/>
      </w:pPr>
      <w:r>
        <w:rPr>
          <w:rFonts w:ascii="Times New Roman"/>
          <w:b w:val="false"/>
          <w:i w:val="false"/>
          <w:color w:val="000000"/>
          <w:sz w:val="28"/>
        </w:rPr>
        <w:t>
      6) заключение фондовой биржи о соответствии эмитента и выпускаемых им облигаций требованиям к включению и нахождению облигаций эмитента в официальном списке фондовой биржи, а также рекомендации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 в случае, если проспектом выпуска облигаций эмитента предусматривается обращение данных облигаций в торговой системе фондовой биржи (данное требование не применяется в отношении проспекта облигационной программы);</w:t>
      </w:r>
    </w:p>
    <w:p>
      <w:pPr>
        <w:spacing w:after="0"/>
        <w:ind w:left="0"/>
        <w:jc w:val="both"/>
      </w:pPr>
      <w:r>
        <w:rPr>
          <w:rFonts w:ascii="Times New Roman"/>
          <w:b w:val="false"/>
          <w:i w:val="false"/>
          <w:color w:val="000000"/>
          <w:sz w:val="28"/>
        </w:rPr>
        <w:t>
      7) копию протокола (выписку из протокола) общего собрания акционеров (участников) эмитента и копию страницы средства массовой информации, в котором опубликовано сообщение о созыве общего собрания акционеров (участников) эмитента, на котором было принято решение о выпуске облигаций, если в соответствии с законодательством Республики Казахстан выпуск облигаций осуществляется при наличии предварительного решения общего собрания акционеров (участников) эмитента.</w:t>
      </w:r>
    </w:p>
    <w:bookmarkStart w:name="z293" w:id="12"/>
    <w:p>
      <w:pPr>
        <w:spacing w:after="0"/>
        <w:ind w:left="0"/>
        <w:jc w:val="both"/>
      </w:pPr>
      <w:r>
        <w:rPr>
          <w:rFonts w:ascii="Times New Roman"/>
          <w:b w:val="false"/>
          <w:i w:val="false"/>
          <w:color w:val="000000"/>
          <w:sz w:val="28"/>
        </w:rPr>
        <w:t xml:space="preserve">
      Требования настоящего пункта Правил не применяются в отношении государственной регистрации выпуска облигаций со сроком обращения не более 12 (двенадцати) месяцев, выпуска облигаций в пределах облигационной программы, выпуска облигаций (облигационной программы) эмитентов-нерезидентов Республики Казахстан, выпуска облигаций (облигационной программы) международных финансовых организаций, указанных в Перечне международных финансовых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международные финансовые организации).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4. Для государственной регистрации выпуска облигаций в пределах облигационной программы эмитент представляет в уполномоченный орган следующие документы:</w:t>
      </w:r>
    </w:p>
    <w:bookmarkEnd w:id="13"/>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
      2) копию решения органа эмитента о выпуске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w:t>
      </w:r>
    </w:p>
    <w:p>
      <w:pPr>
        <w:spacing w:after="0"/>
        <w:ind w:left="0"/>
        <w:jc w:val="both"/>
      </w:pPr>
      <w:r>
        <w:rPr>
          <w:rFonts w:ascii="Times New Roman"/>
          <w:b w:val="false"/>
          <w:i w:val="false"/>
          <w:color w:val="000000"/>
          <w:sz w:val="28"/>
        </w:rPr>
        <w:t xml:space="preserve">
      3) проспект выпуска облигаций в пределах облигационной программы, составленный и оформленный в соответствии со Структурой проспекта выпуска облигаций в пределах облигационной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составления и оформления проспекта выпуска негосударственных облигаций (проспекта облигационной программы, проспекта выпуска облигаций в пределах облигационной программы), структуре проспекта выпуска негосударственных облигаций (проспекта облигационной программы, проспекта выпуска облигаций в пределах облигационной программы), утвержденным настоящим постановлением;</w:t>
      </w:r>
    </w:p>
    <w:p>
      <w:pPr>
        <w:spacing w:after="0"/>
        <w:ind w:left="0"/>
        <w:jc w:val="both"/>
      </w:pPr>
      <w:r>
        <w:rPr>
          <w:rFonts w:ascii="Times New Roman"/>
          <w:b w:val="false"/>
          <w:i w:val="false"/>
          <w:color w:val="000000"/>
          <w:sz w:val="28"/>
        </w:rPr>
        <w:t>
      4) заключение фондовой биржи о соответствии эмитента и выпускаемых им облигаций в пределах облигационной программы требованиям к включению и нахождению облигаций эмитента в официальном списке фондовой биржи, а также рекомендации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 в случае, если проспектом выпуска облигаций в пределах облигационной программы эмитента предусматривается обращение данных облигаций в торговой системе фондовой биржи;</w:t>
      </w:r>
    </w:p>
    <w:p>
      <w:pPr>
        <w:spacing w:after="0"/>
        <w:ind w:left="0"/>
        <w:jc w:val="both"/>
      </w:pPr>
      <w:r>
        <w:rPr>
          <w:rFonts w:ascii="Times New Roman"/>
          <w:b w:val="false"/>
          <w:i w:val="false"/>
          <w:color w:val="000000"/>
          <w:sz w:val="28"/>
        </w:rPr>
        <w:t>
      5) копию протокола (выписку из протокола) общего собрания акционеров (участников) эмитента и копию страницы средства массовой информации, в котором опубликовано сообщение о созыве общего собрания акционеров (участников) эмитента, на котором было принято решение о выпуске облигаций в пределах облигационной программы, если в соответствии с законодательством Республики Казахстан данный выпуск облигаций осуществляется при наличии предварительного решения общего собрания акционеров (участников) эмитента.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Правления Национального Банка РК от 29.06.2018 </w:t>
      </w:r>
      <w:r>
        <w:rPr>
          <w:rFonts w:ascii="Times New Roman"/>
          <w:b w:val="false"/>
          <w:i w:val="false"/>
          <w:color w:val="000000"/>
          <w:sz w:val="28"/>
        </w:rPr>
        <w:t>№ 141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9" w:id="14"/>
    <w:p>
      <w:pPr>
        <w:spacing w:after="0"/>
        <w:ind w:left="0"/>
        <w:jc w:val="both"/>
      </w:pPr>
      <w:r>
        <w:rPr>
          <w:rFonts w:ascii="Times New Roman"/>
          <w:b w:val="false"/>
          <w:i w:val="false"/>
          <w:color w:val="000000"/>
          <w:sz w:val="28"/>
        </w:rPr>
        <w:t>
      6. Для государственной регистрации выпуска облигаций (облигационной программы) эмитент-нерезидент Республики Казахстан представляет в уполномоченный орган следующие документы:</w:t>
      </w:r>
    </w:p>
    <w:bookmarkEnd w:id="14"/>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2) копию решения органа эмитента-нерезидента Республики Казахстан о выпуске облигаций с приложением перевода на казахский и русский языки, верность которого засвидетельствована нотариусом, содержащего:</w:t>
      </w:r>
    </w:p>
    <w:p>
      <w:pPr>
        <w:spacing w:after="0"/>
        <w:ind w:left="0"/>
        <w:jc w:val="both"/>
      </w:pPr>
      <w:r>
        <w:rPr>
          <w:rFonts w:ascii="Times New Roman"/>
          <w:b w:val="false"/>
          <w:i w:val="false"/>
          <w:color w:val="000000"/>
          <w:sz w:val="28"/>
        </w:rPr>
        <w:t>
      в отношении выпуска облигаций –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w:t>
      </w:r>
    </w:p>
    <w:p>
      <w:pPr>
        <w:spacing w:after="0"/>
        <w:ind w:left="0"/>
        <w:jc w:val="both"/>
      </w:pPr>
      <w:r>
        <w:rPr>
          <w:rFonts w:ascii="Times New Roman"/>
          <w:b w:val="false"/>
          <w:i w:val="false"/>
          <w:color w:val="000000"/>
          <w:sz w:val="28"/>
        </w:rPr>
        <w:t>
      в отношении облигационной программы – сведения об объеме выпуска облигационной программы;</w:t>
      </w:r>
    </w:p>
    <w:p>
      <w:pPr>
        <w:spacing w:after="0"/>
        <w:ind w:left="0"/>
        <w:jc w:val="both"/>
      </w:pPr>
      <w:r>
        <w:rPr>
          <w:rFonts w:ascii="Times New Roman"/>
          <w:b w:val="false"/>
          <w:i w:val="false"/>
          <w:color w:val="000000"/>
          <w:sz w:val="28"/>
        </w:rPr>
        <w:t xml:space="preserve">
      3) проспект выпуска облигаций (проспект облигационной программы) эмитента-нерезидента Республики Казахстан, составленный и оформленный в соответствии со Структурой проспекта выпуска облигаций (проспекта облигационной программы) эмитента-нерезидента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составления и оформления проспекта выпуска негосударственных облигаций (проспекта облигационной программы, проспекта выпуска облигаций в пределах облигационной программы), структуре проспекта выпуска негосударственных облигаций (проспекта облигационной программы, проспекта выпуска облигаций в пределах облигационной программы), утвержденным настоящим постановлением;</w:t>
      </w:r>
    </w:p>
    <w:p>
      <w:pPr>
        <w:spacing w:after="0"/>
        <w:ind w:left="0"/>
        <w:jc w:val="both"/>
      </w:pPr>
      <w:r>
        <w:rPr>
          <w:rFonts w:ascii="Times New Roman"/>
          <w:b w:val="false"/>
          <w:i w:val="false"/>
          <w:color w:val="000000"/>
          <w:sz w:val="28"/>
        </w:rPr>
        <w:t>
      4) копию документа, подтверждающего регистрацию эмитента-нерезидента Республики Казахстан в качестве юридического лица в соответствии с законодательством государства места нахождения эмитента- нерезидента Республики Казахстан, с приложением перевода на казахский и русский языки, верность которого засвидетельствована нотариусом;</w:t>
      </w:r>
    </w:p>
    <w:p>
      <w:pPr>
        <w:spacing w:after="0"/>
        <w:ind w:left="0"/>
        <w:jc w:val="both"/>
      </w:pPr>
      <w:r>
        <w:rPr>
          <w:rFonts w:ascii="Times New Roman"/>
          <w:b w:val="false"/>
          <w:i w:val="false"/>
          <w:color w:val="000000"/>
          <w:sz w:val="28"/>
        </w:rPr>
        <w:t>
      5) копии учредительных документов эмитента-нерезидента Республики Казахстан с приложением перевода на казахский и русский языки, верность которого засвидетельствована нотариусом;</w:t>
      </w:r>
    </w:p>
    <w:p>
      <w:pPr>
        <w:spacing w:after="0"/>
        <w:ind w:left="0"/>
        <w:jc w:val="both"/>
      </w:pPr>
      <w:r>
        <w:rPr>
          <w:rFonts w:ascii="Times New Roman"/>
          <w:b w:val="false"/>
          <w:i w:val="false"/>
          <w:color w:val="000000"/>
          <w:sz w:val="28"/>
        </w:rPr>
        <w:t>
      6) документы, подтверждающие наличие обеспечения исполнения обязательств эмитента-нерезидента Республики Казахстан, при выпуске обеспеченных облигаций;</w:t>
      </w:r>
    </w:p>
    <w:p>
      <w:pPr>
        <w:spacing w:after="0"/>
        <w:ind w:left="0"/>
        <w:jc w:val="both"/>
      </w:pPr>
      <w:r>
        <w:rPr>
          <w:rFonts w:ascii="Times New Roman"/>
          <w:b w:val="false"/>
          <w:i w:val="false"/>
          <w:color w:val="000000"/>
          <w:sz w:val="28"/>
        </w:rPr>
        <w:t>
      7) заключение фондовой биржи о соответствии эмитента-нерезидента Республики Казахстан и выпускаемых им облигаций требованиям к включению и нахождению облигаций эмитента-нерезидента Республики Казахстан в официальном списке фондовой биржи, а также рекомендации листинговой комиссии фондовой биржи по включению в проспект выпуска ценных бумаг эмитента-нерезидента Республики Казахстан дополнительных ограничений, необходимых для обеспечения защиты прав и интересов инвесторов, в случае, если проспектом выпуска облигаций эмитента-нерезидента Республики Казахстан предусматривается обращение данных облигаций в торговой системе фондовой биржи (данное требование не применяется в отношении проспекта облигационной программы);</w:t>
      </w:r>
    </w:p>
    <w:p>
      <w:pPr>
        <w:spacing w:after="0"/>
        <w:ind w:left="0"/>
        <w:jc w:val="both"/>
      </w:pPr>
      <w:r>
        <w:rPr>
          <w:rFonts w:ascii="Times New Roman"/>
          <w:b w:val="false"/>
          <w:i w:val="false"/>
          <w:color w:val="000000"/>
          <w:sz w:val="28"/>
        </w:rPr>
        <w:t xml:space="preserve">
      8) письмо уполномоченного органа по регулированию, контролю и надзору финансового рынка иностранного государства (далее </w:t>
      </w:r>
      <w:r>
        <w:rPr>
          <w:rFonts w:ascii="Times New Roman"/>
          <w:b/>
          <w:i w:val="false"/>
          <w:color w:val="000000"/>
          <w:sz w:val="28"/>
        </w:rPr>
        <w:t>–</w:t>
      </w:r>
      <w:r>
        <w:rPr>
          <w:rFonts w:ascii="Times New Roman"/>
          <w:b w:val="false"/>
          <w:i w:val="false"/>
          <w:color w:val="000000"/>
          <w:sz w:val="28"/>
        </w:rPr>
        <w:t xml:space="preserve"> уполномоченный орган нерезидента) о соблюдении эмитентом – нерезидентом Республики Казахстан пруденциальных нормативов и иных установленных уполномоченным органом нерезидента норм и лимитов в период за 3 (три) месяца до даты подачи заявления на государственную регистрацию выпуска облигаций (облигационной программы) (если эмитент-нерезидент Республики Казахстан является финансовой организацией).</w:t>
      </w:r>
    </w:p>
    <w:bookmarkStart w:name="z100" w:id="15"/>
    <w:p>
      <w:pPr>
        <w:spacing w:after="0"/>
        <w:ind w:left="0"/>
        <w:jc w:val="both"/>
      </w:pPr>
      <w:r>
        <w:rPr>
          <w:rFonts w:ascii="Times New Roman"/>
          <w:b w:val="false"/>
          <w:i w:val="false"/>
          <w:color w:val="000000"/>
          <w:sz w:val="28"/>
        </w:rPr>
        <w:t xml:space="preserve">
      7. Для государственной регистрации выпуска облигаций в пределах облигационной программы эмитент-нерезидент Республики Казахстан представляет в уполномоченный орган документы, указанные в подпункте 3) пункта 4, подпунктах 1), 2), 6), 7) и 8) пункта 6 Правил. </w:t>
      </w:r>
    </w:p>
    <w:bookmarkEnd w:id="15"/>
    <w:bookmarkStart w:name="z101" w:id="16"/>
    <w:p>
      <w:pPr>
        <w:spacing w:after="0"/>
        <w:ind w:left="0"/>
        <w:jc w:val="both"/>
      </w:pPr>
      <w:r>
        <w:rPr>
          <w:rFonts w:ascii="Times New Roman"/>
          <w:b w:val="false"/>
          <w:i w:val="false"/>
          <w:color w:val="000000"/>
          <w:sz w:val="28"/>
        </w:rPr>
        <w:t>
      8. Для государственной регистрации выпуска облигаций (облигационной программы, выпуска облигаций в пределах облигационной программы) международные финансовые организации представляют в уполномоченный орган следующие документы:</w:t>
      </w:r>
    </w:p>
    <w:bookmarkEnd w:id="16"/>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2) копию решения органа эмитента о выпуске облигаций с приложением перевода на казахский и русский языки, верность которого засвидетельствована нотариусом, содержащего:</w:t>
      </w:r>
    </w:p>
    <w:p>
      <w:pPr>
        <w:spacing w:after="0"/>
        <w:ind w:left="0"/>
        <w:jc w:val="both"/>
      </w:pPr>
      <w:r>
        <w:rPr>
          <w:rFonts w:ascii="Times New Roman"/>
          <w:b w:val="false"/>
          <w:i w:val="false"/>
          <w:color w:val="000000"/>
          <w:sz w:val="28"/>
        </w:rPr>
        <w:t xml:space="preserve">
      в отношении выпуска облигаций, выпуска облигаций в пределах облигационной программы –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w:t>
      </w:r>
    </w:p>
    <w:p>
      <w:pPr>
        <w:spacing w:after="0"/>
        <w:ind w:left="0"/>
        <w:jc w:val="both"/>
      </w:pPr>
      <w:r>
        <w:rPr>
          <w:rFonts w:ascii="Times New Roman"/>
          <w:b w:val="false"/>
          <w:i w:val="false"/>
          <w:color w:val="000000"/>
          <w:sz w:val="28"/>
        </w:rPr>
        <w:t>
      в отношении облигационной программы – сведения об объеме выпуска облигационной программы;</w:t>
      </w:r>
    </w:p>
    <w:p>
      <w:pPr>
        <w:spacing w:after="0"/>
        <w:ind w:left="0"/>
        <w:jc w:val="both"/>
      </w:pPr>
      <w:r>
        <w:rPr>
          <w:rFonts w:ascii="Times New Roman"/>
          <w:b w:val="false"/>
          <w:i w:val="false"/>
          <w:color w:val="000000"/>
          <w:sz w:val="28"/>
        </w:rPr>
        <w:t xml:space="preserve">
      3) проспект выпуска облигаций (проспект облигационной программы, проспект выпуска облигаций в пределах облигационной программы), составленный и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и оформления проспекта выпуска негосударственных облигаций (проспекта облигационной программы, проспекта выпуска облигаций в пределах облигационной программы), структурой проспекта выпуска негосударственных облигаций (проспекта облигационной программы, проспекта выпуска облигаций в пределах облигационной программы), утвержденными настоящим постановлением. </w:t>
      </w:r>
    </w:p>
    <w:bookmarkStart w:name="z102" w:id="17"/>
    <w:p>
      <w:pPr>
        <w:spacing w:after="0"/>
        <w:ind w:left="0"/>
        <w:jc w:val="both"/>
      </w:pPr>
      <w:r>
        <w:rPr>
          <w:rFonts w:ascii="Times New Roman"/>
          <w:b w:val="false"/>
          <w:i w:val="false"/>
          <w:color w:val="000000"/>
          <w:sz w:val="28"/>
        </w:rPr>
        <w:t>
      9. Для государственной регистрации выпуска облигаций со сроком обращения не более 12 (двенадцати) месяцев эмитент представляет в уполномоченный орган следующие документы:</w:t>
      </w:r>
    </w:p>
    <w:bookmarkEnd w:id="17"/>
    <w:p>
      <w:pPr>
        <w:spacing w:after="0"/>
        <w:ind w:left="0"/>
        <w:jc w:val="both"/>
      </w:pPr>
      <w:r>
        <w:rPr>
          <w:rFonts w:ascii="Times New Roman"/>
          <w:b w:val="false"/>
          <w:i w:val="false"/>
          <w:color w:val="000000"/>
          <w:sz w:val="28"/>
        </w:rPr>
        <w:t xml:space="preserve">
      1) запрос на государственную регистрацию и присвоение национального идентификационного номера выпуску облигаций со сроком обращения не более 12 (двенадцати) месяцев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2) заключение фондовой биржи о соответствии эмитента и выпускаемых им облигаций требованиям к включению и нахождению облигаций эмитента в официальном списке фондовой биржи.</w:t>
      </w:r>
    </w:p>
    <w:bookmarkStart w:name="z103" w:id="18"/>
    <w:p>
      <w:pPr>
        <w:spacing w:after="0"/>
        <w:ind w:left="0"/>
        <w:jc w:val="both"/>
      </w:pPr>
      <w:r>
        <w:rPr>
          <w:rFonts w:ascii="Times New Roman"/>
          <w:b w:val="false"/>
          <w:i w:val="false"/>
          <w:color w:val="000000"/>
          <w:sz w:val="28"/>
        </w:rPr>
        <w:t>
      10. В случае проведения банком второго уровня реструктуризации в соответствии с решением суда о проведении реструктуризации для государственной регистрации выпуска облигаций (облигационной программы) эмитент помимо документов, указанных в пункте 3 Правил, представляет в уполномоченный орган следующие документы:</w:t>
      </w:r>
    </w:p>
    <w:bookmarkEnd w:id="18"/>
    <w:p>
      <w:pPr>
        <w:spacing w:after="0"/>
        <w:ind w:left="0"/>
        <w:jc w:val="both"/>
      </w:pPr>
      <w:r>
        <w:rPr>
          <w:rFonts w:ascii="Times New Roman"/>
          <w:b w:val="false"/>
          <w:i w:val="false"/>
          <w:color w:val="000000"/>
          <w:sz w:val="28"/>
        </w:rPr>
        <w:t>
      1) копию решения суда о проведении реструктуризации банка второго уровня с приложением копии плана реструктуризации, утвержденного судом;</w:t>
      </w:r>
    </w:p>
    <w:p>
      <w:pPr>
        <w:spacing w:after="0"/>
        <w:ind w:left="0"/>
        <w:jc w:val="both"/>
      </w:pPr>
      <w:r>
        <w:rPr>
          <w:rFonts w:ascii="Times New Roman"/>
          <w:b w:val="false"/>
          <w:i w:val="false"/>
          <w:color w:val="000000"/>
          <w:sz w:val="28"/>
        </w:rPr>
        <w:t xml:space="preserve">
      2) копию страницы периодического печатного издания, подтверждающей выполнение требования, указанного в </w:t>
      </w:r>
      <w:r>
        <w:rPr>
          <w:rFonts w:ascii="Times New Roman"/>
          <w:b w:val="false"/>
          <w:i w:val="false"/>
          <w:color w:val="000000"/>
          <w:sz w:val="28"/>
        </w:rPr>
        <w:t>пункте 6</w:t>
      </w:r>
      <w:r>
        <w:rPr>
          <w:rFonts w:ascii="Times New Roman"/>
          <w:b w:val="false"/>
          <w:i w:val="false"/>
          <w:color w:val="000000"/>
          <w:sz w:val="28"/>
        </w:rPr>
        <w:t xml:space="preserve"> статьи 59-3 Закона Республики Казахстан от 31 августа 1995 года "О банках и банковской деятельности в Республике Казахстан" (далее – Закон о банках).</w:t>
      </w:r>
    </w:p>
    <w:bookmarkStart w:name="z104" w:id="19"/>
    <w:p>
      <w:pPr>
        <w:spacing w:after="0"/>
        <w:ind w:left="0"/>
        <w:jc w:val="both"/>
      </w:pPr>
      <w:r>
        <w:rPr>
          <w:rFonts w:ascii="Times New Roman"/>
          <w:b w:val="false"/>
          <w:i w:val="false"/>
          <w:color w:val="000000"/>
          <w:sz w:val="28"/>
        </w:rPr>
        <w:t>
      11. В случае проведения банком второго уровня реструктуризации в соответствии с решением суда о проведении реструктуризации для государственной регистрации выпуска облигаций в пределах облигационной программы эмитент помимо документов, указанных в пункте 4 Правил, представляет в уполномоченный орган следующие документы:</w:t>
      </w:r>
    </w:p>
    <w:bookmarkEnd w:id="19"/>
    <w:p>
      <w:pPr>
        <w:spacing w:after="0"/>
        <w:ind w:left="0"/>
        <w:jc w:val="both"/>
      </w:pPr>
      <w:r>
        <w:rPr>
          <w:rFonts w:ascii="Times New Roman"/>
          <w:b w:val="false"/>
          <w:i w:val="false"/>
          <w:color w:val="000000"/>
          <w:sz w:val="28"/>
        </w:rPr>
        <w:t>
      1) копию решения суда о проведении реструктуризации банка второго уровня с приложением копии плана реструктуризации, утвержденного судом;</w:t>
      </w:r>
    </w:p>
    <w:p>
      <w:pPr>
        <w:spacing w:after="0"/>
        <w:ind w:left="0"/>
        <w:jc w:val="both"/>
      </w:pPr>
      <w:r>
        <w:rPr>
          <w:rFonts w:ascii="Times New Roman"/>
          <w:b w:val="false"/>
          <w:i w:val="false"/>
          <w:color w:val="000000"/>
          <w:sz w:val="28"/>
        </w:rPr>
        <w:t xml:space="preserve">
      2) копию страницы периодического печатного издания, подтверждающей выполнение требования, указанного в </w:t>
      </w:r>
      <w:r>
        <w:rPr>
          <w:rFonts w:ascii="Times New Roman"/>
          <w:b w:val="false"/>
          <w:i w:val="false"/>
          <w:color w:val="000000"/>
          <w:sz w:val="28"/>
        </w:rPr>
        <w:t>пункте 6</w:t>
      </w:r>
      <w:r>
        <w:rPr>
          <w:rFonts w:ascii="Times New Roman"/>
          <w:b w:val="false"/>
          <w:i w:val="false"/>
          <w:color w:val="000000"/>
          <w:sz w:val="28"/>
        </w:rPr>
        <w:t xml:space="preserve"> статьи 59-3 Закона о банках.</w:t>
      </w:r>
    </w:p>
    <w:bookmarkStart w:name="z105" w:id="20"/>
    <w:p>
      <w:pPr>
        <w:spacing w:after="0"/>
        <w:ind w:left="0"/>
        <w:jc w:val="both"/>
      </w:pPr>
      <w:r>
        <w:rPr>
          <w:rFonts w:ascii="Times New Roman"/>
          <w:b w:val="false"/>
          <w:i w:val="false"/>
          <w:color w:val="000000"/>
          <w:sz w:val="28"/>
        </w:rPr>
        <w:t>
      12. Заявление для государственной регистрации выпуска облигаций (облигационной программы, выпуска облигаций в пределах облигационной программы) с приложением требуемых документов представляется эмитентом в уполномоченный орган на бумажном носителе либо через веб-портал "электронного правительства".</w:t>
      </w:r>
    </w:p>
    <w:bookmarkEnd w:id="20"/>
    <w:p>
      <w:pPr>
        <w:spacing w:after="0"/>
        <w:ind w:left="0"/>
        <w:jc w:val="both"/>
      </w:pPr>
      <w:r>
        <w:rPr>
          <w:rFonts w:ascii="Times New Roman"/>
          <w:b w:val="false"/>
          <w:i w:val="false"/>
          <w:color w:val="000000"/>
          <w:sz w:val="28"/>
        </w:rPr>
        <w:t xml:space="preserve">
      В случае представления документов для государственной регистрации выпуска облигаций (облигационной программы, выпуска облигаций в пределах облигационной программы) через веб-портал "электронного правительства" документы, указанные в подпунктах 1), 2), 4), 5), 6) и 7) </w:t>
      </w:r>
      <w:r>
        <w:rPr>
          <w:rFonts w:ascii="Times New Roman"/>
          <w:b w:val="false"/>
          <w:i w:val="false"/>
          <w:color w:val="000000"/>
          <w:sz w:val="28"/>
        </w:rPr>
        <w:t>пункта 3</w:t>
      </w:r>
      <w:r>
        <w:rPr>
          <w:rFonts w:ascii="Times New Roman"/>
          <w:b w:val="false"/>
          <w:i w:val="false"/>
          <w:color w:val="000000"/>
          <w:sz w:val="28"/>
        </w:rPr>
        <w:t xml:space="preserve">, подпунктах 1), 2), 4) и 5)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Правил, представляются в электронном виде через веб-портал "электронного правительства", документы, указанные в подпункте 3) пункта 3 и подпункте 3) пункта 4,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Правил, представляются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постановлением Правления Национального Банка РК от 29.06.2018 </w:t>
      </w:r>
      <w:r>
        <w:rPr>
          <w:rFonts w:ascii="Times New Roman"/>
          <w:b w:val="false"/>
          <w:i w:val="false"/>
          <w:color w:val="000000"/>
          <w:sz w:val="28"/>
        </w:rPr>
        <w:t>№ 141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6" w:id="21"/>
    <w:p>
      <w:pPr>
        <w:spacing w:after="0"/>
        <w:ind w:left="0"/>
        <w:jc w:val="both"/>
      </w:pPr>
      <w:r>
        <w:rPr>
          <w:rFonts w:ascii="Times New Roman"/>
          <w:b w:val="false"/>
          <w:i w:val="false"/>
          <w:color w:val="000000"/>
          <w:sz w:val="28"/>
        </w:rPr>
        <w:t>
      13. Уполномоченный орган рассматривает документы, представленные для государственной регистрации:</w:t>
      </w:r>
    </w:p>
    <w:bookmarkEnd w:id="21"/>
    <w:p>
      <w:pPr>
        <w:spacing w:after="0"/>
        <w:ind w:left="0"/>
        <w:jc w:val="both"/>
      </w:pPr>
      <w:r>
        <w:rPr>
          <w:rFonts w:ascii="Times New Roman"/>
          <w:b w:val="false"/>
          <w:i w:val="false"/>
          <w:color w:val="000000"/>
          <w:sz w:val="28"/>
        </w:rPr>
        <w:t>
      1) выпуска облигаций – в течение 30 (тридцати) календарных дней с даты их получения;</w:t>
      </w:r>
    </w:p>
    <w:p>
      <w:pPr>
        <w:spacing w:after="0"/>
        <w:ind w:left="0"/>
        <w:jc w:val="both"/>
      </w:pPr>
      <w:r>
        <w:rPr>
          <w:rFonts w:ascii="Times New Roman"/>
          <w:b w:val="false"/>
          <w:i w:val="false"/>
          <w:color w:val="000000"/>
          <w:sz w:val="28"/>
        </w:rPr>
        <w:t>
      2) облигационной программы – в течение 14 (четырнадцати) календарных дней с даты их получения;</w:t>
      </w:r>
    </w:p>
    <w:p>
      <w:pPr>
        <w:spacing w:after="0"/>
        <w:ind w:left="0"/>
        <w:jc w:val="both"/>
      </w:pPr>
      <w:r>
        <w:rPr>
          <w:rFonts w:ascii="Times New Roman"/>
          <w:b w:val="false"/>
          <w:i w:val="false"/>
          <w:color w:val="000000"/>
          <w:sz w:val="28"/>
        </w:rPr>
        <w:t>
      3) облигационной программы и первого выпуска облигаций в пределах облигационной программы, представленные эмитентом одновременно, – в течение 14 (четырнадцати) календарных дней с даты их получения;</w:t>
      </w:r>
    </w:p>
    <w:p>
      <w:pPr>
        <w:spacing w:after="0"/>
        <w:ind w:left="0"/>
        <w:jc w:val="both"/>
      </w:pPr>
      <w:r>
        <w:rPr>
          <w:rFonts w:ascii="Times New Roman"/>
          <w:b w:val="false"/>
          <w:i w:val="false"/>
          <w:color w:val="000000"/>
          <w:sz w:val="28"/>
        </w:rPr>
        <w:t>
      4) выпуска облигаций в пределах облигационной программы, зарегистрированной уполномоченным органом, - в течение 7 (семи) календарных дней с даты их получения;</w:t>
      </w:r>
    </w:p>
    <w:p>
      <w:pPr>
        <w:spacing w:after="0"/>
        <w:ind w:left="0"/>
        <w:jc w:val="both"/>
      </w:pPr>
      <w:r>
        <w:rPr>
          <w:rFonts w:ascii="Times New Roman"/>
          <w:b w:val="false"/>
          <w:i w:val="false"/>
          <w:color w:val="000000"/>
          <w:sz w:val="28"/>
        </w:rPr>
        <w:t>
      5) выпуска облигаций со сроком обращения не более 12 (двенадцати) месяцев – в течение 3 (трех) рабочих дней с даты их получения.</w:t>
      </w:r>
    </w:p>
    <w:bookmarkStart w:name="z107" w:id="22"/>
    <w:p>
      <w:pPr>
        <w:spacing w:after="0"/>
        <w:ind w:left="0"/>
        <w:jc w:val="both"/>
      </w:pPr>
      <w:r>
        <w:rPr>
          <w:rFonts w:ascii="Times New Roman"/>
          <w:b w:val="false"/>
          <w:i w:val="false"/>
          <w:color w:val="000000"/>
          <w:sz w:val="28"/>
        </w:rPr>
        <w:t xml:space="preserve">
      14. В случае соответствия эмитента и документов, представленных эмитентом для государственной регистрации выпуска облигаций (облигационной программы, выпуска облигаций в пределах облигационной программы),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рынке ценных бумаг, уполномоченный орган:</w:t>
      </w:r>
    </w:p>
    <w:bookmarkEnd w:id="22"/>
    <w:p>
      <w:pPr>
        <w:spacing w:after="0"/>
        <w:ind w:left="0"/>
        <w:jc w:val="both"/>
      </w:pPr>
      <w:r>
        <w:rPr>
          <w:rFonts w:ascii="Times New Roman"/>
          <w:b w:val="false"/>
          <w:i w:val="false"/>
          <w:color w:val="000000"/>
          <w:sz w:val="28"/>
        </w:rPr>
        <w:t xml:space="preserve">
      1) при представлении документов на бумажном носителе присваивает облигациям национальный идентификационный номер и с сопроводительным письмом направляет эмитенту: </w:t>
      </w:r>
    </w:p>
    <w:p>
      <w:pPr>
        <w:spacing w:after="0"/>
        <w:ind w:left="0"/>
        <w:jc w:val="both"/>
      </w:pPr>
      <w:r>
        <w:rPr>
          <w:rFonts w:ascii="Times New Roman"/>
          <w:b w:val="false"/>
          <w:i w:val="false"/>
          <w:color w:val="000000"/>
          <w:sz w:val="28"/>
        </w:rPr>
        <w:t xml:space="preserve">
      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один экземпляр проспекта выпуска облигаций с отметкой уполномоченного органа о его регистрации (в случае государственной регистрации выпуска облигаций);</w:t>
      </w:r>
    </w:p>
    <w:p>
      <w:pPr>
        <w:spacing w:after="0"/>
        <w:ind w:left="0"/>
        <w:jc w:val="both"/>
      </w:pPr>
      <w:r>
        <w:rPr>
          <w:rFonts w:ascii="Times New Roman"/>
          <w:b w:val="false"/>
          <w:i w:val="false"/>
          <w:color w:val="000000"/>
          <w:sz w:val="28"/>
        </w:rPr>
        <w:t xml:space="preserve">
      свидетельство о государственной регистрации облигационной программы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и один экземпляр проспекта облигационной программы с отметкой уполномоченного органа о его регистрации (в случае государственной регистрации облигационной программы);</w:t>
      </w:r>
    </w:p>
    <w:p>
      <w:pPr>
        <w:spacing w:after="0"/>
        <w:ind w:left="0"/>
        <w:jc w:val="both"/>
      </w:pPr>
      <w:r>
        <w:rPr>
          <w:rFonts w:ascii="Times New Roman"/>
          <w:b w:val="false"/>
          <w:i w:val="false"/>
          <w:color w:val="000000"/>
          <w:sz w:val="28"/>
        </w:rPr>
        <w:t xml:space="preserve">
      свидетельство о государственной регистрации выпуска облигаций в пределах облигационной программы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и один экземпляр проспекта выпуска облигаций в пределах облигационной программы с отметкой уполномоченного органа о его регистрации (в случае государственной регистрации выпуска облигаций в пределах облигационной программы);</w:t>
      </w:r>
    </w:p>
    <w:p>
      <w:pPr>
        <w:spacing w:after="0"/>
        <w:ind w:left="0"/>
        <w:jc w:val="both"/>
      </w:pPr>
      <w:r>
        <w:rPr>
          <w:rFonts w:ascii="Times New Roman"/>
          <w:b w:val="false"/>
          <w:i w:val="false"/>
          <w:color w:val="000000"/>
          <w:sz w:val="28"/>
        </w:rPr>
        <w:t>
      2) при представлении эмитентом документов через веб-портал "электронного правительства" присваивает облигациям национальный идентификационный номер и с сопроводительным письмом направляет эмитенту проспект выпуска облигаций (облигационной программы, проспекта выпуска облигаций в пределах облигационной программы) с отметкой о его регистрации, и в "личный кабинет" эмитента в форме электронного документа:</w:t>
      </w:r>
    </w:p>
    <w:p>
      <w:pPr>
        <w:spacing w:after="0"/>
        <w:ind w:left="0"/>
        <w:jc w:val="both"/>
      </w:pPr>
      <w:r>
        <w:rPr>
          <w:rFonts w:ascii="Times New Roman"/>
          <w:b w:val="false"/>
          <w:i w:val="false"/>
          <w:color w:val="000000"/>
          <w:sz w:val="28"/>
        </w:rPr>
        <w:t xml:space="preserve">
      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(в случае государственной регистрации выпуска облигаций);</w:t>
      </w:r>
    </w:p>
    <w:p>
      <w:pPr>
        <w:spacing w:after="0"/>
        <w:ind w:left="0"/>
        <w:jc w:val="both"/>
      </w:pPr>
      <w:r>
        <w:rPr>
          <w:rFonts w:ascii="Times New Roman"/>
          <w:b w:val="false"/>
          <w:i w:val="false"/>
          <w:color w:val="000000"/>
          <w:sz w:val="28"/>
        </w:rPr>
        <w:t xml:space="preserve">
      свидетельство о государственной регистрации облигационной программы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(в случае государственной регистрации облигационной программы);</w:t>
      </w:r>
    </w:p>
    <w:p>
      <w:pPr>
        <w:spacing w:after="0"/>
        <w:ind w:left="0"/>
        <w:jc w:val="both"/>
      </w:pPr>
      <w:r>
        <w:rPr>
          <w:rFonts w:ascii="Times New Roman"/>
          <w:b w:val="false"/>
          <w:i w:val="false"/>
          <w:color w:val="000000"/>
          <w:sz w:val="28"/>
        </w:rPr>
        <w:t xml:space="preserve">
      свидетельство о государственной регистрации выпуска облигаций в пределах облигационной программы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(в случае государственной регистрации выпуска облигаций в пределах облигационной программы).</w:t>
      </w:r>
    </w:p>
    <w:bookmarkStart w:name="z108" w:id="23"/>
    <w:p>
      <w:pPr>
        <w:spacing w:after="0"/>
        <w:ind w:left="0"/>
        <w:jc w:val="both"/>
      </w:pPr>
      <w:r>
        <w:rPr>
          <w:rFonts w:ascii="Times New Roman"/>
          <w:b w:val="false"/>
          <w:i w:val="false"/>
          <w:color w:val="000000"/>
          <w:sz w:val="28"/>
        </w:rPr>
        <w:t>
      15. В случае соответствия эмитента и документов, представленных эмитентом для государственной регистрации выпуска облигаций со сроком обращения не более 12 (двенадцати) месяцев, требованиям законодательства Республики Казахстан о рынке ценных бумаг уполномоченный орган:</w:t>
      </w:r>
    </w:p>
    <w:bookmarkEnd w:id="23"/>
    <w:p>
      <w:pPr>
        <w:spacing w:after="0"/>
        <w:ind w:left="0"/>
        <w:jc w:val="both"/>
      </w:pPr>
      <w:r>
        <w:rPr>
          <w:rFonts w:ascii="Times New Roman"/>
          <w:b w:val="false"/>
          <w:i w:val="false"/>
          <w:color w:val="000000"/>
          <w:sz w:val="28"/>
        </w:rPr>
        <w:t xml:space="preserve">
      1) при представлении документов на бумажном носителе присваивает облигациям национальный идентификационный номер и с сопроводительным письмом направляет эмитенту 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2) при представлении документов через веб-портал "электронного правительства" присваивает облигациям национальный идентификационный номер и направляет в "личный кабинет" эмитента в форме электронного документа 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Start w:name="z109" w:id="24"/>
    <w:p>
      <w:pPr>
        <w:spacing w:after="0"/>
        <w:ind w:left="0"/>
        <w:jc w:val="both"/>
      </w:pPr>
      <w:r>
        <w:rPr>
          <w:rFonts w:ascii="Times New Roman"/>
          <w:b w:val="false"/>
          <w:i w:val="false"/>
          <w:color w:val="000000"/>
          <w:sz w:val="28"/>
        </w:rPr>
        <w:t xml:space="preserve">
      16. Уполномоченный орган отказывает в государственной регистрации выпуска облигаций с указанием причин отказа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 Закона о рынке ценных бумаг.</w:t>
      </w:r>
    </w:p>
    <w:bookmarkEnd w:id="24"/>
    <w:p>
      <w:pPr>
        <w:spacing w:after="0"/>
        <w:ind w:left="0"/>
        <w:jc w:val="both"/>
      </w:pPr>
      <w:r>
        <w:rPr>
          <w:rFonts w:ascii="Times New Roman"/>
          <w:b w:val="false"/>
          <w:i w:val="false"/>
          <w:color w:val="000000"/>
          <w:sz w:val="28"/>
        </w:rPr>
        <w:t xml:space="preserve">
      Уполномоченный орган отказывает в государственной регистрации облигационной программы и (или) выпуска облигаций в пределах облигационной программы с указанием причин отказа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13 Закона о рынке ценных бумаг.</w:t>
      </w:r>
    </w:p>
    <w:bookmarkStart w:name="z15" w:id="25"/>
    <w:p>
      <w:pPr>
        <w:spacing w:after="0"/>
        <w:ind w:left="0"/>
        <w:jc w:val="left"/>
      </w:pPr>
      <w:r>
        <w:rPr>
          <w:rFonts w:ascii="Times New Roman"/>
          <w:b/>
          <w:i w:val="false"/>
          <w:color w:val="000000"/>
        </w:rPr>
        <w:t xml:space="preserve"> Глава 3. Условия государственной регистрации выпуска облигаций</w:t>
      </w:r>
      <w:r>
        <w:br/>
      </w:r>
      <w:r>
        <w:rPr>
          <w:rFonts w:ascii="Times New Roman"/>
          <w:b/>
          <w:i w:val="false"/>
          <w:color w:val="000000"/>
        </w:rPr>
        <w:t>(облигационной программы, выпуска облигаций в пределах</w:t>
      </w:r>
      <w:r>
        <w:br/>
      </w:r>
      <w:r>
        <w:rPr>
          <w:rFonts w:ascii="Times New Roman"/>
          <w:b/>
          <w:i w:val="false"/>
          <w:color w:val="000000"/>
        </w:rPr>
        <w:t xml:space="preserve">облигационной программы) </w:t>
      </w:r>
    </w:p>
    <w:bookmarkEnd w:id="25"/>
    <w:bookmarkStart w:name="z16" w:id="26"/>
    <w:p>
      <w:pPr>
        <w:spacing w:after="0"/>
        <w:ind w:left="0"/>
        <w:jc w:val="both"/>
      </w:pPr>
      <w:r>
        <w:rPr>
          <w:rFonts w:ascii="Times New Roman"/>
          <w:b w:val="false"/>
          <w:i w:val="false"/>
          <w:color w:val="000000"/>
          <w:sz w:val="28"/>
        </w:rPr>
        <w:t xml:space="preserve">
      17. Эмитент представляет документы для государственной регистрации выпуска облигаций (облигационной программы, выпуска облигаций в пределах облигационной программы) после оплаты учредителями (единственным учредителем) уставного капитала, а также при условии соблюдения требований,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15 Закона о рынке ценных бумаг.</w:t>
      </w:r>
    </w:p>
    <w:bookmarkEnd w:id="26"/>
    <w:bookmarkStart w:name="z110" w:id="27"/>
    <w:p>
      <w:pPr>
        <w:spacing w:after="0"/>
        <w:ind w:left="0"/>
        <w:jc w:val="both"/>
      </w:pPr>
      <w:r>
        <w:rPr>
          <w:rFonts w:ascii="Times New Roman"/>
          <w:b w:val="false"/>
          <w:i w:val="false"/>
          <w:color w:val="000000"/>
          <w:sz w:val="28"/>
        </w:rPr>
        <w:t>
      18. При осуществлении эмитентом выпуска облигаций (облигационной программы, выпуска облигаций в пределах облигационной программы) с соблюдением требования к величине левереджа величина левереджа эмитента рассчитывается на основании данных последней финансовой отчетности, представляемой для государственной регистрации выпуска облигаций (облигационной программы, выпуска облигаций в пределах облигационной программы), является положительной величиной и не превышает:</w:t>
      </w:r>
    </w:p>
    <w:bookmarkEnd w:id="27"/>
    <w:p>
      <w:pPr>
        <w:spacing w:after="0"/>
        <w:ind w:left="0"/>
        <w:jc w:val="both"/>
      </w:pPr>
      <w:r>
        <w:rPr>
          <w:rFonts w:ascii="Times New Roman"/>
          <w:b w:val="false"/>
          <w:i w:val="false"/>
          <w:color w:val="000000"/>
          <w:sz w:val="28"/>
        </w:rPr>
        <w:t>
      1) 7 (семи) – для эмитента, не являющегося банком второго уровня или организацией, осуществляющей отдельные виды банковских операций, за исключением случая, предусмотренного подпунктом 2) настоящего пункта Правил;</w:t>
      </w:r>
    </w:p>
    <w:p>
      <w:pPr>
        <w:spacing w:after="0"/>
        <w:ind w:left="0"/>
        <w:jc w:val="both"/>
      </w:pPr>
      <w:r>
        <w:rPr>
          <w:rFonts w:ascii="Times New Roman"/>
          <w:b w:val="false"/>
          <w:i w:val="false"/>
          <w:color w:val="000000"/>
          <w:sz w:val="28"/>
        </w:rPr>
        <w:t>
      2) 10 (десяти) – для эмитента при выпуске облигаций, проспектом выпуска которых предусмотрена возможность конвертирования данных облигаций в акции в случае дефолта по ним.</w:t>
      </w:r>
    </w:p>
    <w:bookmarkStart w:name="z111" w:id="28"/>
    <w:p>
      <w:pPr>
        <w:spacing w:after="0"/>
        <w:ind w:left="0"/>
        <w:jc w:val="both"/>
      </w:pPr>
      <w:r>
        <w:rPr>
          <w:rFonts w:ascii="Times New Roman"/>
          <w:b w:val="false"/>
          <w:i w:val="false"/>
          <w:color w:val="000000"/>
          <w:sz w:val="28"/>
        </w:rPr>
        <w:t>
      19. При осуществлении эмитентом-резидентом Республики Казахстан, не являющимся банком второго уровня и организацией, осуществляющей отдельные виды банковских операций, выпуска облигаций (облигационной программы, облигаций в пределах облигационной программы) с соблюдением минимального требуемого рейтинга, на дату представления в уполномоченный орган документов для государственной регистрации выпуска облигаций (облигационной программы, выпуска облигаций в пределах облигационной программы) данный эмитент имеет минимальный кредитный рейтинг не ниже "В" по международной шкале агентства Standard &amp; Poor's или рейтинга аналогичного уровня по международной шкале агентств Moody’s Investors Service и Fitch.</w:t>
      </w:r>
    </w:p>
    <w:bookmarkEnd w:id="28"/>
    <w:p>
      <w:pPr>
        <w:spacing w:after="0"/>
        <w:ind w:left="0"/>
        <w:jc w:val="both"/>
      </w:pPr>
      <w:r>
        <w:rPr>
          <w:rFonts w:ascii="Times New Roman"/>
          <w:b w:val="false"/>
          <w:i w:val="false"/>
          <w:color w:val="000000"/>
          <w:sz w:val="28"/>
        </w:rPr>
        <w:t>
      При отсутствии у эмитента-резидента Республики Казахстан, не являющегося банком второго уровня и организацией, осуществляющей отдельные виды банковских операций, минимального кредитного рейтинга, предусмотренного частью первой настоящего пункта Правил, а также в случае, если выпускаемые облигации не являются ипотечными, для государственной регистрации выпуска облигаций (выпуска облигаций в пределах облигационной программы) данный эмитент соблюдает требования к величине левереджа, рассчитанного на основании данных последней финансовой отчетности, представляемой для государственной регистрации выпуска облигаций (облигационной программы), установленные пунктом 18 Правил.</w:t>
      </w:r>
    </w:p>
    <w:bookmarkStart w:name="z112" w:id="29"/>
    <w:p>
      <w:pPr>
        <w:spacing w:after="0"/>
        <w:ind w:left="0"/>
        <w:jc w:val="both"/>
      </w:pPr>
      <w:r>
        <w:rPr>
          <w:rFonts w:ascii="Times New Roman"/>
          <w:b w:val="false"/>
          <w:i w:val="false"/>
          <w:color w:val="000000"/>
          <w:sz w:val="28"/>
        </w:rPr>
        <w:t>
      20. Государственная регистрация выпуска облигаций (облигационной программы, выпуска облигаций в пределах облигационной программы) банка второго уровня или организации, осуществляющей отдельные виды банковских операций, осуществляется при условии соответствия данного эмитента следующим требованиям:</w:t>
      </w:r>
    </w:p>
    <w:bookmarkEnd w:id="29"/>
    <w:p>
      <w:pPr>
        <w:spacing w:after="0"/>
        <w:ind w:left="0"/>
        <w:jc w:val="both"/>
      </w:pPr>
      <w:r>
        <w:rPr>
          <w:rFonts w:ascii="Times New Roman"/>
          <w:b w:val="false"/>
          <w:i w:val="false"/>
          <w:color w:val="000000"/>
          <w:sz w:val="28"/>
        </w:rPr>
        <w:t>
      1) отсутствие на дату подачи документов на государственную регистрацию выпуска облигаций (облигационной программы, выпуска облигаций в пределах облигационной программы) несвоевременно исполненных и неисполненных обязательств по выплате вознаграждения по облигациям, находящимся в обращении на вторичном рынке ценных бумаг;</w:t>
      </w:r>
    </w:p>
    <w:p>
      <w:pPr>
        <w:spacing w:after="0"/>
        <w:ind w:left="0"/>
        <w:jc w:val="both"/>
      </w:pPr>
      <w:r>
        <w:rPr>
          <w:rFonts w:ascii="Times New Roman"/>
          <w:b w:val="false"/>
          <w:i w:val="false"/>
          <w:color w:val="000000"/>
          <w:sz w:val="28"/>
        </w:rPr>
        <w:t>
      2) безубыточная деятельность эмитента по итогам одного из последних двух завершенных финансовых года до даты подачи документов для государственной регистрации выпуска облигаций (облигационной программы, выпуска облигаций в пределах облигационной программы) или чистые потоки денежных средств, полученные от деятельности эмитента, за один из двух последних завершенных финансовых года согласно его финансовой отчетности, подтвержденной аудиторским отчетом, являются положительными;</w:t>
      </w:r>
    </w:p>
    <w:p>
      <w:pPr>
        <w:spacing w:after="0"/>
        <w:ind w:left="0"/>
        <w:jc w:val="both"/>
      </w:pPr>
      <w:r>
        <w:rPr>
          <w:rFonts w:ascii="Times New Roman"/>
          <w:b w:val="false"/>
          <w:i w:val="false"/>
          <w:color w:val="000000"/>
          <w:sz w:val="28"/>
        </w:rPr>
        <w:t>
      3) отсутствие фактов несоблюдения пруденциальных нормативов и иных установленных уполномоченным органом норм и лимитов на дату подачи документов на государственную регистрацию выпуска облигаций (облигационной программы, выпуска облигаций в пределах облигационной программы), а также в период за 3 (три) месяца до даты подачи документов;</w:t>
      </w:r>
    </w:p>
    <w:p>
      <w:pPr>
        <w:spacing w:after="0"/>
        <w:ind w:left="0"/>
        <w:jc w:val="both"/>
      </w:pPr>
      <w:r>
        <w:rPr>
          <w:rFonts w:ascii="Times New Roman"/>
          <w:b w:val="false"/>
          <w:i w:val="false"/>
          <w:color w:val="000000"/>
          <w:sz w:val="28"/>
        </w:rPr>
        <w:t xml:space="preserve">
      4) соответствие эмитента и выпускаемых им облигаций Требованиям к эмитентам и их ценным бумагам, допускаемым (допущенным) к обращению на фондовой бирже, а также к отдельным категориям списка фондовой биржи,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зарегистрированным в Реестре государственной регистрации нормативных правовых актов под № 15175, и внутренним документам фондовой биржи (в случае, если проспектом выпуска облигаций (проспектом выпуска облигаций в пределах облигационной программы) эмитента предусматривается обращение данных облигаций в торговой системе фондовой биржи).</w:t>
      </w:r>
    </w:p>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 проведения банком второго уровня реструктуризации обязательств по ранее выпущенным облигациям, проводимой в соответствии с решением суда о проведении реструктуризации банка второго уровня.</w:t>
      </w:r>
    </w:p>
    <w:p>
      <w:pPr>
        <w:spacing w:after="0"/>
        <w:ind w:left="0"/>
        <w:jc w:val="both"/>
      </w:pPr>
      <w:r>
        <w:rPr>
          <w:rFonts w:ascii="Times New Roman"/>
          <w:b w:val="false"/>
          <w:i w:val="false"/>
          <w:color w:val="000000"/>
          <w:sz w:val="28"/>
        </w:rPr>
        <w:t>
      Требования подпунктов 2) и 3) части первой настоящего пункта не распространяются на выпуск облигаций банка второго уровня в виде субординированных облигаций, конвертируемых в акции.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29.06.2018 </w:t>
      </w:r>
      <w:r>
        <w:rPr>
          <w:rFonts w:ascii="Times New Roman"/>
          <w:b w:val="false"/>
          <w:i w:val="false"/>
          <w:color w:val="000000"/>
          <w:sz w:val="28"/>
        </w:rPr>
        <w:t>№ 141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3" w:id="30"/>
    <w:p>
      <w:pPr>
        <w:spacing w:after="0"/>
        <w:ind w:left="0"/>
        <w:jc w:val="both"/>
      </w:pPr>
      <w:r>
        <w:rPr>
          <w:rFonts w:ascii="Times New Roman"/>
          <w:b w:val="false"/>
          <w:i w:val="false"/>
          <w:color w:val="000000"/>
          <w:sz w:val="28"/>
        </w:rPr>
        <w:t>
      21. Ипотечные облигации обеспечиваются следующими высоколиквидными активами:</w:t>
      </w:r>
    </w:p>
    <w:bookmarkEnd w:id="30"/>
    <w:p>
      <w:pPr>
        <w:spacing w:after="0"/>
        <w:ind w:left="0"/>
        <w:jc w:val="both"/>
      </w:pPr>
      <w:r>
        <w:rPr>
          <w:rFonts w:ascii="Times New Roman"/>
          <w:b w:val="false"/>
          <w:i w:val="false"/>
          <w:color w:val="000000"/>
          <w:sz w:val="28"/>
        </w:rPr>
        <w:t>
      1) деньги;</w:t>
      </w:r>
    </w:p>
    <w:p>
      <w:pPr>
        <w:spacing w:after="0"/>
        <w:ind w:left="0"/>
        <w:jc w:val="both"/>
      </w:pPr>
      <w:r>
        <w:rPr>
          <w:rFonts w:ascii="Times New Roman"/>
          <w:b w:val="false"/>
          <w:i w:val="false"/>
          <w:color w:val="000000"/>
          <w:sz w:val="28"/>
        </w:rPr>
        <w:t>
      2) государственные ценные бумаги Республики Казахстан;</w:t>
      </w:r>
    </w:p>
    <w:p>
      <w:pPr>
        <w:spacing w:after="0"/>
        <w:ind w:left="0"/>
        <w:jc w:val="both"/>
      </w:pPr>
      <w:r>
        <w:rPr>
          <w:rFonts w:ascii="Times New Roman"/>
          <w:b w:val="false"/>
          <w:i w:val="false"/>
          <w:color w:val="000000"/>
          <w:sz w:val="28"/>
        </w:rPr>
        <w:t>
      3) ценные бумаги иностранных государств, имеющих суверенный рейтинг не ниже "ВВВ-" по международной шкале агентства Standard &amp; Poor's или рейтинга аналогичного уровня по международной шкале агентств Moody’s Investors Service и Fitch;</w:t>
      </w:r>
    </w:p>
    <w:p>
      <w:pPr>
        <w:spacing w:after="0"/>
        <w:ind w:left="0"/>
        <w:jc w:val="both"/>
      </w:pPr>
      <w:r>
        <w:rPr>
          <w:rFonts w:ascii="Times New Roman"/>
          <w:b w:val="false"/>
          <w:i w:val="false"/>
          <w:color w:val="000000"/>
          <w:sz w:val="28"/>
        </w:rPr>
        <w:t>
      4) акции юридических лиц Республики Казахстан, имеющих рейтинговую оценку не ниже "ВВ-" по международной шкале агентства Standard &amp; Poor's или рейтинга аналогичного уровня по международной шкале агентств Moody’s Investors Service и Fitch, или рейтинговую оценку не ниже "kzBB-" по национальной шкале Standard &amp; Poor's;</w:t>
      </w:r>
    </w:p>
    <w:p>
      <w:pPr>
        <w:spacing w:after="0"/>
        <w:ind w:left="0"/>
        <w:jc w:val="both"/>
      </w:pPr>
      <w:r>
        <w:rPr>
          <w:rFonts w:ascii="Times New Roman"/>
          <w:b w:val="false"/>
          <w:i w:val="false"/>
          <w:color w:val="000000"/>
          <w:sz w:val="28"/>
        </w:rPr>
        <w:t>
      5) депозитарные расписки, базовым активом которых являются акции юридических лиц Республики Казахстан, имеющих рейтинговую оценку не ниже "ВВ-" по международной шкале агентства Standard &amp; Poor's или рейтинга аналогичного уровня по международной шкале агентств Moody’s Investors Service и Fitch, или рейтинговую оценку не ниже "kzBB-" по национальной шкале Standard &amp; Poor's;</w:t>
      </w:r>
    </w:p>
    <w:p>
      <w:pPr>
        <w:spacing w:after="0"/>
        <w:ind w:left="0"/>
        <w:jc w:val="both"/>
      </w:pPr>
      <w:r>
        <w:rPr>
          <w:rFonts w:ascii="Times New Roman"/>
          <w:b w:val="false"/>
          <w:i w:val="false"/>
          <w:color w:val="000000"/>
          <w:sz w:val="28"/>
        </w:rPr>
        <w:t>
      6) акции юридических лиц Республики Казахстан, включенные в первую категорию сектора "акции" официального списка фондовой биржи;</w:t>
      </w:r>
    </w:p>
    <w:p>
      <w:pPr>
        <w:spacing w:after="0"/>
        <w:ind w:left="0"/>
        <w:jc w:val="both"/>
      </w:pPr>
      <w:r>
        <w:rPr>
          <w:rFonts w:ascii="Times New Roman"/>
          <w:b w:val="false"/>
          <w:i w:val="false"/>
          <w:color w:val="000000"/>
          <w:sz w:val="28"/>
        </w:rPr>
        <w:t>
      7) депозитарные расписки, базовым активом которых являются акции юридических лиц Республики Казахстан, включенные в первую категорию сектора "акции" официального списка фондовой биржи;</w:t>
      </w:r>
    </w:p>
    <w:p>
      <w:pPr>
        <w:spacing w:after="0"/>
        <w:ind w:left="0"/>
        <w:jc w:val="both"/>
      </w:pPr>
      <w:r>
        <w:rPr>
          <w:rFonts w:ascii="Times New Roman"/>
          <w:b w:val="false"/>
          <w:i w:val="false"/>
          <w:color w:val="000000"/>
          <w:sz w:val="28"/>
        </w:rPr>
        <w:t>
      8)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 по международной шкале агентства Standard &amp; Poor's или рейтинга аналогичного уровня по международной шкале агентств Moody’s Investors Service и Fitch, или рейтинговую оценку не ниже "kzB-" по национальной шкале Standard &amp; Poor's.</w:t>
      </w:r>
    </w:p>
    <w:p>
      <w:pPr>
        <w:spacing w:after="0"/>
        <w:ind w:left="0"/>
        <w:jc w:val="both"/>
      </w:pPr>
      <w:r>
        <w:rPr>
          <w:rFonts w:ascii="Times New Roman"/>
          <w:b w:val="false"/>
          <w:i w:val="false"/>
          <w:color w:val="000000"/>
          <w:sz w:val="28"/>
        </w:rPr>
        <w:t>
      В процессе обращения стоимость ценных бумаг и денег, включаемых в обеспечение ипотечных облигаций, составляет не более 20 (двадцати) процентов от общей стоимости обеспечения.</w:t>
      </w:r>
    </w:p>
    <w:bookmarkStart w:name="z114" w:id="31"/>
    <w:p>
      <w:pPr>
        <w:spacing w:after="0"/>
        <w:ind w:left="0"/>
        <w:jc w:val="both"/>
      </w:pPr>
      <w:r>
        <w:rPr>
          <w:rFonts w:ascii="Times New Roman"/>
          <w:b w:val="false"/>
          <w:i w:val="false"/>
          <w:color w:val="000000"/>
          <w:sz w:val="28"/>
        </w:rPr>
        <w:t>
      22. Государственная регистрация выпуска облигаций со сроком обращения не более 12 (двенадцати) месяцев осуществляется при условии, что ранее выпущенные ценные бумаги эмитента включены в список фондовой биржи.</w:t>
      </w:r>
    </w:p>
    <w:bookmarkEnd w:id="31"/>
    <w:bookmarkStart w:name="z115" w:id="32"/>
    <w:p>
      <w:pPr>
        <w:spacing w:after="0"/>
        <w:ind w:left="0"/>
        <w:jc w:val="both"/>
      </w:pPr>
      <w:r>
        <w:rPr>
          <w:rFonts w:ascii="Times New Roman"/>
          <w:b w:val="false"/>
          <w:i w:val="false"/>
          <w:color w:val="000000"/>
          <w:sz w:val="28"/>
        </w:rPr>
        <w:t>
      23. Государственная регистрация выпуска облигаций (облигационной программы, выпуска облигаций в пределах облигационной программы) эмитента-нерезидента Республики Казахстан осуществляется при условии соблюдения данным эмитентом следующих требований:</w:t>
      </w:r>
    </w:p>
    <w:bookmarkEnd w:id="32"/>
    <w:p>
      <w:pPr>
        <w:spacing w:after="0"/>
        <w:ind w:left="0"/>
        <w:jc w:val="both"/>
      </w:pPr>
      <w:r>
        <w:rPr>
          <w:rFonts w:ascii="Times New Roman"/>
          <w:b w:val="false"/>
          <w:i w:val="false"/>
          <w:color w:val="000000"/>
          <w:sz w:val="28"/>
        </w:rPr>
        <w:t xml:space="preserve">
      1) наличие минимального кредитного рейтинга не ниже "ВВВ-" по международной шкале агентства Standard &amp; Poor’s или рейтинга аналогичного уровня по международной шкале агентств Moody’s Investors Service и Fitch; </w:t>
      </w:r>
    </w:p>
    <w:p>
      <w:pPr>
        <w:spacing w:after="0"/>
        <w:ind w:left="0"/>
        <w:jc w:val="both"/>
      </w:pPr>
      <w:r>
        <w:rPr>
          <w:rFonts w:ascii="Times New Roman"/>
          <w:b w:val="false"/>
          <w:i w:val="false"/>
          <w:color w:val="000000"/>
          <w:sz w:val="28"/>
        </w:rPr>
        <w:t>
      2) наличие соглашения между уполномоченным органом Республики Казахстан и соответствующим уполномоченным органом нерезидента об обмене информацией;</w:t>
      </w:r>
    </w:p>
    <w:p>
      <w:pPr>
        <w:spacing w:after="0"/>
        <w:ind w:left="0"/>
        <w:jc w:val="both"/>
      </w:pPr>
      <w:r>
        <w:rPr>
          <w:rFonts w:ascii="Times New Roman"/>
          <w:b w:val="false"/>
          <w:i w:val="false"/>
          <w:color w:val="000000"/>
          <w:sz w:val="28"/>
        </w:rPr>
        <w:t>
      3) выполнение эмитентом-нерезидентом Республики Казахстан требований для включения долговых ценных бумаг эмитента-нерезидента Республики Казахстан в официальный список фондовой биржи и их нахождения в нем;</w:t>
      </w:r>
    </w:p>
    <w:p>
      <w:pPr>
        <w:spacing w:after="0"/>
        <w:ind w:left="0"/>
        <w:jc w:val="both"/>
      </w:pPr>
      <w:r>
        <w:rPr>
          <w:rFonts w:ascii="Times New Roman"/>
          <w:b w:val="false"/>
          <w:i w:val="false"/>
          <w:color w:val="000000"/>
          <w:sz w:val="28"/>
        </w:rPr>
        <w:t>
      4) наличие разрешения уполномоченного органа нерезидента на выпуск облигаций в соответствии с законодательством Республики Казахстан либо письмо уполномоченного органа нерезидента о том, что такое разрешение по законодательству страны эмитента-нерезидента Республики Казахстан не требуется (если эмитент-нерезидент Республики Казахстан является финансовой организацией);</w:t>
      </w:r>
    </w:p>
    <w:p>
      <w:pPr>
        <w:spacing w:after="0"/>
        <w:ind w:left="0"/>
        <w:jc w:val="both"/>
      </w:pPr>
      <w:r>
        <w:rPr>
          <w:rFonts w:ascii="Times New Roman"/>
          <w:b w:val="false"/>
          <w:i w:val="false"/>
          <w:color w:val="000000"/>
          <w:sz w:val="28"/>
        </w:rPr>
        <w:t>
      5) соблюдение эмитентом-нерезидентом Республики Казахстан пруденциальных нормативов и иных установленных уполномоченным органом нерезидента норм и лимитов в период за 3 (три) месяца до даты подачи заявления на государственную регистрацию выпуска облигаций (облигационной программы, выпуска облигаций в пределах облигационной программы) (если эмитент-нерезидент Республики Казахстан является финансовой организацией).</w:t>
      </w:r>
    </w:p>
    <w:bookmarkStart w:name="z116" w:id="33"/>
    <w:p>
      <w:pPr>
        <w:spacing w:after="0"/>
        <w:ind w:left="0"/>
        <w:jc w:val="both"/>
      </w:pPr>
      <w:r>
        <w:rPr>
          <w:rFonts w:ascii="Times New Roman"/>
          <w:b w:val="false"/>
          <w:i w:val="false"/>
          <w:color w:val="000000"/>
          <w:sz w:val="28"/>
        </w:rPr>
        <w:t xml:space="preserve">
      24. Государственная регистрация выпуска облигаций (выпуска облигаций в пределах облигационной программы), номинированных в иностранной валюте, эмитента-нерезидента Республики Казахстан или международной финансовой организации осуществляется при условии, что проспект выпуска облигаций эмитента-нерезидента Республики Казахстан или международной финансовой организации содержит обязательное условие о том, что выплата вознаграждения и основного долга по данным облигациям будет осуществляться в валюте выпуска. </w:t>
      </w:r>
    </w:p>
    <w:bookmarkEnd w:id="33"/>
    <w:bookmarkStart w:name="z17" w:id="34"/>
    <w:p>
      <w:pPr>
        <w:spacing w:after="0"/>
        <w:ind w:left="0"/>
        <w:jc w:val="left"/>
      </w:pPr>
      <w:r>
        <w:rPr>
          <w:rFonts w:ascii="Times New Roman"/>
          <w:b/>
          <w:i w:val="false"/>
          <w:color w:val="000000"/>
        </w:rPr>
        <w:t xml:space="preserve"> Глава 4. Порядок рассмотрения отчетов об итогах размещения</w:t>
      </w:r>
      <w:r>
        <w:br/>
      </w:r>
      <w:r>
        <w:rPr>
          <w:rFonts w:ascii="Times New Roman"/>
          <w:b/>
          <w:i w:val="false"/>
          <w:color w:val="000000"/>
        </w:rPr>
        <w:t>и погашения облигаций</w:t>
      </w:r>
    </w:p>
    <w:bookmarkEnd w:id="34"/>
    <w:bookmarkStart w:name="z18" w:id="35"/>
    <w:p>
      <w:pPr>
        <w:spacing w:after="0"/>
        <w:ind w:left="0"/>
        <w:jc w:val="both"/>
      </w:pPr>
      <w:r>
        <w:rPr>
          <w:rFonts w:ascii="Times New Roman"/>
          <w:b w:val="false"/>
          <w:i w:val="false"/>
          <w:color w:val="000000"/>
          <w:sz w:val="28"/>
        </w:rPr>
        <w:t>
      25. Для рассмотрения и утверждения отчета об итогах размещения облигаций эмитент представляет в уполномоченный орган следующие документы на бумажном носителе:</w:t>
      </w:r>
    </w:p>
    <w:bookmarkEnd w:id="35"/>
    <w:p>
      <w:pPr>
        <w:spacing w:after="0"/>
        <w:ind w:left="0"/>
        <w:jc w:val="both"/>
      </w:pPr>
      <w:r>
        <w:rPr>
          <w:rFonts w:ascii="Times New Roman"/>
          <w:b w:val="false"/>
          <w:i w:val="false"/>
          <w:color w:val="000000"/>
          <w:sz w:val="28"/>
        </w:rPr>
        <w:t>
      1) заявление о рассмотрении отчета об итогах размещения облигаций, составленное в произвольной форме;</w:t>
      </w:r>
    </w:p>
    <w:p>
      <w:pPr>
        <w:spacing w:after="0"/>
        <w:ind w:left="0"/>
        <w:jc w:val="both"/>
      </w:pPr>
      <w:r>
        <w:rPr>
          <w:rFonts w:ascii="Times New Roman"/>
          <w:b w:val="false"/>
          <w:i w:val="false"/>
          <w:color w:val="000000"/>
          <w:sz w:val="28"/>
        </w:rPr>
        <w:t>
      2) финансовую отчетность по состоянию на конец отчетного месяца (в случае неполного размещения облигаций) или на дату окончания размещения облигаций (в случае полного размещения облигаций);</w:t>
      </w:r>
    </w:p>
    <w:p>
      <w:pPr>
        <w:spacing w:after="0"/>
        <w:ind w:left="0"/>
        <w:jc w:val="both"/>
      </w:pPr>
      <w:r>
        <w:rPr>
          <w:rFonts w:ascii="Times New Roman"/>
          <w:b w:val="false"/>
          <w:i w:val="false"/>
          <w:color w:val="000000"/>
          <w:sz w:val="28"/>
        </w:rPr>
        <w:t xml:space="preserve">
      3) отчет об итогах размещения облигаций, составленный и оформленный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составлению и оформлению отчета об итогах размещения негосударственных облигаций и отчета об итогах погашения негосударственных облигаций, утвержденными настоящим постановлением;</w:t>
      </w:r>
    </w:p>
    <w:p>
      <w:pPr>
        <w:spacing w:after="0"/>
        <w:ind w:left="0"/>
        <w:jc w:val="both"/>
      </w:pPr>
      <w:r>
        <w:rPr>
          <w:rFonts w:ascii="Times New Roman"/>
          <w:b w:val="false"/>
          <w:i w:val="false"/>
          <w:color w:val="000000"/>
          <w:sz w:val="28"/>
        </w:rPr>
        <w:t xml:space="preserve">
      4) копии документов, подтверждающих наличие договора залога, зарегистрированного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рынке ценных бумаг и о регистрации залога движимого имущества, в случае выпуска ипотечных и других облигаций, обеспеченных залогом имущества эмитента.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36"/>
    <w:p>
      <w:pPr>
        <w:spacing w:after="0"/>
        <w:ind w:left="0"/>
        <w:jc w:val="both"/>
      </w:pPr>
      <w:r>
        <w:rPr>
          <w:rFonts w:ascii="Times New Roman"/>
          <w:b w:val="false"/>
          <w:i w:val="false"/>
          <w:color w:val="000000"/>
          <w:sz w:val="28"/>
        </w:rPr>
        <w:t>
      26. Эмитент представляет в уполномоченный орган для рассмотрения и утверждения отчет об итогах погашения облигаций в течение одного месяца после окончания срока погашения, установленного проспектом выпуска облигаций.</w:t>
      </w:r>
    </w:p>
    <w:bookmarkEnd w:id="36"/>
    <w:bookmarkStart w:name="z118" w:id="37"/>
    <w:p>
      <w:pPr>
        <w:spacing w:after="0"/>
        <w:ind w:left="0"/>
        <w:jc w:val="both"/>
      </w:pPr>
      <w:r>
        <w:rPr>
          <w:rFonts w:ascii="Times New Roman"/>
          <w:b w:val="false"/>
          <w:i w:val="false"/>
          <w:color w:val="000000"/>
          <w:sz w:val="28"/>
        </w:rPr>
        <w:t>
      27. Для рассмотрения и утверждения отчета об итогах погашения облигаций эмитент представляет в уполномоченный орган следующие документы на бумажном носителе:</w:t>
      </w:r>
    </w:p>
    <w:bookmarkEnd w:id="37"/>
    <w:p>
      <w:pPr>
        <w:spacing w:after="0"/>
        <w:ind w:left="0"/>
        <w:jc w:val="both"/>
      </w:pPr>
      <w:r>
        <w:rPr>
          <w:rFonts w:ascii="Times New Roman"/>
          <w:b w:val="false"/>
          <w:i w:val="false"/>
          <w:color w:val="000000"/>
          <w:sz w:val="28"/>
        </w:rPr>
        <w:t xml:space="preserve">
      1) заявление о рассмотрении отчета об итогах погашения облигаций, составленное в произвольной форме; </w:t>
      </w:r>
    </w:p>
    <w:p>
      <w:pPr>
        <w:spacing w:after="0"/>
        <w:ind w:left="0"/>
        <w:jc w:val="both"/>
      </w:pPr>
      <w:r>
        <w:rPr>
          <w:rFonts w:ascii="Times New Roman"/>
          <w:b w:val="false"/>
          <w:i w:val="false"/>
          <w:color w:val="000000"/>
          <w:sz w:val="28"/>
        </w:rPr>
        <w:t xml:space="preserve">
      2) финансовую отчетность по состоянию на конец отчетного месяца или на дату завершения погашения облигаций; </w:t>
      </w:r>
    </w:p>
    <w:p>
      <w:pPr>
        <w:spacing w:after="0"/>
        <w:ind w:left="0"/>
        <w:jc w:val="both"/>
      </w:pPr>
      <w:r>
        <w:rPr>
          <w:rFonts w:ascii="Times New Roman"/>
          <w:b w:val="false"/>
          <w:i w:val="false"/>
          <w:color w:val="000000"/>
          <w:sz w:val="28"/>
        </w:rPr>
        <w:t>
      3) отчет об итогах погашения облигаций, составленный и оформленный в соответствии с Требованиями к составлению и оформлению отчета об итогах размещения негосударственных облигаций и отчета об итогах погашения негосударственных облигаций, утвержденными настоящим постановлением;</w:t>
      </w:r>
    </w:p>
    <w:p>
      <w:pPr>
        <w:spacing w:after="0"/>
        <w:ind w:left="0"/>
        <w:jc w:val="both"/>
      </w:pPr>
      <w:r>
        <w:rPr>
          <w:rFonts w:ascii="Times New Roman"/>
          <w:b w:val="false"/>
          <w:i w:val="false"/>
          <w:color w:val="000000"/>
          <w:sz w:val="28"/>
        </w:rPr>
        <w:t>
      4) уведомление регистратора о закрытии реестра держателей облигаций эмитента;</w:t>
      </w:r>
    </w:p>
    <w:p>
      <w:pPr>
        <w:spacing w:after="0"/>
        <w:ind w:left="0"/>
        <w:jc w:val="both"/>
      </w:pPr>
      <w:r>
        <w:rPr>
          <w:rFonts w:ascii="Times New Roman"/>
          <w:b w:val="false"/>
          <w:i w:val="false"/>
          <w:color w:val="000000"/>
          <w:sz w:val="28"/>
        </w:rPr>
        <w:t>
      5) уведомление платежного агента или эмитента (в случае отсутствия договора с платежным агентом), подтверждающее исполнение эмитентом своих обязательств по погашению облигаций, с указанием даты выплаты вознаграждения и номинальной стоимости.</w:t>
      </w:r>
    </w:p>
    <w:bookmarkStart w:name="z119" w:id="38"/>
    <w:p>
      <w:pPr>
        <w:spacing w:after="0"/>
        <w:ind w:left="0"/>
        <w:jc w:val="both"/>
      </w:pPr>
      <w:r>
        <w:rPr>
          <w:rFonts w:ascii="Times New Roman"/>
          <w:b w:val="false"/>
          <w:i w:val="false"/>
          <w:color w:val="000000"/>
          <w:sz w:val="28"/>
        </w:rPr>
        <w:t>
      28. Отчет об итогах размещения облигаций и отчет об итогах погашения облигаций рассматриваются уполномоченным органом в течение 14 (четырнадцати) календарных дней с даты получения соответствующих документов.</w:t>
      </w:r>
    </w:p>
    <w:bookmarkEnd w:id="38"/>
    <w:bookmarkStart w:name="z120" w:id="39"/>
    <w:p>
      <w:pPr>
        <w:spacing w:after="0"/>
        <w:ind w:left="0"/>
        <w:jc w:val="both"/>
      </w:pPr>
      <w:r>
        <w:rPr>
          <w:rFonts w:ascii="Times New Roman"/>
          <w:b w:val="false"/>
          <w:i w:val="false"/>
          <w:color w:val="000000"/>
          <w:sz w:val="28"/>
        </w:rPr>
        <w:t>
      29. В случае соответствия документов, представленных эмитентом для рассмотрения и утверждения отчета об итогах размещения облигаций или отчета об итогах погашения облигаций, требованиям законодательства Республики Казахстан о рынке ценных бумаг уполномоченный орган с сопроводительным письмом направляет эмитенту утвержденный отчет об итогах размещения облигаций или отчет об итогах погашения облигаций с отметкой уполномоченного органа о его утверждении.</w:t>
      </w:r>
    </w:p>
    <w:bookmarkEnd w:id="39"/>
    <w:bookmarkStart w:name="z121" w:id="40"/>
    <w:p>
      <w:pPr>
        <w:spacing w:after="0"/>
        <w:ind w:left="0"/>
        <w:jc w:val="both"/>
      </w:pPr>
      <w:r>
        <w:rPr>
          <w:rFonts w:ascii="Times New Roman"/>
          <w:b w:val="false"/>
          <w:i w:val="false"/>
          <w:color w:val="000000"/>
          <w:sz w:val="28"/>
        </w:rPr>
        <w:t>
      30. Уполномоченный орган отказывает в утверждении:</w:t>
      </w:r>
    </w:p>
    <w:bookmarkEnd w:id="40"/>
    <w:p>
      <w:pPr>
        <w:spacing w:after="0"/>
        <w:ind w:left="0"/>
        <w:jc w:val="both"/>
      </w:pPr>
      <w:r>
        <w:rPr>
          <w:rFonts w:ascii="Times New Roman"/>
          <w:b w:val="false"/>
          <w:i w:val="false"/>
          <w:color w:val="000000"/>
          <w:sz w:val="28"/>
        </w:rPr>
        <w:t xml:space="preserve">
      1) отчета об итогах размещения облигаций с указанием причин отказа в случае,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24 Закона о рынке ценных бумаг;</w:t>
      </w:r>
    </w:p>
    <w:p>
      <w:pPr>
        <w:spacing w:after="0"/>
        <w:ind w:left="0"/>
        <w:jc w:val="both"/>
      </w:pPr>
      <w:r>
        <w:rPr>
          <w:rFonts w:ascii="Times New Roman"/>
          <w:b w:val="false"/>
          <w:i w:val="false"/>
          <w:color w:val="000000"/>
          <w:sz w:val="28"/>
        </w:rPr>
        <w:t xml:space="preserve">
      2) отчета об итогах погашения облигаций с указанием причин отказа в случаях,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32 Закона о рынке ценных бумаг.</w:t>
      </w:r>
    </w:p>
    <w:p>
      <w:pPr>
        <w:spacing w:after="0"/>
        <w:ind w:left="0"/>
        <w:jc w:val="both"/>
      </w:pPr>
      <w:r>
        <w:rPr>
          <w:rFonts w:ascii="Times New Roman"/>
          <w:b w:val="false"/>
          <w:i w:val="false"/>
          <w:color w:val="000000"/>
          <w:sz w:val="28"/>
        </w:rPr>
        <w:t xml:space="preserve">
      В случае отказа в утверждении отчета об итогах размещения облигаций или отчета об итогах погашения облигаций эмитент повторно представляет в уполномоченный орган отчет об итогах размещения облигаций или отчет об итогах погашения облигаций в течение 30 (тридцати) календарных дней со дня получения отказа. </w:t>
      </w:r>
    </w:p>
    <w:bookmarkStart w:name="z19" w:id="41"/>
    <w:p>
      <w:pPr>
        <w:spacing w:after="0"/>
        <w:ind w:left="0"/>
        <w:jc w:val="left"/>
      </w:pPr>
      <w:r>
        <w:rPr>
          <w:rFonts w:ascii="Times New Roman"/>
          <w:b/>
          <w:i w:val="false"/>
          <w:color w:val="000000"/>
        </w:rPr>
        <w:t xml:space="preserve"> Глава 5. Условия и порядок аннулирования выпуска облигаций</w:t>
      </w:r>
    </w:p>
    <w:bookmarkEnd w:id="41"/>
    <w:bookmarkStart w:name="z20" w:id="42"/>
    <w:p>
      <w:pPr>
        <w:spacing w:after="0"/>
        <w:ind w:left="0"/>
        <w:jc w:val="both"/>
      </w:pPr>
      <w:r>
        <w:rPr>
          <w:rFonts w:ascii="Times New Roman"/>
          <w:b w:val="false"/>
          <w:i w:val="false"/>
          <w:color w:val="000000"/>
          <w:sz w:val="28"/>
        </w:rPr>
        <w:t xml:space="preserve">
      31. Решение об аннулировании выпуска облигаций принимается уполномоченным органом по одному из оснований,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30-1 Закона о рынке ценных бумаг.</w:t>
      </w:r>
    </w:p>
    <w:bookmarkEnd w:id="42"/>
    <w:bookmarkStart w:name="z122" w:id="43"/>
    <w:p>
      <w:pPr>
        <w:spacing w:after="0"/>
        <w:ind w:left="0"/>
        <w:jc w:val="both"/>
      </w:pPr>
      <w:r>
        <w:rPr>
          <w:rFonts w:ascii="Times New Roman"/>
          <w:b w:val="false"/>
          <w:i w:val="false"/>
          <w:color w:val="000000"/>
          <w:sz w:val="28"/>
        </w:rPr>
        <w:t>
      32. Для аннулирования выпуска облигаций эмитент представляет в уполномоченный орган следующие документы на бумажном носителе:</w:t>
      </w:r>
    </w:p>
    <w:bookmarkEnd w:id="43"/>
    <w:p>
      <w:pPr>
        <w:spacing w:after="0"/>
        <w:ind w:left="0"/>
        <w:jc w:val="both"/>
      </w:pPr>
      <w:r>
        <w:rPr>
          <w:rFonts w:ascii="Times New Roman"/>
          <w:b w:val="false"/>
          <w:i w:val="false"/>
          <w:color w:val="000000"/>
          <w:sz w:val="28"/>
        </w:rPr>
        <w:t>
      1) заявление об аннулировании выпуска облигаций, составленное в произвольной форме;</w:t>
      </w:r>
    </w:p>
    <w:p>
      <w:pPr>
        <w:spacing w:after="0"/>
        <w:ind w:left="0"/>
        <w:jc w:val="both"/>
      </w:pPr>
      <w:r>
        <w:rPr>
          <w:rFonts w:ascii="Times New Roman"/>
          <w:b w:val="false"/>
          <w:i w:val="false"/>
          <w:color w:val="000000"/>
          <w:sz w:val="28"/>
        </w:rPr>
        <w:t>
      2) копию решения органа эмитента, принявшего решение об аннулировании выпуска облигаций;</w:t>
      </w:r>
    </w:p>
    <w:p>
      <w:pPr>
        <w:spacing w:after="0"/>
        <w:ind w:left="0"/>
        <w:jc w:val="both"/>
      </w:pPr>
      <w:r>
        <w:rPr>
          <w:rFonts w:ascii="Times New Roman"/>
          <w:b w:val="false"/>
          <w:i w:val="false"/>
          <w:color w:val="000000"/>
          <w:sz w:val="28"/>
        </w:rPr>
        <w:t>
      3) оригиналы свидетельства о государственной регистрации выпуска облигаций (выпуска облигаций в пределах облигационной программы), проспекта выпуска облигаций (проспекта выпуска облигаций в пределах облигационной программы), изменений и дополнений в проспект выпуска облигаций (проспект выпуска облигаций в пределах облигационной программы);</w:t>
      </w:r>
    </w:p>
    <w:p>
      <w:pPr>
        <w:spacing w:after="0"/>
        <w:ind w:left="0"/>
        <w:jc w:val="both"/>
      </w:pPr>
      <w:r>
        <w:rPr>
          <w:rFonts w:ascii="Times New Roman"/>
          <w:b w:val="false"/>
          <w:i w:val="false"/>
          <w:color w:val="000000"/>
          <w:sz w:val="28"/>
        </w:rPr>
        <w:t>
      4) уведомление регистратора об отсутствии держателей облигаций на дату принятия решения об аннулировании выпуска облигаций (в случае, если ни одна облигация данного выпуска не была размещена или все облигации данного выпуска выкуплены эмитентом на вторичном рынке ценных бумаг);</w:t>
      </w:r>
    </w:p>
    <w:p>
      <w:pPr>
        <w:spacing w:after="0"/>
        <w:ind w:left="0"/>
        <w:jc w:val="both"/>
      </w:pPr>
      <w:r>
        <w:rPr>
          <w:rFonts w:ascii="Times New Roman"/>
          <w:b w:val="false"/>
          <w:i w:val="false"/>
          <w:color w:val="000000"/>
          <w:sz w:val="28"/>
        </w:rPr>
        <w:t>
      5) документ, подтверждающий выкуп прав требования по всем облигациям данного выпуска (в случае истечения срока обращения облигаций);</w:t>
      </w:r>
    </w:p>
    <w:p>
      <w:pPr>
        <w:spacing w:after="0"/>
        <w:ind w:left="0"/>
        <w:jc w:val="both"/>
      </w:pPr>
      <w:r>
        <w:rPr>
          <w:rFonts w:ascii="Times New Roman"/>
          <w:b w:val="false"/>
          <w:i w:val="false"/>
          <w:color w:val="000000"/>
          <w:sz w:val="28"/>
        </w:rPr>
        <w:t>
      6) копии решения суда о проведении реструктуризации эмитента и плана реструктуризации, утвержденного судом (в случае осуществления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w:t>
      </w:r>
    </w:p>
    <w:p>
      <w:pPr>
        <w:spacing w:after="0"/>
        <w:ind w:left="0"/>
        <w:jc w:val="both"/>
      </w:pPr>
      <w:r>
        <w:rPr>
          <w:rFonts w:ascii="Times New Roman"/>
          <w:b w:val="false"/>
          <w:i w:val="false"/>
          <w:color w:val="000000"/>
          <w:sz w:val="28"/>
        </w:rPr>
        <w:t>
      7) копии решения суда о принудительной ликвидации эмитента и ликвидационного баланса, утвержденного судом (в случае принудительной ликвидации эмитента).</w:t>
      </w:r>
    </w:p>
    <w:bookmarkStart w:name="z123" w:id="44"/>
    <w:p>
      <w:pPr>
        <w:spacing w:after="0"/>
        <w:ind w:left="0"/>
        <w:jc w:val="both"/>
      </w:pPr>
      <w:r>
        <w:rPr>
          <w:rFonts w:ascii="Times New Roman"/>
          <w:b w:val="false"/>
          <w:i w:val="false"/>
          <w:color w:val="000000"/>
          <w:sz w:val="28"/>
        </w:rPr>
        <w:t>
      33. Уполномоченный орган рассматривает представленные эмитентом документы для аннулирования выпуска облигаций (выпуска облигаций в пределах облигационной программы) в течение 14 (четырнадцати) календарных дней с даты их получения.</w:t>
      </w:r>
    </w:p>
    <w:bookmarkEnd w:id="44"/>
    <w:bookmarkStart w:name="z124" w:id="45"/>
    <w:p>
      <w:pPr>
        <w:spacing w:after="0"/>
        <w:ind w:left="0"/>
        <w:jc w:val="both"/>
      </w:pPr>
      <w:r>
        <w:rPr>
          <w:rFonts w:ascii="Times New Roman"/>
          <w:b w:val="false"/>
          <w:i w:val="false"/>
          <w:color w:val="000000"/>
          <w:sz w:val="28"/>
        </w:rPr>
        <w:t xml:space="preserve">
      34. В случае соответствия документов, представленных эмитентом для аннулирования выпуска облигаций (выпуска облигаций в пределах облигационной программы), требованиям </w:t>
      </w:r>
      <w:r>
        <w:rPr>
          <w:rFonts w:ascii="Times New Roman"/>
          <w:b w:val="false"/>
          <w:i w:val="false"/>
          <w:color w:val="000000"/>
          <w:sz w:val="28"/>
        </w:rPr>
        <w:t>гражданского законодательства</w:t>
      </w:r>
      <w:r>
        <w:rPr>
          <w:rFonts w:ascii="Times New Roman"/>
          <w:b w:val="false"/>
          <w:i w:val="false"/>
          <w:color w:val="000000"/>
          <w:sz w:val="28"/>
        </w:rPr>
        <w:t xml:space="preserve"> Республики Казахстан, а также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рынке ценных бумаг уполномоченный орган аннулирует выпуск облигаций (выпуск облигаций в пределах облигационной программы) и с сопроводительным письмом направляет эмитенту свидетельство об аннулировании выпуска облигаций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45"/>
    <w:bookmarkStart w:name="z125" w:id="46"/>
    <w:p>
      <w:pPr>
        <w:spacing w:after="0"/>
        <w:ind w:left="0"/>
        <w:jc w:val="both"/>
      </w:pPr>
      <w:r>
        <w:rPr>
          <w:rFonts w:ascii="Times New Roman"/>
          <w:b w:val="false"/>
          <w:i w:val="false"/>
          <w:color w:val="000000"/>
          <w:sz w:val="28"/>
        </w:rPr>
        <w:t>
      35. Решение об аннулировании выпуска облигаций эмитента (выпуска облигаций в пределах облигационной программы), сведения о ликвидации которого содержатся в Национальном реестре бизнес-идентификационных номеров, принимается уполномоченным органом без предоставления документов, указанных в пункте 32 Правил.</w:t>
      </w:r>
    </w:p>
    <w:bookmarkEnd w:id="46"/>
    <w:bookmarkStart w:name="z126" w:id="47"/>
    <w:p>
      <w:pPr>
        <w:spacing w:after="0"/>
        <w:ind w:left="0"/>
        <w:jc w:val="both"/>
      </w:pPr>
      <w:r>
        <w:rPr>
          <w:rFonts w:ascii="Times New Roman"/>
          <w:b w:val="false"/>
          <w:i w:val="false"/>
          <w:color w:val="000000"/>
          <w:sz w:val="28"/>
        </w:rPr>
        <w:t>
      36. Выпуск облигаций аннулируется с даты, указанной в свидетельстве об аннулировании выпуска облигаций.</w:t>
      </w:r>
    </w:p>
    <w:bookmarkEnd w:id="47"/>
    <w:p>
      <w:pPr>
        <w:spacing w:after="0"/>
        <w:ind w:left="0"/>
        <w:jc w:val="both"/>
      </w:pPr>
      <w:r>
        <w:rPr>
          <w:rFonts w:ascii="Times New Roman"/>
          <w:b w:val="false"/>
          <w:i w:val="false"/>
          <w:color w:val="000000"/>
          <w:sz w:val="28"/>
        </w:rPr>
        <w:t>
      В случае, указанном в пункте 35 Правил, выпуск облигаций эмитента аннулируется с даты внесения данных в Государственный реестр эмиссионных ценных бумаг.</w:t>
      </w:r>
    </w:p>
    <w:bookmarkStart w:name="z127" w:id="48"/>
    <w:p>
      <w:pPr>
        <w:spacing w:after="0"/>
        <w:ind w:left="0"/>
        <w:jc w:val="both"/>
      </w:pPr>
      <w:r>
        <w:rPr>
          <w:rFonts w:ascii="Times New Roman"/>
          <w:b w:val="false"/>
          <w:i w:val="false"/>
          <w:color w:val="000000"/>
          <w:sz w:val="28"/>
        </w:rPr>
        <w:t>
      37. В случае аннулирования уполномоченным органом всех выпусков облигаций в пределах облигационной программы эмитент возвращает в уполномоченный орган оригиналы свидетельства о государственной регистрации облигационной программы, проспекта облигационной программы, изменений и дополнений в проспект облигационной программы.</w:t>
      </w:r>
    </w:p>
    <w:bookmarkEnd w:id="48"/>
    <w:bookmarkStart w:name="z128" w:id="49"/>
    <w:p>
      <w:pPr>
        <w:spacing w:after="0"/>
        <w:ind w:left="0"/>
        <w:jc w:val="both"/>
      </w:pPr>
      <w:r>
        <w:rPr>
          <w:rFonts w:ascii="Times New Roman"/>
          <w:b w:val="false"/>
          <w:i w:val="false"/>
          <w:color w:val="000000"/>
          <w:sz w:val="28"/>
        </w:rPr>
        <w:t xml:space="preserve">
      38. Уполномоченный орган отказывает в аннулировании выпуска облигаций (выпуска облигаций в пределах облигационной программы) с указанием причин отказа в случае, установленном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30-1 Закона о рынке ценных бумаг.</w:t>
      </w:r>
    </w:p>
    <w:bookmarkEnd w:id="49"/>
    <w:p>
      <w:pPr>
        <w:spacing w:after="0"/>
        <w:ind w:left="0"/>
        <w:jc w:val="both"/>
      </w:pPr>
      <w:r>
        <w:rPr>
          <w:rFonts w:ascii="Times New Roman"/>
          <w:b w:val="false"/>
          <w:i w:val="false"/>
          <w:color w:val="000000"/>
          <w:sz w:val="28"/>
        </w:rPr>
        <w:t xml:space="preserve">
      В случае отказа в аннулировании выпуска облигаций (выпуска облигаций в пределах облигационной программы) эмитент устраняет замечания уполномоченного органа и повторно представляет документы в уполномоченный орган в течение 2 (двух) месяцев со дня получения отказа. </w:t>
      </w:r>
    </w:p>
    <w:bookmarkStart w:name="z21" w:id="50"/>
    <w:p>
      <w:pPr>
        <w:spacing w:after="0"/>
        <w:ind w:left="0"/>
        <w:jc w:val="left"/>
      </w:pPr>
      <w:r>
        <w:rPr>
          <w:rFonts w:ascii="Times New Roman"/>
          <w:b/>
          <w:i w:val="false"/>
          <w:color w:val="000000"/>
        </w:rPr>
        <w:t xml:space="preserve"> Глава 6. Заключительные положения</w:t>
      </w:r>
    </w:p>
    <w:bookmarkEnd w:id="50"/>
    <w:bookmarkStart w:name="z22" w:id="51"/>
    <w:p>
      <w:pPr>
        <w:spacing w:after="0"/>
        <w:ind w:left="0"/>
        <w:jc w:val="both"/>
      </w:pPr>
      <w:r>
        <w:rPr>
          <w:rFonts w:ascii="Times New Roman"/>
          <w:b w:val="false"/>
          <w:i w:val="false"/>
          <w:color w:val="000000"/>
          <w:sz w:val="28"/>
        </w:rPr>
        <w:t>
      39. При подаче документов на бумажном носителе для государственной регистрации выпуска облигаций (облигационной программы, выпуска облигаций в пределах облигационной программы), регистрации изменений и дополнений в проспект выпуска облигаций (проспект облигационной программы, проспект выпуска облигаций в пределах облигационной программы), утверждения отчета об итогах размещения или погашения облигаций и аннулирования выпуска облигаций:</w:t>
      </w:r>
    </w:p>
    <w:bookmarkEnd w:id="51"/>
    <w:p>
      <w:pPr>
        <w:spacing w:after="0"/>
        <w:ind w:left="0"/>
        <w:jc w:val="both"/>
      </w:pPr>
      <w:r>
        <w:rPr>
          <w:rFonts w:ascii="Times New Roman"/>
          <w:b w:val="false"/>
          <w:i w:val="false"/>
          <w:color w:val="000000"/>
          <w:sz w:val="28"/>
        </w:rPr>
        <w:t>
      1) заявление эмитента подписывается руководителем исполнительного органа (единоличным исполнительным органом) эмитента (либо лицом, его замещающим);</w:t>
      </w:r>
    </w:p>
    <w:p>
      <w:pPr>
        <w:spacing w:after="0"/>
        <w:ind w:left="0"/>
        <w:jc w:val="both"/>
      </w:pPr>
      <w:r>
        <w:rPr>
          <w:rFonts w:ascii="Times New Roman"/>
          <w:b w:val="false"/>
          <w:i w:val="false"/>
          <w:color w:val="000000"/>
          <w:sz w:val="28"/>
        </w:rPr>
        <w:t xml:space="preserve">
      2) в случае, если каждый представленный документ состоит из одного листа, то он подписывается руководителем исполнительного органа (единоличным исполнительным органом), главным бухгалтером эмитента (либо лицами, их замещающими) и заверяется оттиском печати эмитента (при наличии); </w:t>
      </w:r>
    </w:p>
    <w:p>
      <w:pPr>
        <w:spacing w:after="0"/>
        <w:ind w:left="0"/>
        <w:jc w:val="both"/>
      </w:pPr>
      <w:r>
        <w:rPr>
          <w:rFonts w:ascii="Times New Roman"/>
          <w:b w:val="false"/>
          <w:i w:val="false"/>
          <w:color w:val="000000"/>
          <w:sz w:val="28"/>
        </w:rPr>
        <w:t>
      3) при множественности листов каждый представленный документ прошивается и скрепляется бумажной пломбой, наклеенной на узел прошивки и частично на лист. Подписи руководителя исполнительного органа (единоличного исполнительного органа), главного бухгалтера эмитента (либо лиц, их замещающих) и оттиск печати эмитента (при наличии) наносятся частично на бумажную пломбу, частично на лист документа;</w:t>
      </w:r>
    </w:p>
    <w:p>
      <w:pPr>
        <w:spacing w:after="0"/>
        <w:ind w:left="0"/>
        <w:jc w:val="both"/>
      </w:pPr>
      <w:r>
        <w:rPr>
          <w:rFonts w:ascii="Times New Roman"/>
          <w:b w:val="false"/>
          <w:i w:val="false"/>
          <w:color w:val="000000"/>
          <w:sz w:val="28"/>
        </w:rPr>
        <w:t>
      4) в документах не допускаются неоговоренные исправления, зачеркивания, подчистки, помарки, дописки (допечатки). При исправлении зачеркнутое слово должно ясно читаться. Каждое исправление (дополнение) оговаривается, например: "исправленному...верить", "дописанному...верить", "зачеркнутое...не читать", заверено лицами, подписавшими документ, и заверено оттиском печати эмитента (при наличии).</w:t>
      </w:r>
    </w:p>
    <w:p>
      <w:pPr>
        <w:spacing w:after="0"/>
        <w:ind w:left="0"/>
        <w:jc w:val="both"/>
      </w:pPr>
      <w:r>
        <w:rPr>
          <w:rFonts w:ascii="Times New Roman"/>
          <w:b w:val="false"/>
          <w:i w:val="false"/>
          <w:color w:val="000000"/>
          <w:sz w:val="28"/>
        </w:rPr>
        <w:t>
      Дополнительные (исправленные) документы представляются в уполномоченный орган с сопроводительным письмом. В сопроводительном письме указывается исходящий номер и дата письма уполномоченного органа об отказе в государственной регистрации выпуска облигаций (облигационной программы, выпуска облигаций в пределах облигационной программы), регистрации изменений и дополнений в проспект выпуска облигаций (проспект облигационной программы, проспект выпуска облигаций в пределах облигационной программы), утверждении отчета об итогах размещения или погашения облигаций и аннулировании выпуска облигаций, а также перечень представляемых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52"/>
    <w:p>
      <w:pPr>
        <w:spacing w:after="0"/>
        <w:ind w:left="0"/>
        <w:jc w:val="both"/>
      </w:pPr>
      <w:r>
        <w:rPr>
          <w:rFonts w:ascii="Times New Roman"/>
          <w:b w:val="false"/>
          <w:i w:val="false"/>
          <w:color w:val="000000"/>
          <w:sz w:val="28"/>
        </w:rPr>
        <w:t>
      40. При подаче документов через веб-портал "электронного правительства" для государственной регистрации выпуска облигаций (облигационной программы, выпуска облигаций в пределах облигационной программы) заявление эмитента, подписанное руководителем исполнительного органа (единоличным исполнительным органом) эмитента (либо лицом его замещающим) и заверенное оттиском печати эмитента (при наличии), прикрепляется в отсканированном виде.</w:t>
      </w:r>
    </w:p>
    <w:bookmarkEnd w:id="52"/>
    <w:bookmarkStart w:name="z130" w:id="53"/>
    <w:p>
      <w:pPr>
        <w:spacing w:after="0"/>
        <w:ind w:left="0"/>
        <w:jc w:val="both"/>
      </w:pPr>
      <w:r>
        <w:rPr>
          <w:rFonts w:ascii="Times New Roman"/>
          <w:b w:val="false"/>
          <w:i w:val="false"/>
          <w:color w:val="000000"/>
          <w:sz w:val="28"/>
        </w:rPr>
        <w:t>
      41. Содержание документов, представляемых эмитентом в соответствии с Правилами в уполномоченный орган на электронном и бумажном носителях, является идентичным.</w:t>
      </w:r>
    </w:p>
    <w:bookmarkEnd w:id="53"/>
    <w:bookmarkStart w:name="z131" w:id="54"/>
    <w:p>
      <w:pPr>
        <w:spacing w:after="0"/>
        <w:ind w:left="0"/>
        <w:jc w:val="both"/>
      </w:pPr>
      <w:r>
        <w:rPr>
          <w:rFonts w:ascii="Times New Roman"/>
          <w:b w:val="false"/>
          <w:i w:val="false"/>
          <w:color w:val="000000"/>
          <w:sz w:val="28"/>
        </w:rPr>
        <w:t xml:space="preserve">
      42. В случае утраты эмитентом оригиналов документов, выданных уполномоченным органом, эмитент не представляет данные документы, требуемые в соответствии с подпунктом 3) </w:t>
      </w:r>
      <w:r>
        <w:rPr>
          <w:rFonts w:ascii="Times New Roman"/>
          <w:b w:val="false"/>
          <w:i w:val="false"/>
          <w:color w:val="000000"/>
          <w:sz w:val="28"/>
        </w:rPr>
        <w:t>пункта 32</w:t>
      </w:r>
      <w:r>
        <w:rPr>
          <w:rFonts w:ascii="Times New Roman"/>
          <w:b w:val="false"/>
          <w:i w:val="false"/>
          <w:color w:val="000000"/>
          <w:sz w:val="28"/>
        </w:rPr>
        <w:t xml:space="preserve"> Правил и подпунктом 5) пункта 11 Правил составления и оформления проспекта выпуска негосударственных облигаций (проспекта облигационной программы, проспекта выпуска облигаций в пределах облигационной программы), структуры проспекта выпуска негосударственных облигаций (проспекта облигационной программы, проспекта выпуска облигаций в пределах облигационной программы), утвержденных настоящим постановлением, при условии опубликования информации о недействительности утраченных документов в средствах массовой информации и представления информации об этом. </w:t>
      </w:r>
    </w:p>
    <w:bookmarkEnd w:id="54"/>
    <w:p>
      <w:pPr>
        <w:spacing w:after="0"/>
        <w:ind w:left="0"/>
        <w:jc w:val="both"/>
      </w:pPr>
      <w:r>
        <w:rPr>
          <w:rFonts w:ascii="Times New Roman"/>
          <w:b w:val="false"/>
          <w:i w:val="false"/>
          <w:color w:val="000000"/>
          <w:sz w:val="28"/>
        </w:rPr>
        <w:t>
      В случае утраты эмитентом оригиналов документов, выданных уполномоченным органом при государственной регистрации выпуска облигаций (облигационной программы, выпуска облигаций в пределах облигационной программы), утверждении отчетов об итогах размещения и погашения облигаций, аннулировании выпуска облигаций, эмитент при необходимости получения им дубликатов и (или) копий документов обращается в уполномоченный орган за выдачей:</w:t>
      </w:r>
    </w:p>
    <w:p>
      <w:pPr>
        <w:spacing w:after="0"/>
        <w:ind w:left="0"/>
        <w:jc w:val="both"/>
      </w:pPr>
      <w:r>
        <w:rPr>
          <w:rFonts w:ascii="Times New Roman"/>
          <w:b w:val="false"/>
          <w:i w:val="false"/>
          <w:color w:val="000000"/>
          <w:sz w:val="28"/>
        </w:rPr>
        <w:t xml:space="preserve">
      дубликатов свидетельства о государственной регистрации выпуска облигаций (облигационной программы, выпуска облигаций в пределах облигационной программы) или свидетельства об аннулировании выпуска облигаций; </w:t>
      </w:r>
    </w:p>
    <w:p>
      <w:pPr>
        <w:spacing w:after="0"/>
        <w:ind w:left="0"/>
        <w:jc w:val="both"/>
      </w:pPr>
      <w:r>
        <w:rPr>
          <w:rFonts w:ascii="Times New Roman"/>
          <w:b w:val="false"/>
          <w:i w:val="false"/>
          <w:color w:val="000000"/>
          <w:sz w:val="28"/>
        </w:rPr>
        <w:t xml:space="preserve">
      копий проспекта выпуска облигаций (проспекта облигационной программы, проспекта выпуска облигаций в пределах облигационной программы), отчета об итогах размещения или погашения облигаций. </w:t>
      </w:r>
    </w:p>
    <w:p>
      <w:pPr>
        <w:spacing w:after="0"/>
        <w:ind w:left="0"/>
        <w:jc w:val="both"/>
      </w:pPr>
      <w:r>
        <w:rPr>
          <w:rFonts w:ascii="Times New Roman"/>
          <w:b w:val="false"/>
          <w:i w:val="false"/>
          <w:color w:val="000000"/>
          <w:sz w:val="28"/>
        </w:rPr>
        <w:t xml:space="preserve">
      Уполномоченный орган выдает эмитенту дубликаты документов при представлении эмитентом заявления, составленного в произвольной форме, с указанием сведений о наименовании средства массовой информации и дате публикации сообщения о недействительности утраченных документов, и приложением копии данного сообщения. </w:t>
      </w:r>
    </w:p>
    <w:bookmarkStart w:name="z132" w:id="55"/>
    <w:p>
      <w:pPr>
        <w:spacing w:after="0"/>
        <w:ind w:left="0"/>
        <w:jc w:val="both"/>
      </w:pPr>
      <w:r>
        <w:rPr>
          <w:rFonts w:ascii="Times New Roman"/>
          <w:b w:val="false"/>
          <w:i w:val="false"/>
          <w:color w:val="000000"/>
          <w:sz w:val="28"/>
        </w:rPr>
        <w:t xml:space="preserve">
      43. Эмитент в течение 3 (трех) календарных дней с даты неисполнения либо ненадлежащего исполнения обязательств по облигациям (по правам требования по облигациям, срок обращения которых истек) и ежеквартально в срок не позднее 10 (десятого) числа месяца, следующего за отчетным кварталом, представляет в уполномоченный орган в течение периода неисполнения либо ненадлежащего исполнения обязательств по облигациям (по правам требования по облигациям, срок обращения которых истек) информацию о фактах неисполнения либо ненадлежащего исполнения обязательств по облигациям (правам требования по облигациям, срок обращения которых истек)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рассмотрения отчетов об итогах</w:t>
            </w:r>
            <w:r>
              <w:br/>
            </w:r>
            <w:r>
              <w:rPr>
                <w:rFonts w:ascii="Times New Roman"/>
                <w:b w:val="false"/>
                <w:i w:val="false"/>
                <w:color w:val="000000"/>
                <w:sz w:val="20"/>
              </w:rPr>
              <w:t>размещения и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 также аннулирования</w:t>
            </w:r>
            <w:r>
              <w:br/>
            </w:r>
            <w:r>
              <w:rPr>
                <w:rFonts w:ascii="Times New Roman"/>
                <w:b w:val="false"/>
                <w:i w:val="false"/>
                <w:color w:val="000000"/>
                <w:sz w:val="20"/>
              </w:rPr>
              <w:t>выпуска облигаций</w:t>
            </w:r>
          </w:p>
        </w:tc>
      </w:tr>
    </w:tbl>
    <w:bookmarkStart w:name="z24" w:id="56"/>
    <w:p>
      <w:pPr>
        <w:spacing w:after="0"/>
        <w:ind w:left="0"/>
        <w:jc w:val="left"/>
      </w:pPr>
      <w:r>
        <w:rPr>
          <w:rFonts w:ascii="Times New Roman"/>
          <w:b/>
          <w:i w:val="false"/>
          <w:color w:val="000000"/>
        </w:rPr>
        <w:t xml:space="preserve"> Перечень международных финансовых организаций</w:t>
      </w:r>
    </w:p>
    <w:bookmarkEnd w:id="56"/>
    <w:p>
      <w:pPr>
        <w:spacing w:after="0"/>
        <w:ind w:left="0"/>
        <w:jc w:val="both"/>
      </w:pPr>
      <w:r>
        <w:rPr>
          <w:rFonts w:ascii="Times New Roman"/>
          <w:b w:val="false"/>
          <w:i w:val="false"/>
          <w:color w:val="000000"/>
          <w:sz w:val="28"/>
        </w:rPr>
        <w:t>
      1) Международный банк реконструкции и развития;</w:t>
      </w:r>
    </w:p>
    <w:p>
      <w:pPr>
        <w:spacing w:after="0"/>
        <w:ind w:left="0"/>
        <w:jc w:val="both"/>
      </w:pPr>
      <w:r>
        <w:rPr>
          <w:rFonts w:ascii="Times New Roman"/>
          <w:b w:val="false"/>
          <w:i w:val="false"/>
          <w:color w:val="000000"/>
          <w:sz w:val="28"/>
        </w:rPr>
        <w:t>
      2) Международная финансовая корпорация;</w:t>
      </w:r>
    </w:p>
    <w:p>
      <w:pPr>
        <w:spacing w:after="0"/>
        <w:ind w:left="0"/>
        <w:jc w:val="both"/>
      </w:pPr>
      <w:r>
        <w:rPr>
          <w:rFonts w:ascii="Times New Roman"/>
          <w:b w:val="false"/>
          <w:i w:val="false"/>
          <w:color w:val="000000"/>
          <w:sz w:val="28"/>
        </w:rPr>
        <w:t>
      3) Азиатский банк развития;</w:t>
      </w:r>
    </w:p>
    <w:p>
      <w:pPr>
        <w:spacing w:after="0"/>
        <w:ind w:left="0"/>
        <w:jc w:val="both"/>
      </w:pPr>
      <w:r>
        <w:rPr>
          <w:rFonts w:ascii="Times New Roman"/>
          <w:b w:val="false"/>
          <w:i w:val="false"/>
          <w:color w:val="000000"/>
          <w:sz w:val="28"/>
        </w:rPr>
        <w:t>
      4) Африканский банк развития;</w:t>
      </w:r>
    </w:p>
    <w:p>
      <w:pPr>
        <w:spacing w:after="0"/>
        <w:ind w:left="0"/>
        <w:jc w:val="both"/>
      </w:pPr>
      <w:r>
        <w:rPr>
          <w:rFonts w:ascii="Times New Roman"/>
          <w:b w:val="false"/>
          <w:i w:val="false"/>
          <w:color w:val="000000"/>
          <w:sz w:val="28"/>
        </w:rPr>
        <w:t>
      5) Европейский банк реконструкции и развития;</w:t>
      </w:r>
    </w:p>
    <w:p>
      <w:pPr>
        <w:spacing w:after="0"/>
        <w:ind w:left="0"/>
        <w:jc w:val="both"/>
      </w:pPr>
      <w:r>
        <w:rPr>
          <w:rFonts w:ascii="Times New Roman"/>
          <w:b w:val="false"/>
          <w:i w:val="false"/>
          <w:color w:val="000000"/>
          <w:sz w:val="28"/>
        </w:rPr>
        <w:t>
      6) Межамериканский банк развития;</w:t>
      </w:r>
    </w:p>
    <w:p>
      <w:pPr>
        <w:spacing w:after="0"/>
        <w:ind w:left="0"/>
        <w:jc w:val="both"/>
      </w:pPr>
      <w:r>
        <w:rPr>
          <w:rFonts w:ascii="Times New Roman"/>
          <w:b w:val="false"/>
          <w:i w:val="false"/>
          <w:color w:val="000000"/>
          <w:sz w:val="28"/>
        </w:rPr>
        <w:t>
      7) Европейский инвестиционный банк;</w:t>
      </w:r>
    </w:p>
    <w:p>
      <w:pPr>
        <w:spacing w:after="0"/>
        <w:ind w:left="0"/>
        <w:jc w:val="both"/>
      </w:pPr>
      <w:r>
        <w:rPr>
          <w:rFonts w:ascii="Times New Roman"/>
          <w:b w:val="false"/>
          <w:i w:val="false"/>
          <w:color w:val="000000"/>
          <w:sz w:val="28"/>
        </w:rPr>
        <w:t>
      8) Исламский банк развития;</w:t>
      </w:r>
    </w:p>
    <w:p>
      <w:pPr>
        <w:spacing w:after="0"/>
        <w:ind w:left="0"/>
        <w:jc w:val="both"/>
      </w:pPr>
      <w:r>
        <w:rPr>
          <w:rFonts w:ascii="Times New Roman"/>
          <w:b w:val="false"/>
          <w:i w:val="false"/>
          <w:color w:val="000000"/>
          <w:sz w:val="28"/>
        </w:rPr>
        <w:t>
      9) Скандинавский инвестиционный банк;</w:t>
      </w:r>
    </w:p>
    <w:p>
      <w:pPr>
        <w:spacing w:after="0"/>
        <w:ind w:left="0"/>
        <w:jc w:val="both"/>
      </w:pPr>
      <w:r>
        <w:rPr>
          <w:rFonts w:ascii="Times New Roman"/>
          <w:b w:val="false"/>
          <w:i w:val="false"/>
          <w:color w:val="000000"/>
          <w:sz w:val="28"/>
        </w:rPr>
        <w:t>
      10) Банк Развития Европейского Совета;</w:t>
      </w:r>
    </w:p>
    <w:p>
      <w:pPr>
        <w:spacing w:after="0"/>
        <w:ind w:left="0"/>
        <w:jc w:val="both"/>
      </w:pPr>
      <w:r>
        <w:rPr>
          <w:rFonts w:ascii="Times New Roman"/>
          <w:b w:val="false"/>
          <w:i w:val="false"/>
          <w:color w:val="000000"/>
          <w:sz w:val="28"/>
        </w:rPr>
        <w:t>
      11) Банк международных расчетов;</w:t>
      </w:r>
    </w:p>
    <w:p>
      <w:pPr>
        <w:spacing w:after="0"/>
        <w:ind w:left="0"/>
        <w:jc w:val="both"/>
      </w:pPr>
      <w:r>
        <w:rPr>
          <w:rFonts w:ascii="Times New Roman"/>
          <w:b w:val="false"/>
          <w:i w:val="false"/>
          <w:color w:val="000000"/>
          <w:sz w:val="28"/>
        </w:rPr>
        <w:t xml:space="preserve">
      12) Евразийский банк развития.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негосударственных</w:t>
            </w:r>
            <w:r>
              <w:br/>
            </w:r>
            <w:r>
              <w:rPr>
                <w:rFonts w:ascii="Times New Roman"/>
                <w:b w:val="false"/>
                <w:i w:val="false"/>
                <w:color w:val="000000"/>
                <w:sz w:val="20"/>
              </w:rPr>
              <w:t xml:space="preserve">облигаций (облигационной программы), </w:t>
            </w:r>
            <w:r>
              <w:br/>
            </w:r>
            <w:r>
              <w:rPr>
                <w:rFonts w:ascii="Times New Roman"/>
                <w:b w:val="false"/>
                <w:i w:val="false"/>
                <w:color w:val="000000"/>
                <w:sz w:val="20"/>
              </w:rPr>
              <w:t>рассмотрения отчетов об итогах</w:t>
            </w:r>
            <w:r>
              <w:br/>
            </w:r>
            <w:r>
              <w:rPr>
                <w:rFonts w:ascii="Times New Roman"/>
                <w:b w:val="false"/>
                <w:i w:val="false"/>
                <w:color w:val="000000"/>
                <w:sz w:val="20"/>
              </w:rPr>
              <w:t>размещения и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 также аннулирования</w:t>
            </w:r>
            <w:r>
              <w:br/>
            </w:r>
            <w:r>
              <w:rPr>
                <w:rFonts w:ascii="Times New Roman"/>
                <w:b w:val="false"/>
                <w:i w:val="false"/>
                <w:color w:val="000000"/>
                <w:sz w:val="20"/>
              </w:rPr>
              <w:t>выпуска 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27.03.2017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2" w:id="57"/>
    <w:p>
      <w:pPr>
        <w:spacing w:after="0"/>
        <w:ind w:left="0"/>
        <w:jc w:val="left"/>
      </w:pPr>
      <w:r>
        <w:rPr>
          <w:rFonts w:ascii="Times New Roman"/>
          <w:b/>
          <w:i w:val="false"/>
          <w:color w:val="000000"/>
        </w:rPr>
        <w:t xml:space="preserve"> Запрос на государственную регистрацию и присвоение национального идентификационного номера выпуску облигаций со сроком обращения не более 12 (двенадцати) месяцев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7"/>
        <w:gridCol w:w="173"/>
      </w:tblGrid>
      <w:tr>
        <w:trPr>
          <w:trHeight w:val="30" w:hRule="atLeast"/>
        </w:trPr>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8"/>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эмитента в соответствии со справкой или свидетельством о государственной регистрации (перерегистрации) юридического лица </w:t>
            </w:r>
          </w:p>
          <w:bookmarkEnd w:id="58"/>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нахождения эмитента в соответствии со справкой или свидетельством о государственной регистрации (перерегистрации) юридического лица </w:t>
            </w:r>
          </w:p>
          <w:bookmarkEnd w:id="59"/>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Фактическое место нахождения эмитента с указанием номеров контактных телефонов, факса и адреса электронной почты </w:t>
            </w:r>
          </w:p>
          <w:bookmarkEnd w:id="60"/>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61"/>
          <w:p>
            <w:pPr>
              <w:spacing w:after="20"/>
              <w:ind w:left="20"/>
              <w:jc w:val="both"/>
            </w:pPr>
            <w:r>
              <w:rPr>
                <w:rFonts w:ascii="Times New Roman"/>
                <w:b w:val="false"/>
                <w:i w:val="false"/>
                <w:color w:val="000000"/>
                <w:sz w:val="20"/>
              </w:rPr>
              <w:t>
</w:t>
            </w:r>
            <w:r>
              <w:rPr>
                <w:rFonts w:ascii="Times New Roman"/>
                <w:b w:val="false"/>
                <w:i w:val="false"/>
                <w:color w:val="000000"/>
                <w:sz w:val="20"/>
              </w:rPr>
              <w:t>Размер собственного капитала по состоянию на конец последнего квартала перед подачей запроса на государственную регистрацию и присвоение национального идентификационного номера выпуску облигаций либо конец предпоследнего квартала в случае представления запроса на государственную регистрацию и присвоение национального идентификационного номера выпуску облигаций до 25 числа месяца, следующего за последним кварталом перед подачей</w:t>
            </w:r>
          </w:p>
          <w:bookmarkEnd w:id="61"/>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62"/>
          <w:p>
            <w:pPr>
              <w:spacing w:after="20"/>
              <w:ind w:left="20"/>
              <w:jc w:val="both"/>
            </w:pPr>
            <w:r>
              <w:rPr>
                <w:rFonts w:ascii="Times New Roman"/>
                <w:b w:val="false"/>
                <w:i w:val="false"/>
                <w:color w:val="000000"/>
                <w:sz w:val="20"/>
              </w:rPr>
              <w:t>
</w:t>
            </w:r>
            <w:r>
              <w:rPr>
                <w:rFonts w:ascii="Times New Roman"/>
                <w:b w:val="false"/>
                <w:i w:val="false"/>
                <w:color w:val="000000"/>
                <w:sz w:val="20"/>
              </w:rPr>
              <w:t>Размер уставного капитала по состоянию на конец последнего квартала перед подачей запроса на государственную регистрацию и присвоение национального идентификационного номера выпуску облигаций либо конец предпоследнего квартала в случае представления запроса на государственную регистрацию и присвоение национального идентификационного номера выпуску облигаций до 25 числа месяца, следующего за последним кварталом перед подачей</w:t>
            </w:r>
          </w:p>
          <w:bookmarkEnd w:id="62"/>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3"/>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негосударственных ценных бумагах эмитента, включенных в официальный список фондовой биржи, с указанием национального идентификационного номера и даты включения</w:t>
            </w:r>
          </w:p>
          <w:bookmarkEnd w:id="63"/>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4"/>
          <w:p>
            <w:pPr>
              <w:spacing w:after="20"/>
              <w:ind w:left="20"/>
              <w:jc w:val="both"/>
            </w:pPr>
            <w:r>
              <w:rPr>
                <w:rFonts w:ascii="Times New Roman"/>
                <w:b w:val="false"/>
                <w:i w:val="false"/>
                <w:color w:val="000000"/>
                <w:sz w:val="20"/>
              </w:rPr>
              <w:t>
</w:t>
            </w:r>
            <w:r>
              <w:rPr>
                <w:rFonts w:ascii="Times New Roman"/>
                <w:b w:val="false"/>
                <w:i w:val="false"/>
                <w:color w:val="000000"/>
                <w:sz w:val="20"/>
              </w:rPr>
              <w:t>Номинальная стоимость одной облигации, на государственную регистрацию и присвоение национального идентификационного номера выпуску которых представлен запрос</w:t>
            </w:r>
          </w:p>
          <w:bookmarkEnd w:id="64"/>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65"/>
          <w:p>
            <w:pPr>
              <w:spacing w:after="20"/>
              <w:ind w:left="20"/>
              <w:jc w:val="both"/>
            </w:pPr>
            <w:r>
              <w:rPr>
                <w:rFonts w:ascii="Times New Roman"/>
                <w:b w:val="false"/>
                <w:i w:val="false"/>
                <w:color w:val="000000"/>
                <w:sz w:val="20"/>
              </w:rPr>
              <w:t>
</w:t>
            </w:r>
            <w:r>
              <w:rPr>
                <w:rFonts w:ascii="Times New Roman"/>
                <w:b w:val="false"/>
                <w:i w:val="false"/>
                <w:color w:val="000000"/>
                <w:sz w:val="20"/>
              </w:rPr>
              <w:t>Объем выпуска облигаций, на государственную регистрацию и присвоение национального идентификационного номера которого представлен запрос</w:t>
            </w:r>
          </w:p>
          <w:bookmarkEnd w:id="65"/>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6"/>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обращения облигаций, на государственную регистрацию и присвоение национального идентификационного номера выпуску которых представлен запрос</w:t>
            </w:r>
          </w:p>
          <w:bookmarkEnd w:id="66"/>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облигаций, на государственную регистрацию и присвоение национального идентификационного номера выпуска которых представлен запрос </w:t>
            </w:r>
          </w:p>
          <w:bookmarkEnd w:id="67"/>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8"/>
          <w:p>
            <w:pPr>
              <w:spacing w:after="20"/>
              <w:ind w:left="20"/>
              <w:jc w:val="both"/>
            </w:pPr>
            <w:r>
              <w:rPr>
                <w:rFonts w:ascii="Times New Roman"/>
                <w:b w:val="false"/>
                <w:i w:val="false"/>
                <w:color w:val="000000"/>
                <w:sz w:val="20"/>
              </w:rPr>
              <w:t>
</w:t>
            </w:r>
            <w:r>
              <w:rPr>
                <w:rFonts w:ascii="Times New Roman"/>
                <w:b w:val="false"/>
                <w:i w:val="false"/>
                <w:color w:val="000000"/>
                <w:sz w:val="20"/>
              </w:rPr>
              <w:t>Срок обращения облигаций</w:t>
            </w:r>
          </w:p>
          <w:bookmarkEnd w:id="68"/>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69"/>
    <w:p>
      <w:pPr>
        <w:spacing w:after="0"/>
        <w:ind w:left="0"/>
        <w:jc w:val="both"/>
      </w:pPr>
      <w:r>
        <w:rPr>
          <w:rFonts w:ascii="Times New Roman"/>
          <w:b w:val="false"/>
          <w:i w:val="false"/>
          <w:color w:val="000000"/>
          <w:sz w:val="28"/>
        </w:rPr>
        <w:t>
      Сведения об облигациях, на государственную регистрацию и присвоение</w:t>
      </w:r>
      <w:r>
        <w:br/>
      </w:r>
      <w:r>
        <w:rPr>
          <w:rFonts w:ascii="Times New Roman"/>
          <w:b w:val="false"/>
          <w:i w:val="false"/>
          <w:color w:val="000000"/>
          <w:sz w:val="28"/>
        </w:rPr>
        <w:t xml:space="preserve">национального идентификационного номера выпуску которых представлен запрос: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3262"/>
        <w:gridCol w:w="5776"/>
      </w:tblGrid>
      <w:tr>
        <w:trPr>
          <w:trHeight w:val="30"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0"/>
          <w:p>
            <w:pPr>
              <w:spacing w:after="20"/>
              <w:ind w:left="20"/>
              <w:jc w:val="both"/>
            </w:pPr>
            <w:r>
              <w:rPr>
                <w:rFonts w:ascii="Times New Roman"/>
                <w:b w:val="false"/>
                <w:i w:val="false"/>
                <w:color w:val="000000"/>
                <w:sz w:val="20"/>
              </w:rPr>
              <w:t>
</w:t>
            </w:r>
            <w:r>
              <w:rPr>
                <w:rFonts w:ascii="Times New Roman"/>
                <w:b/>
                <w:i w:val="false"/>
                <w:color w:val="000000"/>
                <w:sz w:val="20"/>
              </w:rPr>
              <w:t>Вид облигаций</w:t>
            </w:r>
          </w:p>
          <w:bookmarkEnd w:id="70"/>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облигаций</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вознаграждения по облигациям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выплаты</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1"/>
          <w:p>
            <w:pPr>
              <w:spacing w:after="20"/>
              <w:ind w:left="20"/>
              <w:jc w:val="both"/>
            </w:pPr>
            <w:r>
              <w:rPr>
                <w:rFonts w:ascii="Times New Roman"/>
                <w:b w:val="false"/>
                <w:i w:val="false"/>
                <w:color w:val="000000"/>
                <w:sz w:val="20"/>
              </w:rPr>
              <w:t>
</w:t>
            </w:r>
            <w:r>
              <w:rPr>
                <w:rFonts w:ascii="Times New Roman"/>
                <w:b w:val="false"/>
                <w:i w:val="false"/>
                <w:color w:val="000000"/>
                <w:sz w:val="20"/>
              </w:rPr>
              <w:t>Купонные</w:t>
            </w:r>
          </w:p>
          <w:bookmarkEnd w:id="71"/>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72"/>
          <w:p>
            <w:pPr>
              <w:spacing w:after="20"/>
              <w:ind w:left="20"/>
              <w:jc w:val="both"/>
            </w:pPr>
            <w:r>
              <w:rPr>
                <w:rFonts w:ascii="Times New Roman"/>
                <w:b w:val="false"/>
                <w:i w:val="false"/>
                <w:color w:val="000000"/>
                <w:sz w:val="20"/>
              </w:rPr>
              <w:t>
</w:t>
            </w:r>
            <w:r>
              <w:rPr>
                <w:rFonts w:ascii="Times New Roman"/>
                <w:b w:val="false"/>
                <w:i w:val="false"/>
                <w:color w:val="000000"/>
                <w:sz w:val="20"/>
              </w:rPr>
              <w:t>Дисконтные</w:t>
            </w:r>
          </w:p>
          <w:bookmarkEnd w:id="72"/>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3"/>
          <w:p>
            <w:pPr>
              <w:spacing w:after="20"/>
              <w:ind w:left="20"/>
              <w:jc w:val="both"/>
            </w:pPr>
            <w:r>
              <w:rPr>
                <w:rFonts w:ascii="Times New Roman"/>
                <w:b w:val="false"/>
                <w:i w:val="false"/>
                <w:color w:val="000000"/>
                <w:sz w:val="20"/>
              </w:rPr>
              <w:t>
</w:t>
            </w:r>
            <w:r>
              <w:rPr>
                <w:rFonts w:ascii="Times New Roman"/>
                <w:b w:val="false"/>
                <w:i w:val="false"/>
                <w:color w:val="000000"/>
                <w:sz w:val="20"/>
              </w:rPr>
              <w:t>Индексированные</w:t>
            </w:r>
          </w:p>
          <w:bookmarkEnd w:id="73"/>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74"/>
    <w:p>
      <w:pPr>
        <w:spacing w:after="0"/>
        <w:ind w:left="0"/>
        <w:jc w:val="both"/>
      </w:pPr>
      <w:r>
        <w:rPr>
          <w:rFonts w:ascii="Times New Roman"/>
          <w:b w:val="false"/>
          <w:i w:val="false"/>
          <w:color w:val="000000"/>
          <w:sz w:val="28"/>
        </w:rPr>
        <w:t>
      Фамилия, имя, отчество (при его наличии) лица, подписавшего запрос</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Должность лица, подписавшего запрос ___________________________________</w:t>
      </w:r>
      <w:r>
        <w:br/>
      </w:r>
      <w:r>
        <w:rPr>
          <w:rFonts w:ascii="Times New Roman"/>
          <w:b w:val="false"/>
          <w:i w:val="false"/>
          <w:color w:val="000000"/>
          <w:sz w:val="28"/>
        </w:rPr>
        <w:t xml:space="preserve">       Подпись______________________________________________________________</w:t>
      </w:r>
      <w:r>
        <w:br/>
      </w:r>
      <w:r>
        <w:rPr>
          <w:rFonts w:ascii="Times New Roman"/>
          <w:b w:val="false"/>
          <w:i w:val="false"/>
          <w:color w:val="000000"/>
          <w:sz w:val="28"/>
        </w:rPr>
        <w:t xml:space="preserve">       Место печати (при наличии)</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негосударственных</w:t>
            </w:r>
            <w:r>
              <w:br/>
            </w:r>
            <w:r>
              <w:rPr>
                <w:rFonts w:ascii="Times New Roman"/>
                <w:b w:val="false"/>
                <w:i w:val="false"/>
                <w:color w:val="000000"/>
                <w:sz w:val="20"/>
              </w:rPr>
              <w:t>облигаций (облигационной программы),</w:t>
            </w:r>
            <w:r>
              <w:br/>
            </w:r>
            <w:r>
              <w:rPr>
                <w:rFonts w:ascii="Times New Roman"/>
                <w:b w:val="false"/>
                <w:i w:val="false"/>
                <w:color w:val="000000"/>
                <w:sz w:val="20"/>
              </w:rPr>
              <w:t>рассмотрения отчетов об итогах</w:t>
            </w:r>
            <w:r>
              <w:br/>
            </w:r>
            <w:r>
              <w:rPr>
                <w:rFonts w:ascii="Times New Roman"/>
                <w:b w:val="false"/>
                <w:i w:val="false"/>
                <w:color w:val="000000"/>
                <w:sz w:val="20"/>
              </w:rPr>
              <w:t>размещения и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 также аннулирования</w:t>
            </w:r>
            <w:r>
              <w:br/>
            </w:r>
            <w:r>
              <w:rPr>
                <w:rFonts w:ascii="Times New Roman"/>
                <w:b w:val="false"/>
                <w:i w:val="false"/>
                <w:color w:val="000000"/>
                <w:sz w:val="20"/>
              </w:rPr>
              <w:t>выпуска облигаций</w:t>
            </w:r>
          </w:p>
        </w:tc>
      </w:tr>
    </w:tbl>
    <w:p>
      <w:pPr>
        <w:spacing w:after="0"/>
        <w:ind w:left="0"/>
        <w:jc w:val="both"/>
      </w:pPr>
      <w:r>
        <w:rPr>
          <w:rFonts w:ascii="Times New Roman"/>
          <w:b w:val="false"/>
          <w:i w:val="false"/>
          <w:color w:val="000000"/>
          <w:sz w:val="28"/>
        </w:rPr>
        <w:t>
      Форма</w:t>
      </w:r>
    </w:p>
    <w:bookmarkStart w:name="z33" w:id="75"/>
    <w:p>
      <w:pPr>
        <w:spacing w:after="0"/>
        <w:ind w:left="0"/>
        <w:jc w:val="left"/>
      </w:pPr>
      <w:r>
        <w:rPr>
          <w:rFonts w:ascii="Times New Roman"/>
          <w:b/>
          <w:i w:val="false"/>
          <w:color w:val="000000"/>
        </w:rPr>
        <w:t xml:space="preserve"> Свидетельство о государственной регистрации выпуска</w:t>
      </w:r>
      <w:r>
        <w:br/>
      </w:r>
      <w:r>
        <w:rPr>
          <w:rFonts w:ascii="Times New Roman"/>
          <w:b/>
          <w:i w:val="false"/>
          <w:color w:val="000000"/>
        </w:rPr>
        <w:t>негосударственных облигаций</w:t>
      </w:r>
    </w:p>
    <w:bookmarkEnd w:id="75"/>
    <w:tbl>
      <w:tblPr>
        <w:tblW w:w="0" w:type="auto"/>
        <w:tblCellSpacing w:w="0" w:type="auto"/>
        <w:tblBorders>
          <w:top w:val="none"/>
          <w:left w:val="none"/>
          <w:bottom w:val="none"/>
          <w:right w:val="none"/>
          <w:insideH w:val="none"/>
          <w:insideV w:val="none"/>
        </w:tblBorders>
      </w:tblPr>
      <w:tblGrid>
        <w:gridCol w:w="9198"/>
        <w:gridCol w:w="3102"/>
      </w:tblGrid>
      <w:tr>
        <w:trPr>
          <w:trHeight w:val="30" w:hRule="atLeast"/>
        </w:trPr>
        <w:tc>
          <w:tcPr>
            <w:tcW w:w="9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 20 __ года </w:t>
            </w:r>
          </w:p>
        </w:tc>
        <w:tc>
          <w:tcPr>
            <w:tcW w:w="3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 № ______</w:t>
            </w:r>
          </w:p>
        </w:tc>
      </w:tr>
    </w:tbl>
    <w:p>
      <w:pPr>
        <w:spacing w:after="0"/>
        <w:ind w:left="0"/>
        <w:jc w:val="left"/>
      </w:pPr>
      <w:r>
        <w:rPr>
          <w:rFonts w:ascii="Times New Roman"/>
          <w:b/>
          <w:i w:val="false"/>
          <w:color w:val="000000"/>
        </w:rPr>
        <w:t xml:space="preserve">        Национальный Банк Республики Казахстан произвел государственную регистрацию выпуска негосударственных облигаций _____________________</w:t>
      </w:r>
    </w:p>
    <w:p>
      <w:pPr>
        <w:spacing w:after="0"/>
        <w:ind w:left="0"/>
        <w:jc w:val="both"/>
      </w:pPr>
      <w:r>
        <w:rPr>
          <w:rFonts w:ascii="Times New Roman"/>
          <w:b w:val="false"/>
          <w:i w:val="false"/>
          <w:color w:val="000000"/>
          <w:sz w:val="28"/>
        </w:rPr>
        <w:t>
                                                  (порядковый номер выпуска)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адрес эмитента)</w:t>
      </w:r>
    </w:p>
    <w:p>
      <w:pPr>
        <w:spacing w:after="0"/>
        <w:ind w:left="0"/>
        <w:jc w:val="both"/>
      </w:pPr>
      <w:r>
        <w:rPr>
          <w:rFonts w:ascii="Times New Roman"/>
          <w:b w:val="false"/>
          <w:i w:val="false"/>
          <w:color w:val="000000"/>
          <w:sz w:val="28"/>
        </w:rPr>
        <w:t>
      зарегистрированного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эмитента)</w:t>
      </w:r>
    </w:p>
    <w:p>
      <w:pPr>
        <w:spacing w:after="0"/>
        <w:ind w:left="0"/>
        <w:jc w:val="both"/>
      </w:pPr>
      <w:r>
        <w:rPr>
          <w:rFonts w:ascii="Times New Roman"/>
          <w:b w:val="false"/>
          <w:i w:val="false"/>
          <w:color w:val="000000"/>
          <w:sz w:val="28"/>
        </w:rPr>
        <w:t>
      Выпуск разделен на ____________________________________________</w:t>
      </w:r>
    </w:p>
    <w:p>
      <w:pPr>
        <w:spacing w:after="0"/>
        <w:ind w:left="0"/>
        <w:jc w:val="both"/>
      </w:pPr>
      <w:r>
        <w:rPr>
          <w:rFonts w:ascii="Times New Roman"/>
          <w:b w:val="false"/>
          <w:i w:val="false"/>
          <w:color w:val="000000"/>
          <w:sz w:val="28"/>
        </w:rPr>
        <w:t>
      _______________________________________________________ облигаций,</w:t>
      </w:r>
    </w:p>
    <w:p>
      <w:pPr>
        <w:spacing w:after="0"/>
        <w:ind w:left="0"/>
        <w:jc w:val="both"/>
      </w:pPr>
      <w:r>
        <w:rPr>
          <w:rFonts w:ascii="Times New Roman"/>
          <w:b w:val="false"/>
          <w:i w:val="false"/>
          <w:color w:val="000000"/>
          <w:sz w:val="28"/>
        </w:rPr>
        <w:t>
      (количество облигаций цифрами и прописью, вид облигаций)</w:t>
      </w:r>
    </w:p>
    <w:p>
      <w:pPr>
        <w:spacing w:after="0"/>
        <w:ind w:left="0"/>
        <w:jc w:val="both"/>
      </w:pPr>
      <w:r>
        <w:rPr>
          <w:rFonts w:ascii="Times New Roman"/>
          <w:b w:val="false"/>
          <w:i w:val="false"/>
          <w:color w:val="000000"/>
          <w:sz w:val="28"/>
        </w:rPr>
        <w:t>
      которым присвоен национальный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Номинальная стоимость одной облигации _________________________</w:t>
      </w:r>
    </w:p>
    <w:p>
      <w:pPr>
        <w:spacing w:after="0"/>
        <w:ind w:left="0"/>
        <w:jc w:val="both"/>
      </w:pPr>
      <w:r>
        <w:rPr>
          <w:rFonts w:ascii="Times New Roman"/>
          <w:b w:val="false"/>
          <w:i w:val="false"/>
          <w:color w:val="000000"/>
          <w:sz w:val="28"/>
        </w:rPr>
        <w:t>
      _______________________________________________________________тенге.</w:t>
      </w:r>
    </w:p>
    <w:p>
      <w:pPr>
        <w:spacing w:after="0"/>
        <w:ind w:left="0"/>
        <w:jc w:val="both"/>
      </w:pPr>
      <w:r>
        <w:rPr>
          <w:rFonts w:ascii="Times New Roman"/>
          <w:b w:val="false"/>
          <w:i w:val="false"/>
          <w:color w:val="000000"/>
          <w:sz w:val="28"/>
        </w:rPr>
        <w:t>
      (цифрами и прописью номинальная стоимость)</w:t>
      </w:r>
    </w:p>
    <w:p>
      <w:pPr>
        <w:spacing w:after="0"/>
        <w:ind w:left="0"/>
        <w:jc w:val="both"/>
      </w:pPr>
      <w:r>
        <w:rPr>
          <w:rFonts w:ascii="Times New Roman"/>
          <w:b w:val="false"/>
          <w:i w:val="false"/>
          <w:color w:val="000000"/>
          <w:sz w:val="28"/>
        </w:rPr>
        <w:t>
      Объем выпуска облигаций составляет __________________________________</w:t>
      </w:r>
    </w:p>
    <w:p>
      <w:pPr>
        <w:spacing w:after="0"/>
        <w:ind w:left="0"/>
        <w:jc w:val="both"/>
      </w:pPr>
      <w:r>
        <w:rPr>
          <w:rFonts w:ascii="Times New Roman"/>
          <w:b w:val="false"/>
          <w:i w:val="false"/>
          <w:color w:val="000000"/>
          <w:sz w:val="28"/>
        </w:rPr>
        <w:t xml:space="preserve">
      ___________________________________________________________ тенге. </w:t>
      </w:r>
    </w:p>
    <w:p>
      <w:pPr>
        <w:spacing w:after="0"/>
        <w:ind w:left="0"/>
        <w:jc w:val="both"/>
      </w:pPr>
      <w:r>
        <w:rPr>
          <w:rFonts w:ascii="Times New Roman"/>
          <w:b w:val="false"/>
          <w:i w:val="false"/>
          <w:color w:val="000000"/>
          <w:sz w:val="28"/>
        </w:rPr>
        <w:t xml:space="preserve">
      (суммарная номинальная стоимость выпускаемых облигаций </w:t>
      </w:r>
    </w:p>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Выпуск внесен в Государственный реестр эмиссионных ценных бумаг за номером _________________________________________________________.</w:t>
      </w:r>
    </w:p>
    <w:p>
      <w:pPr>
        <w:spacing w:after="0"/>
        <w:ind w:left="0"/>
        <w:jc w:val="both"/>
      </w:pPr>
      <w:r>
        <w:rPr>
          <w:rFonts w:ascii="Times New Roman"/>
          <w:b w:val="false"/>
          <w:i w:val="false"/>
          <w:color w:val="000000"/>
          <w:sz w:val="28"/>
        </w:rPr>
        <w:t xml:space="preserve">
      Причина замены свидетельства о государственной регистрации выпуска негосударственных облигаций эмитента (заполняется в случае замены свидетельства о государственной регистрации выпуска негосударственных облигаций эмитента):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______________________</w:t>
      </w:r>
    </w:p>
    <w:p>
      <w:pPr>
        <w:spacing w:after="0"/>
        <w:ind w:left="0"/>
        <w:jc w:val="both"/>
      </w:pPr>
      <w:r>
        <w:rPr>
          <w:rFonts w:ascii="Times New Roman"/>
          <w:b w:val="false"/>
          <w:i w:val="false"/>
          <w:color w:val="000000"/>
          <w:sz w:val="28"/>
        </w:rPr>
        <w:t>
      Должность лица, подписавшего свидетельство_____________________</w:t>
      </w:r>
    </w:p>
    <w:p>
      <w:pPr>
        <w:spacing w:after="0"/>
        <w:ind w:left="0"/>
        <w:jc w:val="both"/>
      </w:pPr>
      <w:r>
        <w:rPr>
          <w:rFonts w:ascii="Times New Roman"/>
          <w:b w:val="false"/>
          <w:i w:val="false"/>
          <w:color w:val="000000"/>
          <w:sz w:val="28"/>
        </w:rPr>
        <w:t>
      Подпись________________________________________________________</w:t>
      </w:r>
    </w:p>
    <w:p>
      <w:pPr>
        <w:spacing w:after="0"/>
        <w:ind w:left="0"/>
        <w:jc w:val="both"/>
      </w:pPr>
      <w:r>
        <w:rPr>
          <w:rFonts w:ascii="Times New Roman"/>
          <w:b w:val="false"/>
          <w:i w:val="false"/>
          <w:color w:val="000000"/>
          <w:sz w:val="28"/>
        </w:rPr>
        <w:t xml:space="preserve">
      Место для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негосударственных</w:t>
            </w:r>
            <w:r>
              <w:br/>
            </w:r>
            <w:r>
              <w:rPr>
                <w:rFonts w:ascii="Times New Roman"/>
                <w:b w:val="false"/>
                <w:i w:val="false"/>
                <w:color w:val="000000"/>
                <w:sz w:val="20"/>
              </w:rPr>
              <w:t>облигаций (облигационной программы),</w:t>
            </w:r>
            <w:r>
              <w:br/>
            </w:r>
            <w:r>
              <w:rPr>
                <w:rFonts w:ascii="Times New Roman"/>
                <w:b w:val="false"/>
                <w:i w:val="false"/>
                <w:color w:val="000000"/>
                <w:sz w:val="20"/>
              </w:rPr>
              <w:t>рассмотрения отчетов об итогах</w:t>
            </w:r>
            <w:r>
              <w:br/>
            </w:r>
            <w:r>
              <w:rPr>
                <w:rFonts w:ascii="Times New Roman"/>
                <w:b w:val="false"/>
                <w:i w:val="false"/>
                <w:color w:val="000000"/>
                <w:sz w:val="20"/>
              </w:rPr>
              <w:t>размещения и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 также аннулирования</w:t>
            </w:r>
            <w:r>
              <w:br/>
            </w:r>
            <w:r>
              <w:rPr>
                <w:rFonts w:ascii="Times New Roman"/>
                <w:b w:val="false"/>
                <w:i w:val="false"/>
                <w:color w:val="000000"/>
                <w:sz w:val="20"/>
              </w:rPr>
              <w:t>выпуска облигаций</w:t>
            </w:r>
          </w:p>
        </w:tc>
      </w:tr>
    </w:tbl>
    <w:p>
      <w:pPr>
        <w:spacing w:after="0"/>
        <w:ind w:left="0"/>
        <w:jc w:val="both"/>
      </w:pPr>
      <w:r>
        <w:rPr>
          <w:rFonts w:ascii="Times New Roman"/>
          <w:b w:val="false"/>
          <w:i w:val="false"/>
          <w:color w:val="000000"/>
          <w:sz w:val="28"/>
        </w:rPr>
        <w:t>
      Форма</w:t>
      </w:r>
    </w:p>
    <w:bookmarkStart w:name="z38" w:id="76"/>
    <w:p>
      <w:pPr>
        <w:spacing w:after="0"/>
        <w:ind w:left="0"/>
        <w:jc w:val="left"/>
      </w:pPr>
      <w:r>
        <w:rPr>
          <w:rFonts w:ascii="Times New Roman"/>
          <w:b/>
          <w:i w:val="false"/>
          <w:color w:val="000000"/>
        </w:rPr>
        <w:t xml:space="preserve"> Свидетельство о государственной регистрации</w:t>
      </w:r>
      <w:r>
        <w:br/>
      </w:r>
      <w:r>
        <w:rPr>
          <w:rFonts w:ascii="Times New Roman"/>
          <w:b/>
          <w:i w:val="false"/>
          <w:color w:val="000000"/>
        </w:rPr>
        <w:t>облигационной программы</w:t>
      </w:r>
    </w:p>
    <w:bookmarkEnd w:id="76"/>
    <w:tbl>
      <w:tblPr>
        <w:tblW w:w="0" w:type="auto"/>
        <w:tblCellSpacing w:w="0" w:type="auto"/>
        <w:tblBorders>
          <w:top w:val="none"/>
          <w:left w:val="none"/>
          <w:bottom w:val="none"/>
          <w:right w:val="none"/>
          <w:insideH w:val="none"/>
          <w:insideV w:val="none"/>
        </w:tblBorders>
      </w:tblPr>
      <w:tblGrid>
        <w:gridCol w:w="9198"/>
        <w:gridCol w:w="3102"/>
      </w:tblGrid>
      <w:tr>
        <w:trPr>
          <w:trHeight w:val="30" w:hRule="atLeast"/>
        </w:trPr>
        <w:tc>
          <w:tcPr>
            <w:tcW w:w="9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 20 __ года </w:t>
            </w:r>
          </w:p>
        </w:tc>
        <w:tc>
          <w:tcPr>
            <w:tcW w:w="3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 № ______</w:t>
            </w:r>
          </w:p>
        </w:tc>
      </w:tr>
    </w:tbl>
    <w:p>
      <w:pPr>
        <w:spacing w:after="0"/>
        <w:ind w:left="0"/>
        <w:jc w:val="left"/>
      </w:pPr>
      <w:r>
        <w:rPr>
          <w:rFonts w:ascii="Times New Roman"/>
          <w:b/>
          <w:i w:val="false"/>
          <w:color w:val="000000"/>
        </w:rPr>
        <w:t xml:space="preserve">        Национальный Банк Республики Казахстан произвел государственную регистрацию _________________________________________________________</w:t>
      </w:r>
    </w:p>
    <w:p>
      <w:pPr>
        <w:spacing w:after="0"/>
        <w:ind w:left="0"/>
        <w:jc w:val="both"/>
      </w:pPr>
      <w:r>
        <w:rPr>
          <w:rFonts w:ascii="Times New Roman"/>
          <w:b w:val="false"/>
          <w:i w:val="false"/>
          <w:color w:val="000000"/>
          <w:sz w:val="28"/>
        </w:rPr>
        <w:t>
      (порядковый номер облигационной программы)</w:t>
      </w:r>
    </w:p>
    <w:p>
      <w:pPr>
        <w:spacing w:after="0"/>
        <w:ind w:left="0"/>
        <w:jc w:val="both"/>
      </w:pPr>
      <w:r>
        <w:rPr>
          <w:rFonts w:ascii="Times New Roman"/>
          <w:b w:val="false"/>
          <w:i w:val="false"/>
          <w:color w:val="000000"/>
          <w:sz w:val="28"/>
        </w:rPr>
        <w:t>
      облигационной программы ____________________________________________,</w:t>
      </w:r>
    </w:p>
    <w:p>
      <w:pPr>
        <w:spacing w:after="0"/>
        <w:ind w:left="0"/>
        <w:jc w:val="both"/>
      </w:pPr>
      <w:r>
        <w:rPr>
          <w:rFonts w:ascii="Times New Roman"/>
          <w:b w:val="false"/>
          <w:i w:val="false"/>
          <w:color w:val="000000"/>
          <w:sz w:val="28"/>
        </w:rPr>
        <w:t xml:space="preserve">
      (наименование и адрес эмитента) </w:t>
      </w:r>
    </w:p>
    <w:p>
      <w:pPr>
        <w:spacing w:after="0"/>
        <w:ind w:left="0"/>
        <w:jc w:val="both"/>
      </w:pPr>
      <w:r>
        <w:rPr>
          <w:rFonts w:ascii="Times New Roman"/>
          <w:b w:val="false"/>
          <w:i w:val="false"/>
          <w:color w:val="000000"/>
          <w:sz w:val="28"/>
        </w:rPr>
        <w:t>
            зарегистрированного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эмитента)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Объем выпуска облигационной программы составляет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тенге.</w:t>
      </w:r>
    </w:p>
    <w:p>
      <w:pPr>
        <w:spacing w:after="0"/>
        <w:ind w:left="0"/>
        <w:jc w:val="both"/>
      </w:pPr>
      <w:r>
        <w:rPr>
          <w:rFonts w:ascii="Times New Roman"/>
          <w:b w:val="false"/>
          <w:i w:val="false"/>
          <w:color w:val="000000"/>
          <w:sz w:val="28"/>
        </w:rPr>
        <w:t>
      (объем выпуска облигационной программы цифрами и прописью)</w:t>
      </w:r>
    </w:p>
    <w:p>
      <w:pPr>
        <w:spacing w:after="0"/>
        <w:ind w:left="0"/>
        <w:jc w:val="both"/>
      </w:pPr>
      <w:r>
        <w:rPr>
          <w:rFonts w:ascii="Times New Roman"/>
          <w:b w:val="false"/>
          <w:i w:val="false"/>
          <w:color w:val="000000"/>
          <w:sz w:val="28"/>
        </w:rPr>
        <w:t>
      Выпуск внесен в Государственный реестр эмиссионных ценных бумаг за номером _________________________________________________________.</w:t>
      </w:r>
    </w:p>
    <w:p>
      <w:pPr>
        <w:spacing w:after="0"/>
        <w:ind w:left="0"/>
        <w:jc w:val="both"/>
      </w:pPr>
      <w:r>
        <w:rPr>
          <w:rFonts w:ascii="Times New Roman"/>
          <w:b w:val="false"/>
          <w:i w:val="false"/>
          <w:color w:val="000000"/>
          <w:sz w:val="28"/>
        </w:rPr>
        <w:t>
      Причина замены свидетельства о государственной регистрации облигационной программы (заполняется в случае замены свидетельства о государственной регистрации облигационной программы эмитента):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______________________</w:t>
      </w:r>
    </w:p>
    <w:p>
      <w:pPr>
        <w:spacing w:after="0"/>
        <w:ind w:left="0"/>
        <w:jc w:val="both"/>
      </w:pPr>
      <w:r>
        <w:rPr>
          <w:rFonts w:ascii="Times New Roman"/>
          <w:b w:val="false"/>
          <w:i w:val="false"/>
          <w:color w:val="000000"/>
          <w:sz w:val="28"/>
        </w:rPr>
        <w:t>
      Должность лица, подписавшего свидетельство ____________________</w:t>
      </w:r>
    </w:p>
    <w:p>
      <w:pPr>
        <w:spacing w:after="0"/>
        <w:ind w:left="0"/>
        <w:jc w:val="both"/>
      </w:pPr>
      <w:r>
        <w:rPr>
          <w:rFonts w:ascii="Times New Roman"/>
          <w:b w:val="false"/>
          <w:i w:val="false"/>
          <w:color w:val="000000"/>
          <w:sz w:val="28"/>
        </w:rPr>
        <w:t>
      Подпись _______________________________________________________</w:t>
      </w:r>
    </w:p>
    <w:p>
      <w:pPr>
        <w:spacing w:after="0"/>
        <w:ind w:left="0"/>
        <w:jc w:val="both"/>
      </w:pPr>
      <w:r>
        <w:rPr>
          <w:rFonts w:ascii="Times New Roman"/>
          <w:b w:val="false"/>
          <w:i w:val="false"/>
          <w:color w:val="000000"/>
          <w:sz w:val="28"/>
        </w:rPr>
        <w:t xml:space="preserve">
      Место для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негосударственных</w:t>
            </w:r>
            <w:r>
              <w:br/>
            </w:r>
            <w:r>
              <w:rPr>
                <w:rFonts w:ascii="Times New Roman"/>
                <w:b w:val="false"/>
                <w:i w:val="false"/>
                <w:color w:val="000000"/>
                <w:sz w:val="20"/>
              </w:rPr>
              <w:t>облигаций (облигационной программы),</w:t>
            </w:r>
            <w:r>
              <w:br/>
            </w:r>
            <w:r>
              <w:rPr>
                <w:rFonts w:ascii="Times New Roman"/>
                <w:b w:val="false"/>
                <w:i w:val="false"/>
                <w:color w:val="000000"/>
                <w:sz w:val="20"/>
              </w:rPr>
              <w:t>рассмотрения отчетов об итогах</w:t>
            </w:r>
            <w:r>
              <w:br/>
            </w:r>
            <w:r>
              <w:rPr>
                <w:rFonts w:ascii="Times New Roman"/>
                <w:b w:val="false"/>
                <w:i w:val="false"/>
                <w:color w:val="000000"/>
                <w:sz w:val="20"/>
              </w:rPr>
              <w:t>размещения и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 также аннулирования</w:t>
            </w:r>
            <w:r>
              <w:br/>
            </w:r>
            <w:r>
              <w:rPr>
                <w:rFonts w:ascii="Times New Roman"/>
                <w:b w:val="false"/>
                <w:i w:val="false"/>
                <w:color w:val="000000"/>
                <w:sz w:val="20"/>
              </w:rPr>
              <w:t>выпуска облигаций</w:t>
            </w:r>
          </w:p>
        </w:tc>
      </w:tr>
    </w:tbl>
    <w:p>
      <w:pPr>
        <w:spacing w:after="0"/>
        <w:ind w:left="0"/>
        <w:jc w:val="both"/>
      </w:pPr>
      <w:r>
        <w:rPr>
          <w:rFonts w:ascii="Times New Roman"/>
          <w:b w:val="false"/>
          <w:i w:val="false"/>
          <w:color w:val="000000"/>
          <w:sz w:val="28"/>
        </w:rPr>
        <w:t>
      Форма</w:t>
      </w:r>
    </w:p>
    <w:bookmarkStart w:name="z44" w:id="77"/>
    <w:p>
      <w:pPr>
        <w:spacing w:after="0"/>
        <w:ind w:left="0"/>
        <w:jc w:val="left"/>
      </w:pPr>
      <w:r>
        <w:rPr>
          <w:rFonts w:ascii="Times New Roman"/>
          <w:b/>
          <w:i w:val="false"/>
          <w:color w:val="000000"/>
        </w:rPr>
        <w:t xml:space="preserve"> Свидетельство о государственной регистрации выпуска облигаций в</w:t>
      </w:r>
      <w:r>
        <w:br/>
      </w:r>
      <w:r>
        <w:rPr>
          <w:rFonts w:ascii="Times New Roman"/>
          <w:b/>
          <w:i w:val="false"/>
          <w:color w:val="000000"/>
        </w:rPr>
        <w:t>пределах облигационной программы</w:t>
      </w:r>
    </w:p>
    <w:bookmarkEnd w:id="77"/>
    <w:tbl>
      <w:tblPr>
        <w:tblW w:w="0" w:type="auto"/>
        <w:tblCellSpacing w:w="0" w:type="auto"/>
        <w:tblBorders>
          <w:top w:val="none"/>
          <w:left w:val="none"/>
          <w:bottom w:val="none"/>
          <w:right w:val="none"/>
          <w:insideH w:val="none"/>
          <w:insideV w:val="none"/>
        </w:tblBorders>
      </w:tblPr>
      <w:tblGrid>
        <w:gridCol w:w="9198"/>
        <w:gridCol w:w="3102"/>
      </w:tblGrid>
      <w:tr>
        <w:trPr>
          <w:trHeight w:val="30" w:hRule="atLeast"/>
        </w:trPr>
        <w:tc>
          <w:tcPr>
            <w:tcW w:w="9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 20 __ года </w:t>
            </w:r>
          </w:p>
        </w:tc>
        <w:tc>
          <w:tcPr>
            <w:tcW w:w="3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Алматы № ______ </w:t>
            </w:r>
          </w:p>
        </w:tc>
      </w:tr>
    </w:tbl>
    <w:p>
      <w:pPr>
        <w:spacing w:after="0"/>
        <w:ind w:left="0"/>
        <w:jc w:val="left"/>
      </w:pPr>
      <w:r>
        <w:rPr>
          <w:rFonts w:ascii="Times New Roman"/>
          <w:b/>
          <w:i w:val="false"/>
          <w:color w:val="000000"/>
        </w:rPr>
        <w:t xml:space="preserve">        Национальный Банк Республики Казахстан произвел государственную регистрацию выпуска облигаций _______________________________________</w:t>
      </w:r>
    </w:p>
    <w:p>
      <w:pPr>
        <w:spacing w:after="0"/>
        <w:ind w:left="0"/>
        <w:jc w:val="both"/>
      </w:pPr>
      <w:r>
        <w:rPr>
          <w:rFonts w:ascii="Times New Roman"/>
          <w:b w:val="false"/>
          <w:i w:val="false"/>
          <w:color w:val="000000"/>
          <w:sz w:val="28"/>
        </w:rPr>
        <w:t>
      (порядковый номер выпуска)</w:t>
      </w:r>
    </w:p>
    <w:p>
      <w:pPr>
        <w:spacing w:after="0"/>
        <w:ind w:left="0"/>
        <w:jc w:val="both"/>
      </w:pPr>
      <w:r>
        <w:rPr>
          <w:rFonts w:ascii="Times New Roman"/>
          <w:b w:val="false"/>
          <w:i w:val="false"/>
          <w:color w:val="000000"/>
          <w:sz w:val="28"/>
        </w:rPr>
        <w:t xml:space="preserve">
            в пределах ___________________________ облигационной программы </w:t>
      </w:r>
    </w:p>
    <w:p>
      <w:pPr>
        <w:spacing w:after="0"/>
        <w:ind w:left="0"/>
        <w:jc w:val="both"/>
      </w:pPr>
      <w:r>
        <w:rPr>
          <w:rFonts w:ascii="Times New Roman"/>
          <w:b w:val="false"/>
          <w:i w:val="false"/>
          <w:color w:val="000000"/>
          <w:sz w:val="28"/>
        </w:rPr>
        <w:t>
      (порядковый номер облигационной программы)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адрес эмитента)</w:t>
      </w:r>
    </w:p>
    <w:p>
      <w:pPr>
        <w:spacing w:after="0"/>
        <w:ind w:left="0"/>
        <w:jc w:val="both"/>
      </w:pPr>
      <w:r>
        <w:rPr>
          <w:rFonts w:ascii="Times New Roman"/>
          <w:b w:val="false"/>
          <w:i w:val="false"/>
          <w:color w:val="000000"/>
          <w:sz w:val="28"/>
        </w:rPr>
        <w:t>
            зарегистрированного___________________________________________.</w:t>
      </w:r>
    </w:p>
    <w:p>
      <w:pPr>
        <w:spacing w:after="0"/>
        <w:ind w:left="0"/>
        <w:jc w:val="both"/>
      </w:pPr>
      <w:r>
        <w:rPr>
          <w:rFonts w:ascii="Times New Roman"/>
          <w:b w:val="false"/>
          <w:i w:val="false"/>
          <w:color w:val="000000"/>
          <w:sz w:val="28"/>
        </w:rPr>
        <w:t>
                                 (бизнес-идентификационный номер эмитента)</w:t>
      </w:r>
    </w:p>
    <w:p>
      <w:pPr>
        <w:spacing w:after="0"/>
        <w:ind w:left="0"/>
        <w:jc w:val="both"/>
      </w:pPr>
      <w:r>
        <w:rPr>
          <w:rFonts w:ascii="Times New Roman"/>
          <w:b w:val="false"/>
          <w:i w:val="false"/>
          <w:color w:val="000000"/>
          <w:sz w:val="28"/>
        </w:rPr>
        <w:t>
      Выпуск разделен на ____________________________________________</w:t>
      </w:r>
    </w:p>
    <w:p>
      <w:pPr>
        <w:spacing w:after="0"/>
        <w:ind w:left="0"/>
        <w:jc w:val="both"/>
      </w:pPr>
      <w:r>
        <w:rPr>
          <w:rFonts w:ascii="Times New Roman"/>
          <w:b w:val="false"/>
          <w:i w:val="false"/>
          <w:color w:val="000000"/>
          <w:sz w:val="28"/>
        </w:rPr>
        <w:t>
      __________________________________________________________ облигаций,</w:t>
      </w:r>
    </w:p>
    <w:p>
      <w:pPr>
        <w:spacing w:after="0"/>
        <w:ind w:left="0"/>
        <w:jc w:val="both"/>
      </w:pPr>
      <w:r>
        <w:rPr>
          <w:rFonts w:ascii="Times New Roman"/>
          <w:b w:val="false"/>
          <w:i w:val="false"/>
          <w:color w:val="000000"/>
          <w:sz w:val="28"/>
        </w:rPr>
        <w:t>
      (количество облигаций цифрами и прописью, вид облигаций)</w:t>
      </w:r>
    </w:p>
    <w:p>
      <w:pPr>
        <w:spacing w:after="0"/>
        <w:ind w:left="0"/>
        <w:jc w:val="both"/>
      </w:pPr>
      <w:r>
        <w:rPr>
          <w:rFonts w:ascii="Times New Roman"/>
          <w:b w:val="false"/>
          <w:i w:val="false"/>
          <w:color w:val="000000"/>
          <w:sz w:val="28"/>
        </w:rPr>
        <w:t>
      которым присвоен национальный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Номинальная стоимость одной облигации ________________________ </w:t>
      </w:r>
    </w:p>
    <w:p>
      <w:pPr>
        <w:spacing w:after="0"/>
        <w:ind w:left="0"/>
        <w:jc w:val="both"/>
      </w:pPr>
      <w:r>
        <w:rPr>
          <w:rFonts w:ascii="Times New Roman"/>
          <w:b w:val="false"/>
          <w:i w:val="false"/>
          <w:color w:val="000000"/>
          <w:sz w:val="28"/>
        </w:rPr>
        <w:t>
      ___________________________________________________________ тенге.</w:t>
      </w:r>
    </w:p>
    <w:p>
      <w:pPr>
        <w:spacing w:after="0"/>
        <w:ind w:left="0"/>
        <w:jc w:val="both"/>
      </w:pPr>
      <w:r>
        <w:rPr>
          <w:rFonts w:ascii="Times New Roman"/>
          <w:b w:val="false"/>
          <w:i w:val="false"/>
          <w:color w:val="000000"/>
          <w:sz w:val="28"/>
        </w:rPr>
        <w:t xml:space="preserve">
      (цифрами и прописью номинальной стоимости) </w:t>
      </w:r>
    </w:p>
    <w:p>
      <w:pPr>
        <w:spacing w:after="0"/>
        <w:ind w:left="0"/>
        <w:jc w:val="both"/>
      </w:pPr>
      <w:r>
        <w:rPr>
          <w:rFonts w:ascii="Times New Roman"/>
          <w:b w:val="false"/>
          <w:i w:val="false"/>
          <w:color w:val="000000"/>
          <w:sz w:val="28"/>
        </w:rPr>
        <w:t xml:space="preserve">
      Объем выпуска облигаций составляет ___________________________ </w:t>
      </w:r>
    </w:p>
    <w:p>
      <w:pPr>
        <w:spacing w:after="0"/>
        <w:ind w:left="0"/>
        <w:jc w:val="both"/>
      </w:pPr>
      <w:r>
        <w:rPr>
          <w:rFonts w:ascii="Times New Roman"/>
          <w:b w:val="false"/>
          <w:i w:val="false"/>
          <w:color w:val="000000"/>
          <w:sz w:val="28"/>
        </w:rPr>
        <w:t>
      _____________________________________________________________ тенге.</w:t>
      </w:r>
    </w:p>
    <w:p>
      <w:pPr>
        <w:spacing w:after="0"/>
        <w:ind w:left="0"/>
        <w:jc w:val="both"/>
      </w:pPr>
      <w:r>
        <w:rPr>
          <w:rFonts w:ascii="Times New Roman"/>
          <w:b w:val="false"/>
          <w:i w:val="false"/>
          <w:color w:val="000000"/>
          <w:sz w:val="28"/>
        </w:rPr>
        <w:t>
      (суммарная номинальная стоимость выпускаемых облигаций цифрами и</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Выпуск внесен в Государственный реестр эмиссионных ценных бумаг за номером _________________________________________________________.</w:t>
      </w:r>
    </w:p>
    <w:p>
      <w:pPr>
        <w:spacing w:after="0"/>
        <w:ind w:left="0"/>
        <w:jc w:val="both"/>
      </w:pPr>
      <w:r>
        <w:rPr>
          <w:rFonts w:ascii="Times New Roman"/>
          <w:b w:val="false"/>
          <w:i w:val="false"/>
          <w:color w:val="000000"/>
          <w:sz w:val="28"/>
        </w:rPr>
        <w:t>
      Причина замены свидетельства о государственной регистрации выпуска негосударственных облигаций в пределах облигационной программы (заполняется в случае замены свидетельства о государственной регистрации выпуска негосударственных облигаций в пределах облигационной программы эмитента)):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____________________________</w:t>
      </w:r>
    </w:p>
    <w:p>
      <w:pPr>
        <w:spacing w:after="0"/>
        <w:ind w:left="0"/>
        <w:jc w:val="both"/>
      </w:pPr>
      <w:r>
        <w:rPr>
          <w:rFonts w:ascii="Times New Roman"/>
          <w:b w:val="false"/>
          <w:i w:val="false"/>
          <w:color w:val="000000"/>
          <w:sz w:val="28"/>
        </w:rPr>
        <w:t>
      Должность лица, подписавшего свидетельство __________________________</w:t>
      </w:r>
    </w:p>
    <w:p>
      <w:pPr>
        <w:spacing w:after="0"/>
        <w:ind w:left="0"/>
        <w:jc w:val="both"/>
      </w:pPr>
      <w:r>
        <w:rPr>
          <w:rFonts w:ascii="Times New Roman"/>
          <w:b w:val="false"/>
          <w:i w:val="false"/>
          <w:color w:val="000000"/>
          <w:sz w:val="28"/>
        </w:rPr>
        <w:t>
      Подпись______________________________________________________________</w:t>
      </w:r>
    </w:p>
    <w:p>
      <w:pPr>
        <w:spacing w:after="0"/>
        <w:ind w:left="0"/>
        <w:jc w:val="both"/>
      </w:pPr>
      <w:r>
        <w:rPr>
          <w:rFonts w:ascii="Times New Roman"/>
          <w:b w:val="false"/>
          <w:i w:val="false"/>
          <w:color w:val="000000"/>
          <w:sz w:val="28"/>
        </w:rPr>
        <w:t xml:space="preserve">
      Место для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 негосударственных</w:t>
            </w:r>
            <w:r>
              <w:br/>
            </w:r>
            <w:r>
              <w:rPr>
                <w:rFonts w:ascii="Times New Roman"/>
                <w:b w:val="false"/>
                <w:i w:val="false"/>
                <w:color w:val="000000"/>
                <w:sz w:val="20"/>
              </w:rPr>
              <w:t xml:space="preserve">облигаций (облигационной программы), </w:t>
            </w:r>
            <w:r>
              <w:br/>
            </w:r>
            <w:r>
              <w:rPr>
                <w:rFonts w:ascii="Times New Roman"/>
                <w:b w:val="false"/>
                <w:i w:val="false"/>
                <w:color w:val="000000"/>
                <w:sz w:val="20"/>
              </w:rPr>
              <w:t>рассмотрения отчетов об итогах</w:t>
            </w:r>
            <w:r>
              <w:br/>
            </w:r>
            <w:r>
              <w:rPr>
                <w:rFonts w:ascii="Times New Roman"/>
                <w:b w:val="false"/>
                <w:i w:val="false"/>
                <w:color w:val="000000"/>
                <w:sz w:val="20"/>
              </w:rPr>
              <w:t>размещения и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 также аннулирования</w:t>
            </w:r>
            <w:r>
              <w:br/>
            </w:r>
            <w:r>
              <w:rPr>
                <w:rFonts w:ascii="Times New Roman"/>
                <w:b w:val="false"/>
                <w:i w:val="false"/>
                <w:color w:val="000000"/>
                <w:sz w:val="20"/>
              </w:rPr>
              <w:t>выпуска облигаций</w:t>
            </w:r>
          </w:p>
        </w:tc>
      </w:tr>
    </w:tbl>
    <w:p>
      <w:pPr>
        <w:spacing w:after="0"/>
        <w:ind w:left="0"/>
        <w:jc w:val="both"/>
      </w:pPr>
      <w:r>
        <w:rPr>
          <w:rFonts w:ascii="Times New Roman"/>
          <w:b w:val="false"/>
          <w:i w:val="false"/>
          <w:color w:val="000000"/>
          <w:sz w:val="28"/>
        </w:rPr>
        <w:t>
      Форма</w:t>
      </w:r>
    </w:p>
    <w:bookmarkStart w:name="z49" w:id="78"/>
    <w:p>
      <w:pPr>
        <w:spacing w:after="0"/>
        <w:ind w:left="0"/>
        <w:jc w:val="left"/>
      </w:pPr>
      <w:r>
        <w:rPr>
          <w:rFonts w:ascii="Times New Roman"/>
          <w:b/>
          <w:i w:val="false"/>
          <w:color w:val="000000"/>
        </w:rPr>
        <w:t xml:space="preserve"> Свидетельство об аннулировании выпуска облигаций</w:t>
      </w:r>
    </w:p>
    <w:bookmarkEnd w:id="78"/>
    <w:p>
      <w:pPr>
        <w:spacing w:after="0"/>
        <w:ind w:left="0"/>
        <w:jc w:val="both"/>
      </w:pPr>
      <w:r>
        <w:rPr>
          <w:rFonts w:ascii="Times New Roman"/>
          <w:b w:val="false"/>
          <w:i w:val="false"/>
          <w:color w:val="000000"/>
          <w:sz w:val="28"/>
        </w:rPr>
        <w:t xml:space="preserve">
      "_____"_______ 20___ года № ______                      город Алматы </w:t>
      </w:r>
    </w:p>
    <w:p>
      <w:pPr>
        <w:spacing w:after="0"/>
        <w:ind w:left="0"/>
        <w:jc w:val="both"/>
      </w:pPr>
      <w:r>
        <w:rPr>
          <w:rFonts w:ascii="Times New Roman"/>
          <w:b w:val="false"/>
          <w:i w:val="false"/>
          <w:color w:val="000000"/>
          <w:sz w:val="28"/>
        </w:rPr>
        <w:t>
            Национальный Банк Республики Казахстан аннулировал выпуск облигаций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адрес эмитента)</w:t>
      </w:r>
    </w:p>
    <w:p>
      <w:pPr>
        <w:spacing w:after="0"/>
        <w:ind w:left="0"/>
        <w:jc w:val="both"/>
      </w:pPr>
      <w:r>
        <w:rPr>
          <w:rFonts w:ascii="Times New Roman"/>
          <w:b w:val="false"/>
          <w:i w:val="false"/>
          <w:color w:val="000000"/>
          <w:sz w:val="28"/>
        </w:rPr>
        <w:t>
            зарегистрированного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 номер и дата регистрации, </w:t>
      </w:r>
    </w:p>
    <w:p>
      <w:pPr>
        <w:spacing w:after="0"/>
        <w:ind w:left="0"/>
        <w:jc w:val="both"/>
      </w:pPr>
      <w:r>
        <w:rPr>
          <w:rFonts w:ascii="Times New Roman"/>
          <w:b w:val="false"/>
          <w:i w:val="false"/>
          <w:color w:val="000000"/>
          <w:sz w:val="28"/>
        </w:rPr>
        <w:t xml:space="preserve">
      бизнес идентификационный номер) </w:t>
      </w:r>
    </w:p>
    <w:p>
      <w:pPr>
        <w:spacing w:after="0"/>
        <w:ind w:left="0"/>
        <w:jc w:val="both"/>
      </w:pPr>
      <w:r>
        <w:rPr>
          <w:rFonts w:ascii="Times New Roman"/>
          <w:b w:val="false"/>
          <w:i w:val="false"/>
          <w:color w:val="000000"/>
          <w:sz w:val="28"/>
        </w:rPr>
        <w:t xml:space="preserve">
      Выпуск зарегистрирован 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осуществившего государственную регистрацию выпуска негосударственных облигаций, дата, месяц, год) </w:t>
      </w:r>
    </w:p>
    <w:p>
      <w:pPr>
        <w:spacing w:after="0"/>
        <w:ind w:left="0"/>
        <w:jc w:val="both"/>
      </w:pPr>
      <w:r>
        <w:rPr>
          <w:rFonts w:ascii="Times New Roman"/>
          <w:b w:val="false"/>
          <w:i w:val="false"/>
          <w:color w:val="000000"/>
          <w:sz w:val="28"/>
        </w:rPr>
        <w:t xml:space="preserve">
      и внесен в Государственный реестр эмиссионных ценных бумаг за номером ________________________________________________________. </w:t>
      </w:r>
    </w:p>
    <w:p>
      <w:pPr>
        <w:spacing w:after="0"/>
        <w:ind w:left="0"/>
        <w:jc w:val="both"/>
      </w:pPr>
      <w:r>
        <w:rPr>
          <w:rFonts w:ascii="Times New Roman"/>
          <w:b w:val="false"/>
          <w:i w:val="false"/>
          <w:color w:val="000000"/>
          <w:sz w:val="28"/>
        </w:rPr>
        <w:t xml:space="preserve">
      Выпуск разделен на ___________________________________________ </w:t>
      </w:r>
    </w:p>
    <w:p>
      <w:pPr>
        <w:spacing w:after="0"/>
        <w:ind w:left="0"/>
        <w:jc w:val="both"/>
      </w:pPr>
      <w:r>
        <w:rPr>
          <w:rFonts w:ascii="Times New Roman"/>
          <w:b w:val="false"/>
          <w:i w:val="false"/>
          <w:color w:val="000000"/>
          <w:sz w:val="28"/>
        </w:rPr>
        <w:t>
      __________________________________________________________ облигаций.</w:t>
      </w:r>
    </w:p>
    <w:p>
      <w:pPr>
        <w:spacing w:after="0"/>
        <w:ind w:left="0"/>
        <w:jc w:val="both"/>
      </w:pPr>
      <w:r>
        <w:rPr>
          <w:rFonts w:ascii="Times New Roman"/>
          <w:b w:val="false"/>
          <w:i w:val="false"/>
          <w:color w:val="000000"/>
          <w:sz w:val="28"/>
        </w:rPr>
        <w:t xml:space="preserve">
      (количество облигаций цифрами и прописью, вид облигаций) </w:t>
      </w:r>
    </w:p>
    <w:p>
      <w:pPr>
        <w:spacing w:after="0"/>
        <w:ind w:left="0"/>
        <w:jc w:val="both"/>
      </w:pPr>
      <w:r>
        <w:rPr>
          <w:rFonts w:ascii="Times New Roman"/>
          <w:b w:val="false"/>
          <w:i w:val="false"/>
          <w:color w:val="000000"/>
          <w:sz w:val="28"/>
        </w:rPr>
        <w:t>
      Выпуск облигаций аннулирован в связи с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(причина аннулирования) </w:t>
      </w:r>
    </w:p>
    <w:p>
      <w:pPr>
        <w:spacing w:after="0"/>
        <w:ind w:left="0"/>
        <w:jc w:val="both"/>
      </w:pPr>
      <w:r>
        <w:rPr>
          <w:rFonts w:ascii="Times New Roman"/>
          <w:b w:val="false"/>
          <w:i w:val="false"/>
          <w:color w:val="000000"/>
          <w:sz w:val="28"/>
        </w:rPr>
        <w:t>
      Выпуск облигаций считать аннулированным с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месяц, год)</w:t>
      </w:r>
    </w:p>
    <w:p>
      <w:pPr>
        <w:spacing w:after="0"/>
        <w:ind w:left="0"/>
        <w:jc w:val="both"/>
      </w:pPr>
      <w:r>
        <w:rPr>
          <w:rFonts w:ascii="Times New Roman"/>
          <w:b w:val="false"/>
          <w:i w:val="false"/>
          <w:color w:val="000000"/>
          <w:sz w:val="28"/>
        </w:rPr>
        <w:t>
      Порядковый номер облигационной программы ______________________</w:t>
      </w:r>
    </w:p>
    <w:p>
      <w:pPr>
        <w:spacing w:after="0"/>
        <w:ind w:left="0"/>
        <w:jc w:val="both"/>
      </w:pPr>
      <w:r>
        <w:rPr>
          <w:rFonts w:ascii="Times New Roman"/>
          <w:b w:val="false"/>
          <w:i w:val="false"/>
          <w:color w:val="000000"/>
          <w:sz w:val="28"/>
        </w:rPr>
        <w:t>
      (при аннулировании выпуска облигаций, зарегистрированного в пределах</w:t>
      </w:r>
    </w:p>
    <w:p>
      <w:pPr>
        <w:spacing w:after="0"/>
        <w:ind w:left="0"/>
        <w:jc w:val="both"/>
      </w:pPr>
      <w:r>
        <w:rPr>
          <w:rFonts w:ascii="Times New Roman"/>
          <w:b w:val="false"/>
          <w:i w:val="false"/>
          <w:color w:val="000000"/>
          <w:sz w:val="28"/>
        </w:rPr>
        <w:t>
      облигационной программы).</w:t>
      </w:r>
    </w:p>
    <w:p>
      <w:pPr>
        <w:spacing w:after="0"/>
        <w:ind w:left="0"/>
        <w:jc w:val="both"/>
      </w:pPr>
      <w:r>
        <w:rPr>
          <w:rFonts w:ascii="Times New Roman"/>
          <w:b w:val="false"/>
          <w:i w:val="false"/>
          <w:color w:val="000000"/>
          <w:sz w:val="28"/>
        </w:rPr>
        <w:t>
      Фамилия, имя, отчество (при его наличии) ______________________</w:t>
      </w:r>
    </w:p>
    <w:p>
      <w:pPr>
        <w:spacing w:after="0"/>
        <w:ind w:left="0"/>
        <w:jc w:val="both"/>
      </w:pPr>
      <w:r>
        <w:rPr>
          <w:rFonts w:ascii="Times New Roman"/>
          <w:b w:val="false"/>
          <w:i w:val="false"/>
          <w:color w:val="000000"/>
          <w:sz w:val="28"/>
        </w:rPr>
        <w:t>
      Должность лица, подписавшего свидетельство ____________________</w:t>
      </w:r>
    </w:p>
    <w:p>
      <w:pPr>
        <w:spacing w:after="0"/>
        <w:ind w:left="0"/>
        <w:jc w:val="both"/>
      </w:pPr>
      <w:r>
        <w:rPr>
          <w:rFonts w:ascii="Times New Roman"/>
          <w:b w:val="false"/>
          <w:i w:val="false"/>
          <w:color w:val="000000"/>
          <w:sz w:val="28"/>
        </w:rPr>
        <w:t>
      Подпись _______________________________________________________</w:t>
      </w:r>
    </w:p>
    <w:p>
      <w:pPr>
        <w:spacing w:after="0"/>
        <w:ind w:left="0"/>
        <w:jc w:val="both"/>
      </w:pPr>
      <w:r>
        <w:rPr>
          <w:rFonts w:ascii="Times New Roman"/>
          <w:b w:val="false"/>
          <w:i w:val="false"/>
          <w:color w:val="000000"/>
          <w:sz w:val="28"/>
        </w:rPr>
        <w:t xml:space="preserve">
      Место для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выпуска 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рассмотрения отчетов об итогах</w:t>
            </w:r>
            <w:r>
              <w:br/>
            </w:r>
            <w:r>
              <w:rPr>
                <w:rFonts w:ascii="Times New Roman"/>
                <w:b w:val="false"/>
                <w:i w:val="false"/>
                <w:color w:val="000000"/>
                <w:sz w:val="20"/>
              </w:rPr>
              <w:t>размещения и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 также аннулирования выпуска облигаций</w:t>
            </w:r>
          </w:p>
        </w:tc>
      </w:tr>
    </w:tbl>
    <w:p>
      <w:pPr>
        <w:spacing w:after="0"/>
        <w:ind w:left="0"/>
        <w:jc w:val="both"/>
      </w:pPr>
      <w:r>
        <w:rPr>
          <w:rFonts w:ascii="Times New Roman"/>
          <w:b w:val="false"/>
          <w:i w:val="false"/>
          <w:color w:val="000000"/>
          <w:sz w:val="28"/>
        </w:rPr>
        <w:t>
      Форма</w:t>
      </w:r>
    </w:p>
    <w:bookmarkStart w:name="z55" w:id="79"/>
    <w:p>
      <w:pPr>
        <w:spacing w:after="0"/>
        <w:ind w:left="0"/>
        <w:jc w:val="left"/>
      </w:pPr>
      <w:r>
        <w:rPr>
          <w:rFonts w:ascii="Times New Roman"/>
          <w:b/>
          <w:i w:val="false"/>
          <w:color w:val="000000"/>
        </w:rPr>
        <w:t xml:space="preserve"> Информация о фактах неисполнения либо ненадлежащего исполнения</w:t>
      </w:r>
      <w:r>
        <w:br/>
      </w:r>
      <w:r>
        <w:rPr>
          <w:rFonts w:ascii="Times New Roman"/>
          <w:b/>
          <w:i w:val="false"/>
          <w:color w:val="000000"/>
        </w:rPr>
        <w:t>обязательств по облигациям (правам требования по</w:t>
      </w:r>
      <w:r>
        <w:br/>
      </w:r>
      <w:r>
        <w:rPr>
          <w:rFonts w:ascii="Times New Roman"/>
          <w:b/>
          <w:i w:val="false"/>
          <w:color w:val="000000"/>
        </w:rPr>
        <w:t xml:space="preserve">облигациям, срок обращения которых истек) </w:t>
      </w:r>
    </w:p>
    <w:bookmarkEnd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(наименование и место нахождения эмитента, его </w:t>
      </w:r>
    </w:p>
    <w:p>
      <w:pPr>
        <w:spacing w:after="0"/>
        <w:ind w:left="0"/>
        <w:jc w:val="both"/>
      </w:pPr>
      <w:r>
        <w:rPr>
          <w:rFonts w:ascii="Times New Roman"/>
          <w:b w:val="false"/>
          <w:i w:val="false"/>
          <w:color w:val="000000"/>
          <w:sz w:val="28"/>
        </w:rPr>
        <w:t xml:space="preserve">
           бизнес-идентификационный номер, номер выпуска облигаций) </w:t>
      </w:r>
    </w:p>
    <w:p>
      <w:pPr>
        <w:spacing w:after="0"/>
        <w:ind w:left="0"/>
        <w:jc w:val="both"/>
      </w:pPr>
      <w:r>
        <w:rPr>
          <w:rFonts w:ascii="Times New Roman"/>
          <w:b w:val="false"/>
          <w:i w:val="false"/>
          <w:color w:val="000000"/>
          <w:sz w:val="28"/>
        </w:rPr>
        <w:t xml:space="preserve">
                             по состоянию на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84"/>
        <w:gridCol w:w="984"/>
        <w:gridCol w:w="984"/>
        <w:gridCol w:w="1257"/>
        <w:gridCol w:w="984"/>
        <w:gridCol w:w="1531"/>
        <w:gridCol w:w="984"/>
        <w:gridCol w:w="2079"/>
        <w:gridCol w:w="1529"/>
      </w:tblGrid>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 облигаций</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облигаций</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облигаций</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облигаций</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купонной ставки</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купонной ставки, периодичность выплаты купона</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дефолта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облигаций</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неразмещенных, выкупленных облигаций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3"/>
        <w:gridCol w:w="953"/>
        <w:gridCol w:w="5437"/>
        <w:gridCol w:w="2088"/>
        <w:gridCol w:w="1918"/>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выплаченного купонного вознаграждения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купонному вознаграждению</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основному долгу</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неурегулированного долга, тыс. тенге, (неурегулированным долгом считать сумму задолженности, по которой наступил дефолт с учетом неустойки (пени, штрафов) за просрочку)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нерезидентов Республики Казахстан среди держателей облигаций (в процентах)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финансовых организаций среди держателей облигаций (в процентах)</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отчество (при его наличии) ______________________</w:t>
      </w:r>
    </w:p>
    <w:p>
      <w:pPr>
        <w:spacing w:after="0"/>
        <w:ind w:left="0"/>
        <w:jc w:val="both"/>
      </w:pPr>
      <w:r>
        <w:rPr>
          <w:rFonts w:ascii="Times New Roman"/>
          <w:b w:val="false"/>
          <w:i w:val="false"/>
          <w:color w:val="000000"/>
          <w:sz w:val="28"/>
        </w:rPr>
        <w:t>
      Первый руководитель (или лицо, его замещающее) ________________</w:t>
      </w:r>
    </w:p>
    <w:p>
      <w:pPr>
        <w:spacing w:after="0"/>
        <w:ind w:left="0"/>
        <w:jc w:val="both"/>
      </w:pPr>
      <w:r>
        <w:rPr>
          <w:rFonts w:ascii="Times New Roman"/>
          <w:b w:val="false"/>
          <w:i w:val="false"/>
          <w:color w:val="000000"/>
          <w:sz w:val="28"/>
        </w:rPr>
        <w:t>
      Подпись _______________________________________________________</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2016 года № 115</w:t>
            </w:r>
          </w:p>
        </w:tc>
      </w:tr>
    </w:tbl>
    <w:bookmarkStart w:name="z59" w:id="80"/>
    <w:p>
      <w:pPr>
        <w:spacing w:after="0"/>
        <w:ind w:left="0"/>
        <w:jc w:val="left"/>
      </w:pPr>
      <w:r>
        <w:rPr>
          <w:rFonts w:ascii="Times New Roman"/>
          <w:b/>
          <w:i w:val="false"/>
          <w:color w:val="000000"/>
        </w:rPr>
        <w:t xml:space="preserve"> Правила составления и оформления проспекта выпуска</w:t>
      </w:r>
      <w:r>
        <w:br/>
      </w:r>
      <w:r>
        <w:rPr>
          <w:rFonts w:ascii="Times New Roman"/>
          <w:b/>
          <w:i w:val="false"/>
          <w:color w:val="000000"/>
        </w:rPr>
        <w:t>негосударственных облигаций (проспекта облигационной программы,</w:t>
      </w:r>
      <w:r>
        <w:br/>
      </w:r>
      <w:r>
        <w:rPr>
          <w:rFonts w:ascii="Times New Roman"/>
          <w:b/>
          <w:i w:val="false"/>
          <w:color w:val="000000"/>
        </w:rPr>
        <w:t>проспекта выпуска облигаций в пределах облигационной</w:t>
      </w:r>
      <w:r>
        <w:br/>
      </w:r>
      <w:r>
        <w:rPr>
          <w:rFonts w:ascii="Times New Roman"/>
          <w:b/>
          <w:i w:val="false"/>
          <w:color w:val="000000"/>
        </w:rPr>
        <w:t>программы), структура проспекта выпуска негосударственных</w:t>
      </w:r>
      <w:r>
        <w:br/>
      </w:r>
      <w:r>
        <w:rPr>
          <w:rFonts w:ascii="Times New Roman"/>
          <w:b/>
          <w:i w:val="false"/>
          <w:color w:val="000000"/>
        </w:rPr>
        <w:t>облигаций (проспекта облигационной программы, проспекта выпуска</w:t>
      </w:r>
      <w:r>
        <w:br/>
      </w:r>
      <w:r>
        <w:rPr>
          <w:rFonts w:ascii="Times New Roman"/>
          <w:b/>
          <w:i w:val="false"/>
          <w:color w:val="000000"/>
        </w:rPr>
        <w:t xml:space="preserve">облигаций в пределах облигационной программы) </w:t>
      </w:r>
    </w:p>
    <w:bookmarkEnd w:id="80"/>
    <w:bookmarkStart w:name="z60" w:id="81"/>
    <w:p>
      <w:pPr>
        <w:spacing w:after="0"/>
        <w:ind w:left="0"/>
        <w:jc w:val="both"/>
      </w:pPr>
      <w:r>
        <w:rPr>
          <w:rFonts w:ascii="Times New Roman"/>
          <w:b w:val="false"/>
          <w:i w:val="false"/>
          <w:color w:val="000000"/>
          <w:sz w:val="28"/>
        </w:rPr>
        <w:t>
      1. Настоящие Правила составления и оформления проспекта выпуска негосударственных облигаций (проспекта облигационной программы, проспекта выпуска облигаций в пределах облигационной программы), структура проспекта выпуска негосударственных облигаций (проспекта облигационной программы, проспекта выпуска облигаций в пределах облигационной программы)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определяют порядок составления и оформления проспекта выпуска негосударственных облигаций (далее – облигации) (проспекта облигационной программы, проспекта выпуска облигаций в пределах облигационной программы) и структуру проспекта выпуска облигаций (проспекта облигационной программы, проспекта выпуска облигаций в пределах облигационной программы).</w:t>
      </w:r>
    </w:p>
    <w:bookmarkEnd w:id="81"/>
    <w:bookmarkStart w:name="z25" w:id="82"/>
    <w:p>
      <w:pPr>
        <w:spacing w:after="0"/>
        <w:ind w:left="0"/>
        <w:jc w:val="both"/>
      </w:pPr>
      <w:r>
        <w:rPr>
          <w:rFonts w:ascii="Times New Roman"/>
          <w:b w:val="false"/>
          <w:i w:val="false"/>
          <w:color w:val="000000"/>
          <w:sz w:val="28"/>
        </w:rPr>
        <w:t>
      2. Проспект выпуска облигаций (проспект облигационной программы, проспект выпуска облигаций в пределах облигационной программы) составляется в 2 (двух) экземплярах на казахском и русском языках на бумажном носителе и в 1 (одном) экземпляре на казахском и русском языках в электронном виде в формате PDF.</w:t>
      </w:r>
    </w:p>
    <w:bookmarkEnd w:id="82"/>
    <w:p>
      <w:pPr>
        <w:spacing w:after="0"/>
        <w:ind w:left="0"/>
        <w:jc w:val="both"/>
      </w:pPr>
      <w:r>
        <w:rPr>
          <w:rFonts w:ascii="Times New Roman"/>
          <w:b w:val="false"/>
          <w:i w:val="false"/>
          <w:color w:val="000000"/>
          <w:sz w:val="28"/>
        </w:rPr>
        <w:t>
      Проспект выпуска облигаций (проспект облигационной программы, проспект выпуска облигаций в пределах облигационной программы) на бумажном носителе, представляемый эмитентом в уполномоченный орган, подписывается руководителем исполнительного органа (единоличным исполнительным органом) эмитента (либо лицом, его замещающим) и заверяется оттиском печати эмитента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83"/>
    <w:p>
      <w:pPr>
        <w:spacing w:after="0"/>
        <w:ind w:left="0"/>
        <w:jc w:val="both"/>
      </w:pPr>
      <w:r>
        <w:rPr>
          <w:rFonts w:ascii="Times New Roman"/>
          <w:b w:val="false"/>
          <w:i w:val="false"/>
          <w:color w:val="000000"/>
          <w:sz w:val="28"/>
        </w:rPr>
        <w:t>
      3. Неотъемлемой частью проспекта выпуска облигаций (проспекта облигационной программы), составленного на бумажном носителе, являются:</w:t>
      </w:r>
    </w:p>
    <w:bookmarkEnd w:id="83"/>
    <w:p>
      <w:pPr>
        <w:spacing w:after="0"/>
        <w:ind w:left="0"/>
        <w:jc w:val="both"/>
      </w:pPr>
      <w:r>
        <w:rPr>
          <w:rFonts w:ascii="Times New Roman"/>
          <w:b w:val="false"/>
          <w:i w:val="false"/>
          <w:color w:val="000000"/>
          <w:sz w:val="28"/>
        </w:rPr>
        <w:t>
      копии годовой финансовой отчетности эмитента (в случае наличия дочерней (дочерних) организации (организаций) – копии годовой консолидированной финансовой отчетности эмитента) за 2 (два) последних финансовых года, подтвержденной аудиторскими отчетами, а также аудиторских отчетов и учетной политики эмитента;</w:t>
      </w:r>
    </w:p>
    <w:p>
      <w:pPr>
        <w:spacing w:after="0"/>
        <w:ind w:left="0"/>
        <w:jc w:val="both"/>
      </w:pPr>
      <w:r>
        <w:rPr>
          <w:rFonts w:ascii="Times New Roman"/>
          <w:b w:val="false"/>
          <w:i w:val="false"/>
          <w:color w:val="000000"/>
          <w:sz w:val="28"/>
        </w:rPr>
        <w:t>
      копии финансовой отчетности эмитента (в случае наличия дочерней (дочерних) организации (организаций) – копии консолидированной финансовой отчетности эмитента) по состоянию на конец последнего квартала перед подачей документов на государственную регистрацию выпуска облигаций (облигационной программы) либо конец предпоследнего квартала в случае представления документов на государственную регистрацию выпуска облигаций (облигационной программы) до 25 числа месяца, следующего за последним кварталом перед подачей документов на государственную регистрацию выпуска облигаций (облигационной программы);</w:t>
      </w:r>
    </w:p>
    <w:p>
      <w:pPr>
        <w:spacing w:after="0"/>
        <w:ind w:left="0"/>
        <w:jc w:val="both"/>
      </w:pPr>
      <w:r>
        <w:rPr>
          <w:rFonts w:ascii="Times New Roman"/>
          <w:b w:val="false"/>
          <w:i w:val="false"/>
          <w:color w:val="000000"/>
          <w:sz w:val="28"/>
        </w:rPr>
        <w:t>
      копии договоров, заключенных с представителем держателей облигаций (данное требование не применяется в отношении проспекта облигационной программы);</w:t>
      </w:r>
    </w:p>
    <w:p>
      <w:pPr>
        <w:spacing w:after="0"/>
        <w:ind w:left="0"/>
        <w:jc w:val="both"/>
      </w:pPr>
      <w:r>
        <w:rPr>
          <w:rFonts w:ascii="Times New Roman"/>
          <w:b w:val="false"/>
          <w:i w:val="false"/>
          <w:color w:val="000000"/>
          <w:sz w:val="28"/>
        </w:rPr>
        <w:t>
      копии договоров, заключенных с организациями, оказывающими консультационные услуги по вопросам включения и нахождения эмиссионных ценных бумаг в официальном списке фондовой биржи, – для эмитентов, планирующих размещение облигаций на организованном рынке и не являющихся финансовыми организациями (данное требование не применяется в отношении проспекта облигационной программы);</w:t>
      </w:r>
    </w:p>
    <w:p>
      <w:pPr>
        <w:spacing w:after="0"/>
        <w:ind w:left="0"/>
        <w:jc w:val="both"/>
      </w:pPr>
      <w:r>
        <w:rPr>
          <w:rFonts w:ascii="Times New Roman"/>
          <w:b w:val="false"/>
          <w:i w:val="false"/>
          <w:color w:val="000000"/>
          <w:sz w:val="28"/>
        </w:rPr>
        <w:t>
      порядок распределения дохода эмитента между его участниками для эмитентов, созданных в организационной правовой форме товарищества с ограниченной ответственностью;</w:t>
      </w:r>
    </w:p>
    <w:p>
      <w:pPr>
        <w:spacing w:after="0"/>
        <w:ind w:left="0"/>
        <w:jc w:val="both"/>
      </w:pPr>
      <w:r>
        <w:rPr>
          <w:rFonts w:ascii="Times New Roman"/>
          <w:b w:val="false"/>
          <w:i w:val="false"/>
          <w:color w:val="000000"/>
          <w:sz w:val="28"/>
        </w:rPr>
        <w:t>
      копии аудиторского отчета оригинатора за последний год и договора уступки прав требования по сделке секьюритизации, заключенного между оригинатором и специальной финансовой компанией, – для эмитента, являющегося специальной финансовой компанией.</w:t>
      </w:r>
    </w:p>
    <w:p>
      <w:pPr>
        <w:spacing w:after="0"/>
        <w:ind w:left="0"/>
        <w:jc w:val="both"/>
      </w:pPr>
      <w:r>
        <w:rPr>
          <w:rFonts w:ascii="Times New Roman"/>
          <w:b w:val="false"/>
          <w:i w:val="false"/>
          <w:color w:val="000000"/>
          <w:sz w:val="28"/>
        </w:rPr>
        <w:t xml:space="preserve">
      Эмитент-нерезидент Республики Казахстан, чьи ценные бумаги допущены к обращению на Лондонской фондовой бирже (London Stock Exchange) и (или) на фондовой бирже (фондовых биржах), являющейся (являющихся) полным членом (полными членами) Всемирной федерации бирж (The World Federation of Exchanges), представляет проспект выпуска облигаций (проспект облигационной программы) без приложения документов, указанных в абзацах втором и третьем части первой настоящего пункта Правил. </w:t>
      </w:r>
    </w:p>
    <w:bookmarkStart w:name="z29" w:id="84"/>
    <w:p>
      <w:pPr>
        <w:spacing w:after="0"/>
        <w:ind w:left="0"/>
        <w:jc w:val="both"/>
      </w:pPr>
      <w:r>
        <w:rPr>
          <w:rFonts w:ascii="Times New Roman"/>
          <w:b w:val="false"/>
          <w:i w:val="false"/>
          <w:color w:val="000000"/>
          <w:sz w:val="28"/>
        </w:rPr>
        <w:t>
      4. Неотъемлемой частью проспекта выпуска облигаций в пределах облигационной программы, составленного на бумажном носителе, являются:</w:t>
      </w:r>
    </w:p>
    <w:bookmarkEnd w:id="84"/>
    <w:p>
      <w:pPr>
        <w:spacing w:after="0"/>
        <w:ind w:left="0"/>
        <w:jc w:val="both"/>
      </w:pPr>
      <w:r>
        <w:rPr>
          <w:rFonts w:ascii="Times New Roman"/>
          <w:b w:val="false"/>
          <w:i w:val="false"/>
          <w:color w:val="000000"/>
          <w:sz w:val="28"/>
        </w:rPr>
        <w:t>
      копии финансовой отчетности эмитента (в случае наличия дочерней (дочерних) организации (организаций) – копии консолидированной финансовой отчетности эмитента) по состоянию на конец последнего квартала перед подачей документов на государственную регистрацию выпуска облигаций в пределах облигационной программы либо конец предпоследнего квартала в случае представления документов на государственную регистрацию выпуска облигаций до 25 числа месяца, следующего за последним кварталом перед подачей документов на государственную регистрацию выпуска облигаций в пределах облигационной программы;</w:t>
      </w:r>
    </w:p>
    <w:p>
      <w:pPr>
        <w:spacing w:after="0"/>
        <w:ind w:left="0"/>
        <w:jc w:val="both"/>
      </w:pPr>
      <w:r>
        <w:rPr>
          <w:rFonts w:ascii="Times New Roman"/>
          <w:b w:val="false"/>
          <w:i w:val="false"/>
          <w:color w:val="000000"/>
          <w:sz w:val="28"/>
        </w:rPr>
        <w:t>
      копии договоров, заключенных с представителем держателей облигаций;</w:t>
      </w:r>
    </w:p>
    <w:p>
      <w:pPr>
        <w:spacing w:after="0"/>
        <w:ind w:left="0"/>
        <w:jc w:val="both"/>
      </w:pPr>
      <w:r>
        <w:rPr>
          <w:rFonts w:ascii="Times New Roman"/>
          <w:b w:val="false"/>
          <w:i w:val="false"/>
          <w:color w:val="000000"/>
          <w:sz w:val="28"/>
        </w:rPr>
        <w:t>
      копии договоров, заключенных с организациями, оказывающими консультационные услуги по вопросам включения и нахождения эмиссионных ценных бумаг в официальном списке фондовой биржи, - для эмитентов, планирующих размещение облигаций на организованном рынке и не являющихся финансовыми организациями.</w:t>
      </w:r>
    </w:p>
    <w:p>
      <w:pPr>
        <w:spacing w:after="0"/>
        <w:ind w:left="0"/>
        <w:jc w:val="both"/>
      </w:pPr>
      <w:r>
        <w:rPr>
          <w:rFonts w:ascii="Times New Roman"/>
          <w:b w:val="false"/>
          <w:i w:val="false"/>
          <w:color w:val="000000"/>
          <w:sz w:val="28"/>
        </w:rPr>
        <w:t xml:space="preserve">
      Эмитент-нерезидент Республики Казахстан, чьи ценные бумаги допущены к обращению на Лондонской фондовой бирже (London Stock Exchange) и (или) на фондовой бирже (фондовых биржах), являющейся (являющихся) полным членом (полными членами) Всемирной федерации бирж (The World Federation of Exchanges), представляет проспект выпуска облигаций в пределах облигационной программы без приложения документа, указанного в абзаце втором части первой настоящего пункта Правил. </w:t>
      </w:r>
    </w:p>
    <w:bookmarkStart w:name="z30" w:id="85"/>
    <w:p>
      <w:pPr>
        <w:spacing w:after="0"/>
        <w:ind w:left="0"/>
        <w:jc w:val="both"/>
      </w:pPr>
      <w:r>
        <w:rPr>
          <w:rFonts w:ascii="Times New Roman"/>
          <w:b w:val="false"/>
          <w:i w:val="false"/>
          <w:color w:val="000000"/>
          <w:sz w:val="28"/>
        </w:rPr>
        <w:t xml:space="preserve">
      5. Неотъемлемой частью проспекта выпуска облигаций (проспекта выпуска облигаций в пределах облигационной программы) международной финансовой организации, указанной в Перечне международных финансовых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государственной регистрации выпуска негосударственных облигаций (облигационной программы), рассмотрения отчетов об итогах размещения и погашения негосударственных облигаций, а также аннулирования выпуска облигаций (далее – международная финансовая организация), утвержденным настоящим постановлением, составленного на бумажном носителе, являются копии договоров, заключенных с представителем держателей облигаций. </w:t>
      </w:r>
    </w:p>
    <w:bookmarkEnd w:id="85"/>
    <w:bookmarkStart w:name="z32" w:id="86"/>
    <w:p>
      <w:pPr>
        <w:spacing w:after="0"/>
        <w:ind w:left="0"/>
        <w:jc w:val="both"/>
      </w:pPr>
      <w:r>
        <w:rPr>
          <w:rFonts w:ascii="Times New Roman"/>
          <w:b w:val="false"/>
          <w:i w:val="false"/>
          <w:color w:val="000000"/>
          <w:sz w:val="28"/>
        </w:rPr>
        <w:t xml:space="preserve">
      6. В случае отсутствия аудиторского отчета финансовой отчетности эмитента за завершенный финансовый год   в период с 1 января по 1 июня текущего года эмитент представляет в уполномоченный орган финансовую отчетность за 2 (два) года, предшествующих последнему завершенному году, подтвержденную аудиторским отчетом,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уполномоченный орган в течение 1 (одного) месяца с даты утверждения годовой финансовой отчетности. Финансовая отчетность за завершенный финансовый год представляется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86"/>
    <w:p>
      <w:pPr>
        <w:spacing w:after="0"/>
        <w:ind w:left="0"/>
        <w:jc w:val="both"/>
      </w:pPr>
      <w:r>
        <w:rPr>
          <w:rFonts w:ascii="Times New Roman"/>
          <w:b w:val="false"/>
          <w:i w:val="false"/>
          <w:color w:val="000000"/>
          <w:sz w:val="28"/>
        </w:rPr>
        <w:t>
      В случае отсутствия у эмитента, имеющего дочернюю (дочерние) организацию (организации), консолидированной финансовой отчетности по состоянию на конец последнего квартала перед подачей документов на государственную регистрацию выпуска облигаций (облигационной программы, выпуска облигаций в пределах облигационной программы) в период с 1 января по 1 апреля текущего года эмитент представляет в уполномоченный орган отдельную финансовую отчетность по состоянию на указанную дату.</w:t>
      </w:r>
    </w:p>
    <w:p>
      <w:pPr>
        <w:spacing w:after="0"/>
        <w:ind w:left="0"/>
        <w:jc w:val="both"/>
      </w:pPr>
      <w:r>
        <w:rPr>
          <w:rFonts w:ascii="Times New Roman"/>
          <w:b w:val="false"/>
          <w:i w:val="false"/>
          <w:color w:val="000000"/>
          <w:sz w:val="28"/>
        </w:rPr>
        <w:t>
      Если эмитент представляет документы для государственной регистрации выпуска облигаций (облигационной программы, выпуска облигаций в пределах облигационной программы) в течение одного финансового года с даты государственной регистрации эмитента как юридического лица, то документы, указанные в абзаце втором части первой пункта 3 Правил, эмитент не представляет.</w:t>
      </w:r>
    </w:p>
    <w:p>
      <w:pPr>
        <w:spacing w:after="0"/>
        <w:ind w:left="0"/>
        <w:jc w:val="both"/>
      </w:pPr>
      <w:r>
        <w:rPr>
          <w:rFonts w:ascii="Times New Roman"/>
          <w:b w:val="false"/>
          <w:i w:val="false"/>
          <w:color w:val="000000"/>
          <w:sz w:val="28"/>
        </w:rPr>
        <w:t>
      Годовая финансовая отчетность, представляемая эмитентом, состоит из бухгалтерского баланса, отчета о прибылях и убытках, отчета о движении денег, отчета об изменениях в собственном капитале и пояснительной записки.</w:t>
      </w:r>
    </w:p>
    <w:p>
      <w:pPr>
        <w:spacing w:after="0"/>
        <w:ind w:left="0"/>
        <w:jc w:val="both"/>
      </w:pPr>
      <w:r>
        <w:rPr>
          <w:rFonts w:ascii="Times New Roman"/>
          <w:b w:val="false"/>
          <w:i w:val="false"/>
          <w:color w:val="000000"/>
          <w:sz w:val="28"/>
        </w:rPr>
        <w:t>
      Промежуточная финансовая отчетность, представляемая эмитентом, состоит из бухгалтерского баланса, отчета о прибылях и убытках.</w:t>
      </w:r>
    </w:p>
    <w:p>
      <w:pPr>
        <w:spacing w:after="0"/>
        <w:ind w:left="0"/>
        <w:jc w:val="both"/>
      </w:pPr>
      <w:r>
        <w:rPr>
          <w:rFonts w:ascii="Times New Roman"/>
          <w:b w:val="false"/>
          <w:i w:val="false"/>
          <w:color w:val="000000"/>
          <w:sz w:val="28"/>
        </w:rPr>
        <w:t>
      Финансовая отчетность, представляемая эмитентом-нерезидентом Республики Казахстан или международной финансовой организацией в уполномоченный орган для государственной регистрации выпуска облигаций (облигационной программы, выпуска облигаций в пределах облигационной программы), составляется по желанию эмитента на английском языке.</w:t>
      </w:r>
    </w:p>
    <w:bookmarkStart w:name="z34" w:id="87"/>
    <w:p>
      <w:pPr>
        <w:spacing w:after="0"/>
        <w:ind w:left="0"/>
        <w:jc w:val="both"/>
      </w:pPr>
      <w:r>
        <w:rPr>
          <w:rFonts w:ascii="Times New Roman"/>
          <w:b w:val="false"/>
          <w:i w:val="false"/>
          <w:color w:val="000000"/>
          <w:sz w:val="28"/>
        </w:rPr>
        <w:t>
      7. Титульный лист проспекта выпуска облигаций (проспекта облигационной программы, проспекта выпуска облигаций в пределах облигационной программы) содержит:</w:t>
      </w:r>
    </w:p>
    <w:bookmarkEnd w:id="87"/>
    <w:p>
      <w:pPr>
        <w:spacing w:after="0"/>
        <w:ind w:left="0"/>
        <w:jc w:val="both"/>
      </w:pPr>
      <w:r>
        <w:rPr>
          <w:rFonts w:ascii="Times New Roman"/>
          <w:b w:val="false"/>
          <w:i w:val="false"/>
          <w:color w:val="000000"/>
          <w:sz w:val="28"/>
        </w:rPr>
        <w:t>
      1) наименование документа: "Проспект выпуска облигаций" или "Проспект облигационной программы" или "Проспект выпуска облигаций в пределах облигационной программы";</w:t>
      </w:r>
    </w:p>
    <w:p>
      <w:pPr>
        <w:spacing w:after="0"/>
        <w:ind w:left="0"/>
        <w:jc w:val="both"/>
      </w:pPr>
      <w:r>
        <w:rPr>
          <w:rFonts w:ascii="Times New Roman"/>
          <w:b w:val="false"/>
          <w:i w:val="false"/>
          <w:color w:val="000000"/>
          <w:sz w:val="28"/>
        </w:rPr>
        <w:t>
      2) полное и сокращенное наименование эмитента;</w:t>
      </w:r>
    </w:p>
    <w:p>
      <w:pPr>
        <w:spacing w:after="0"/>
        <w:ind w:left="0"/>
        <w:jc w:val="both"/>
      </w:pPr>
      <w:r>
        <w:rPr>
          <w:rFonts w:ascii="Times New Roman"/>
          <w:b w:val="false"/>
          <w:i w:val="false"/>
          <w:color w:val="000000"/>
          <w:sz w:val="28"/>
        </w:rPr>
        <w:t xml:space="preserve">
      3) запись: </w:t>
      </w:r>
    </w:p>
    <w:p>
      <w:pPr>
        <w:spacing w:after="0"/>
        <w:ind w:left="0"/>
        <w:jc w:val="both"/>
      </w:pPr>
      <w:r>
        <w:rPr>
          <w:rFonts w:ascii="Times New Roman"/>
          <w:b w:val="false"/>
          <w:i w:val="false"/>
          <w:color w:val="000000"/>
          <w:sz w:val="28"/>
        </w:rPr>
        <w:t>
      "Государственная регистрация выпуска негосударственных облигаций (облигационной программы, выпуска облигаций в пределах облигационной программы) уполномоченным органом не означает предоставление каких-либо рекомендаций инвесторам относительно приобретения облигаций, описанных в проспекте, и не подтверждает достоверность информации, содержащейся в данном документе.</w:t>
      </w:r>
    </w:p>
    <w:p>
      <w:pPr>
        <w:spacing w:after="0"/>
        <w:ind w:left="0"/>
        <w:jc w:val="both"/>
      </w:pPr>
      <w:r>
        <w:rPr>
          <w:rFonts w:ascii="Times New Roman"/>
          <w:b w:val="false"/>
          <w:i w:val="false"/>
          <w:color w:val="000000"/>
          <w:sz w:val="28"/>
        </w:rPr>
        <w:t>
      Должностные лица эмитента подтверждают, что вся информация, представленная в нем, является достоверной и не вводящей в заблуждение инвесторов относительно эмитента и его размещаемых облигаций.</w:t>
      </w:r>
    </w:p>
    <w:p>
      <w:pPr>
        <w:spacing w:after="0"/>
        <w:ind w:left="0"/>
        <w:jc w:val="both"/>
      </w:pPr>
      <w:r>
        <w:rPr>
          <w:rFonts w:ascii="Times New Roman"/>
          <w:b w:val="false"/>
          <w:i w:val="false"/>
          <w:color w:val="000000"/>
          <w:sz w:val="28"/>
        </w:rPr>
        <w:t xml:space="preserve">
      Эмитент, являющийся акционерным обществом, обеспечивает размещение на интернет-ресурсе депозитария финансовой отчетности, определенного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бухгалтерском учете и финансовой отчетности, информации о корпоративных событиях, годовой финансовой отчетности акционерного общества и аудиторских отчетов, списков аффилиированных лиц акционерного общества, а также информации о суммарном размере вознаграждения членов исполнительного органа по итогам года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26 "Об утверждении Правил размещения на интернет-ресурсах депозитария финансовой отчетности, фондовой биржи информации о корпоративных событиях, финансовой отчетности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 зарегистрированным в Реестре государственной регистрации нормативных правовых актов под № 13438.</w:t>
      </w:r>
    </w:p>
    <w:p>
      <w:pPr>
        <w:spacing w:after="0"/>
        <w:ind w:left="0"/>
        <w:jc w:val="both"/>
      </w:pPr>
      <w:r>
        <w:rPr>
          <w:rFonts w:ascii="Times New Roman"/>
          <w:b w:val="false"/>
          <w:i w:val="false"/>
          <w:color w:val="000000"/>
          <w:sz w:val="28"/>
        </w:rPr>
        <w:t xml:space="preserve">
      Изменения, содержащиеся в </w:t>
      </w:r>
      <w:r>
        <w:rPr>
          <w:rFonts w:ascii="Times New Roman"/>
          <w:b w:val="false"/>
          <w:i w:val="false"/>
          <w:color w:val="000000"/>
          <w:sz w:val="28"/>
        </w:rPr>
        <w:t>пункте 2</w:t>
      </w:r>
      <w:r>
        <w:rPr>
          <w:rFonts w:ascii="Times New Roman"/>
          <w:b w:val="false"/>
          <w:i w:val="false"/>
          <w:color w:val="000000"/>
          <w:sz w:val="28"/>
        </w:rPr>
        <w:t xml:space="preserve"> статьи 102 Закона о рынке ценных бумаг, доводятся эмитентом до сведения держателей ценных бумаг путем размещения информации на интернет-ресурсе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и опубликования информации в средствах массовой информации в течение 15 (пятнадцати) календарных дней с момента их возникновения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26 "Об утверждении Правил размещения на интернет-ресурсах депозитария финансовой отчетности, фондовой биржи информации о корпоративных событиях, финансовой отчетности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 зарегистрированным в Реестре государственной регистрации нормативных правовых актов под № 13438.".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внесено изменение на государственном языке, текст на русском языке не меняется постановлением Правления Национального Банка РК от 02.11.2017 </w:t>
      </w:r>
      <w:r>
        <w:rPr>
          <w:rFonts w:ascii="Times New Roman"/>
          <w:b w:val="false"/>
          <w:i w:val="false"/>
          <w:color w:val="000000"/>
          <w:sz w:val="28"/>
        </w:rPr>
        <w:t>№ 211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 w:id="88"/>
    <w:p>
      <w:pPr>
        <w:spacing w:after="0"/>
        <w:ind w:left="0"/>
        <w:jc w:val="both"/>
      </w:pPr>
      <w:r>
        <w:rPr>
          <w:rFonts w:ascii="Times New Roman"/>
          <w:b w:val="false"/>
          <w:i w:val="false"/>
          <w:color w:val="000000"/>
          <w:sz w:val="28"/>
        </w:rPr>
        <w:t xml:space="preserve">
      8. Структура проспекта выпуска облигаций (проспекта облигационной программы) оформляется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88"/>
    <w:p>
      <w:pPr>
        <w:spacing w:after="0"/>
        <w:ind w:left="0"/>
        <w:jc w:val="both"/>
      </w:pPr>
      <w:r>
        <w:rPr>
          <w:rFonts w:ascii="Times New Roman"/>
          <w:b w:val="false"/>
          <w:i w:val="false"/>
          <w:color w:val="000000"/>
          <w:sz w:val="28"/>
        </w:rPr>
        <w:t xml:space="preserve">
      Структура проспекта выпуска облигаций в пределах облигационной программы оформляется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Структура проспекта выпуска облигаций (проспекта облигационной программы) эмитента-нерезидента Республики Казахстан оформляется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Структура проспекта выпуска облигаций (проспекта облигационной программы, проспекта выпуска облигаций в пределах облигационной программы) международной финансовой организации оформляется в соответствии с внутренними документами соответствующей международной финансовой организации.</w:t>
      </w:r>
    </w:p>
    <w:bookmarkStart w:name="z37" w:id="89"/>
    <w:p>
      <w:pPr>
        <w:spacing w:after="0"/>
        <w:ind w:left="0"/>
        <w:jc w:val="both"/>
      </w:pPr>
      <w:r>
        <w:rPr>
          <w:rFonts w:ascii="Times New Roman"/>
          <w:b w:val="false"/>
          <w:i w:val="false"/>
          <w:color w:val="000000"/>
          <w:sz w:val="28"/>
        </w:rPr>
        <w:t>
      9. Сведения в проспекте выпуска облигаций (проспекте облигационной программы, проспекте выпуска облигаций в пределах облигационной программы) приводятся на дату последнего рабочего дня месяца, предшествующего дате сдачи документов в уполномоченный орган, за исключением информации о финансовом состоянии эмитента, которая указывается в соответствии с финансовой отчетностью, являющейся неотъемлемой частью проспекта выпуска облигаций (проспекта облигационной программы) эмитента. В проспекте выпуска облигаций (проспекте облигационной программы) эмитента-нерезидента Республики Казахстан, чьи ценные бумаги допущены к обращению на Лондонской фондовой бирже (London Stock Exchange) и (или) на фондовой бирже (фондовых биржах), являющейся (являющихся) полным членом (полными членами) Всемирной федерации бирж (The World Federation of Exchanges), информация о финансовом состоянии данного эмитента-нерезидента Республики Казахстан указывается по состоянию на конец последнего квартала перед подачей документов на государственную регистрацию выпуска облигаций (облигационной программы) либо конец предпоследнего квартала в случае представления документов на государственную регистрацию выпуска облигаций (облигационной программы) до 25 числа месяца, следующего за последним кварталом перед подачей документов на государственную регистрацию выпуска облигаций (облигационной программы).</w:t>
      </w:r>
    </w:p>
    <w:bookmarkEnd w:id="89"/>
    <w:p>
      <w:pPr>
        <w:spacing w:after="0"/>
        <w:ind w:left="0"/>
        <w:jc w:val="both"/>
      </w:pPr>
      <w:r>
        <w:rPr>
          <w:rFonts w:ascii="Times New Roman"/>
          <w:b w:val="false"/>
          <w:i w:val="false"/>
          <w:color w:val="000000"/>
          <w:sz w:val="28"/>
        </w:rPr>
        <w:t>
      В случае реорганизации эмитента путем преобразования, осуществленной менее чем за 1 (один) завершенный финансовый год до представления эмитентом в уполномоченный орган документов для государственной регистрации выпуска облигаций (облигационной программы), проспект выпуска облигаций (проспект облигационной программы) содержит сведения за 2 (два) завершенных финансовых года, предшествующих дате регистрации вновь возникшего в результате преобразования юридического лица, с приложением финансовой отчетности юридического лица, правопреемником которого является эмитент.</w:t>
      </w:r>
    </w:p>
    <w:bookmarkStart w:name="z39" w:id="90"/>
    <w:p>
      <w:pPr>
        <w:spacing w:after="0"/>
        <w:ind w:left="0"/>
        <w:jc w:val="both"/>
      </w:pPr>
      <w:r>
        <w:rPr>
          <w:rFonts w:ascii="Times New Roman"/>
          <w:b w:val="false"/>
          <w:i w:val="false"/>
          <w:color w:val="000000"/>
          <w:sz w:val="28"/>
        </w:rPr>
        <w:t xml:space="preserve">
      10. Эмитент представляет в уполномоченный орган изменения и дополнения в проспект выпуска облигаций (проспект облигационной программы, проспект выпуска облигаций в пределах облигационной программы) для их регистрации в случае изменения: </w:t>
      </w:r>
    </w:p>
    <w:bookmarkEnd w:id="90"/>
    <w:p>
      <w:pPr>
        <w:spacing w:after="0"/>
        <w:ind w:left="0"/>
        <w:jc w:val="both"/>
      </w:pPr>
      <w:r>
        <w:rPr>
          <w:rFonts w:ascii="Times New Roman"/>
          <w:b w:val="false"/>
          <w:i w:val="false"/>
          <w:color w:val="000000"/>
          <w:sz w:val="28"/>
        </w:rPr>
        <w:t xml:space="preserve">
      1) сведений,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 в течение 30 (тридцати) календарных дней с даты получения эмитентом соответствующих документов, подтверждающих возникновение таких изменений (событий);</w:t>
      </w:r>
    </w:p>
    <w:p>
      <w:pPr>
        <w:spacing w:after="0"/>
        <w:ind w:left="0"/>
        <w:jc w:val="both"/>
      </w:pPr>
      <w:r>
        <w:rPr>
          <w:rFonts w:ascii="Times New Roman"/>
          <w:b w:val="false"/>
          <w:i w:val="false"/>
          <w:color w:val="000000"/>
          <w:sz w:val="28"/>
        </w:rPr>
        <w:t xml:space="preserve">
      2) сведений, указанных в подпунктах 6), 10) и 11)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 в течение 30 (тридцати) календарных дней с даты принятия решения соответствующими органами эмитента либо общим собранием держателей облигаций;</w:t>
      </w:r>
    </w:p>
    <w:p>
      <w:pPr>
        <w:spacing w:after="0"/>
        <w:ind w:left="0"/>
        <w:jc w:val="both"/>
      </w:pPr>
      <w:r>
        <w:rPr>
          <w:rFonts w:ascii="Times New Roman"/>
          <w:b w:val="false"/>
          <w:i w:val="false"/>
          <w:color w:val="000000"/>
          <w:sz w:val="28"/>
        </w:rPr>
        <w:t xml:space="preserve">
      3) сведений, указанных в подпункте 14)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 в течение 7 (семи) календарных дней с даты такого изменения. </w:t>
      </w:r>
    </w:p>
    <w:p>
      <w:pPr>
        <w:spacing w:after="0"/>
        <w:ind w:left="0"/>
        <w:jc w:val="both"/>
      </w:pPr>
      <w:r>
        <w:rPr>
          <w:rFonts w:ascii="Times New Roman"/>
          <w:b w:val="false"/>
          <w:i w:val="false"/>
          <w:color w:val="000000"/>
          <w:sz w:val="28"/>
        </w:rPr>
        <w:t>
      При внесении изменений и дополнений в проспект выпуска облигаций (проспект облигационной программы, проспект выпуска облигаций в пределах облигационной программы) соответствующие пункты проспекта выпуска облигаций (проспекта облигационной программы, проспекта выпуска облигаций в пределах облигационной программы) излагаются в новой редакции.</w:t>
      </w:r>
    </w:p>
    <w:bookmarkStart w:name="z40" w:id="91"/>
    <w:p>
      <w:pPr>
        <w:spacing w:after="0"/>
        <w:ind w:left="0"/>
        <w:jc w:val="both"/>
      </w:pPr>
      <w:r>
        <w:rPr>
          <w:rFonts w:ascii="Times New Roman"/>
          <w:b w:val="false"/>
          <w:i w:val="false"/>
          <w:color w:val="000000"/>
          <w:sz w:val="28"/>
        </w:rPr>
        <w:t xml:space="preserve">
      11. Для регистрации изменений и дополнений в проспект выпуска облигаций (проспект облигационной программы, проспект выпуска облигаций в пределах облигационной программы) при изменении сведений, указанных в подпунктах 1), 6), 10), 11) и 14)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эмитент представляет в уполномоченный орган следующие документы на бумажном носителе:</w:t>
      </w:r>
    </w:p>
    <w:bookmarkEnd w:id="91"/>
    <w:p>
      <w:pPr>
        <w:spacing w:after="0"/>
        <w:ind w:left="0"/>
        <w:jc w:val="both"/>
      </w:pPr>
      <w:r>
        <w:rPr>
          <w:rFonts w:ascii="Times New Roman"/>
          <w:b w:val="false"/>
          <w:i w:val="false"/>
          <w:color w:val="000000"/>
          <w:sz w:val="28"/>
        </w:rPr>
        <w:t>
      1) заявление для регистрации изменений и дополнений в проспект выпуска облигаций (проспект облигационной программы, проспект выпуска облигаций в пределах облигационной программы), составленное в произвольной форме;</w:t>
      </w:r>
    </w:p>
    <w:p>
      <w:pPr>
        <w:spacing w:after="0"/>
        <w:ind w:left="0"/>
        <w:jc w:val="both"/>
      </w:pPr>
      <w:r>
        <w:rPr>
          <w:rFonts w:ascii="Times New Roman"/>
          <w:b w:val="false"/>
          <w:i w:val="false"/>
          <w:color w:val="000000"/>
          <w:sz w:val="28"/>
        </w:rPr>
        <w:t>
      2) изменения и дополнения в проспект выпуска облигаций (проспект облигационной программы, проспект выпуска облигаций в пределах облигационной программы), составленные на казахском и русском языках, в (2) двух экземплярах;</w:t>
      </w:r>
    </w:p>
    <w:p>
      <w:pPr>
        <w:spacing w:after="0"/>
        <w:ind w:left="0"/>
        <w:jc w:val="both"/>
      </w:pPr>
      <w:r>
        <w:rPr>
          <w:rFonts w:ascii="Times New Roman"/>
          <w:b w:val="false"/>
          <w:i w:val="false"/>
          <w:color w:val="000000"/>
          <w:sz w:val="28"/>
        </w:rPr>
        <w:t>
      3) проспект выпуска облигаций (проспект облигационной программы, проспект выпуска облигаций в пределах облигационной программы) с учетом изменений и дополнений, составленный на казахском и русском языках, в электронном виде в формате PDF;</w:t>
      </w:r>
    </w:p>
    <w:p>
      <w:pPr>
        <w:spacing w:after="0"/>
        <w:ind w:left="0"/>
        <w:jc w:val="both"/>
      </w:pPr>
      <w:r>
        <w:rPr>
          <w:rFonts w:ascii="Times New Roman"/>
          <w:b w:val="false"/>
          <w:i w:val="false"/>
          <w:color w:val="000000"/>
          <w:sz w:val="28"/>
        </w:rPr>
        <w:t>
      4) копию решения органа эмитента, на основании которого внесены изменения и дополнения в проспект выпуска облигаций (проспект облигационной программы, проспект выпуска облигаций в пределах облигационной программы);</w:t>
      </w:r>
    </w:p>
    <w:p>
      <w:pPr>
        <w:spacing w:after="0"/>
        <w:ind w:left="0"/>
        <w:jc w:val="both"/>
      </w:pPr>
      <w:r>
        <w:rPr>
          <w:rFonts w:ascii="Times New Roman"/>
          <w:b w:val="false"/>
          <w:i w:val="false"/>
          <w:color w:val="000000"/>
          <w:sz w:val="28"/>
        </w:rPr>
        <w:t>
      5) оригинал свидетельства о государственной регистрации выпуска облигаций (облигационной программы, выпуска облигаций в пределах облигационной программы) (при уменьшении количества облигаций и (или) изменении их вида);</w:t>
      </w:r>
    </w:p>
    <w:p>
      <w:pPr>
        <w:spacing w:after="0"/>
        <w:ind w:left="0"/>
        <w:jc w:val="both"/>
      </w:pPr>
      <w:r>
        <w:rPr>
          <w:rFonts w:ascii="Times New Roman"/>
          <w:b w:val="false"/>
          <w:i w:val="false"/>
          <w:color w:val="000000"/>
          <w:sz w:val="28"/>
        </w:rPr>
        <w:t>
      6) копию устава со всеми внесенными в него изменениями и (или) дополнениями с отметкой органа юстиции (либо копию документа, подтверждающего внесение изменений и (или) дополнений в устав) (в случае изменения наименования эмитента и (или) его местонахождения);</w:t>
      </w:r>
    </w:p>
    <w:p>
      <w:pPr>
        <w:spacing w:after="0"/>
        <w:ind w:left="0"/>
        <w:jc w:val="both"/>
      </w:pPr>
      <w:r>
        <w:rPr>
          <w:rFonts w:ascii="Times New Roman"/>
          <w:b w:val="false"/>
          <w:i w:val="false"/>
          <w:color w:val="000000"/>
          <w:sz w:val="28"/>
        </w:rPr>
        <w:t>
      7) справку о государственной регистрации (перерегистрации) юридического лица (в случае изменения места нахождения эмитента).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92"/>
    <w:p>
      <w:pPr>
        <w:spacing w:after="0"/>
        <w:ind w:left="0"/>
        <w:jc w:val="both"/>
      </w:pPr>
      <w:r>
        <w:rPr>
          <w:rFonts w:ascii="Times New Roman"/>
          <w:b w:val="false"/>
          <w:i w:val="false"/>
          <w:color w:val="000000"/>
          <w:sz w:val="28"/>
        </w:rPr>
        <w:t xml:space="preserve">
      12. В случае изменения сведений, указанных в подпунктах 6), 10) и 11)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помимо документов, указанных в подпунктах 1), 2), 3), 4) и 5) пункта 11 Правил, эмитент представляет следующие документы на бумажном носителе:</w:t>
      </w:r>
    </w:p>
    <w:bookmarkEnd w:id="92"/>
    <w:p>
      <w:pPr>
        <w:spacing w:after="0"/>
        <w:ind w:left="0"/>
        <w:jc w:val="both"/>
      </w:pPr>
      <w:r>
        <w:rPr>
          <w:rFonts w:ascii="Times New Roman"/>
          <w:b w:val="false"/>
          <w:i w:val="false"/>
          <w:color w:val="000000"/>
          <w:sz w:val="28"/>
        </w:rPr>
        <w:t>
      1) копию решения общего собрания держателей облигаций (решения единственного держателя в случае, если все размещенные облигации принадлежат одному держателю) и реестр держателей облигаций по состоянию на дату принятия решения о внесении изменений и дополнений в проспект выпуска облигаций (проспект выпуска облигаций в пределах облигационной программы) (за исключением случаев реструктуризации эмитента, проводимой в соответствии с решением суда или в случаях, установленных законами Республики Казахстан), либо выписку с лицевого счета эмитента для учета объявленных ценных бумаг, выданную регистратором на дату принятия решения о внесении изменений и дополнений в проспект выпуска облигаций (проспект выпуска облигаций в пределах облигационной программы) (если ни одна облигация данного выпуска не размещена), либо выписку с лицевого счета эмитента для учета выкупленных ценных бумаг, выданную регистратором на дату принятия решения о внесении изменений и дополнений в проспект выпуска облигаций (проспект выпуска облигаций в пределах облигационной программы) (если все облигации данного выпуска выкуплены эмитентом);</w:t>
      </w:r>
    </w:p>
    <w:p>
      <w:pPr>
        <w:spacing w:after="0"/>
        <w:ind w:left="0"/>
        <w:jc w:val="both"/>
      </w:pPr>
      <w:r>
        <w:rPr>
          <w:rFonts w:ascii="Times New Roman"/>
          <w:b w:val="false"/>
          <w:i w:val="false"/>
          <w:color w:val="000000"/>
          <w:sz w:val="28"/>
        </w:rPr>
        <w:t>
      2) письменное обязательство эмитента о том, что в результате внесения изменений и дополнений в проспект выпуска облигаций (проспект выпуска облигаций в пределах облигационной программы) не нарушаются права держателей облигаций;</w:t>
      </w:r>
    </w:p>
    <w:p>
      <w:pPr>
        <w:spacing w:after="0"/>
        <w:ind w:left="0"/>
        <w:jc w:val="both"/>
      </w:pPr>
      <w:r>
        <w:rPr>
          <w:rFonts w:ascii="Times New Roman"/>
          <w:b w:val="false"/>
          <w:i w:val="false"/>
          <w:color w:val="000000"/>
          <w:sz w:val="28"/>
        </w:rPr>
        <w:t>
      3) выданные регистратором выписки с лицевого счета эмитента для учета объявленных ценных бумаг и с лицевого счета эмитента для учета выкупленных ценных бумаг на дату, предшествующую дате принятия решения об уменьшении количества облигаций – в случае уменьшения количества облигаций.</w:t>
      </w:r>
    </w:p>
    <w:bookmarkStart w:name="z43" w:id="93"/>
    <w:p>
      <w:pPr>
        <w:spacing w:after="0"/>
        <w:ind w:left="0"/>
        <w:jc w:val="both"/>
      </w:pPr>
      <w:r>
        <w:rPr>
          <w:rFonts w:ascii="Times New Roman"/>
          <w:b w:val="false"/>
          <w:i w:val="false"/>
          <w:color w:val="000000"/>
          <w:sz w:val="28"/>
        </w:rPr>
        <w:t>
      13. В случае проведения эмитентом реструктуризации в соответствии с решением суда о проведении реструктуризации, помимо документов, указанных в подпунктах 1), 2), 3), 4) и 5) пункта 11 и подпунктах 2) и 3) пункта 12 Правил, эмитент представляет копии:</w:t>
      </w:r>
    </w:p>
    <w:bookmarkEnd w:id="93"/>
    <w:p>
      <w:pPr>
        <w:spacing w:after="0"/>
        <w:ind w:left="0"/>
        <w:jc w:val="both"/>
      </w:pPr>
      <w:r>
        <w:rPr>
          <w:rFonts w:ascii="Times New Roman"/>
          <w:b w:val="false"/>
          <w:i w:val="false"/>
          <w:color w:val="000000"/>
          <w:sz w:val="28"/>
        </w:rPr>
        <w:t>
      1) решения суда о проведении реструктуризации эмитента с приложением копии плана реструктуризации, утвержденного судом и содержащего в том числе изменение условий выпуска облигаций;</w:t>
      </w:r>
    </w:p>
    <w:p>
      <w:pPr>
        <w:spacing w:after="0"/>
        <w:ind w:left="0"/>
        <w:jc w:val="both"/>
      </w:pPr>
      <w:r>
        <w:rPr>
          <w:rFonts w:ascii="Times New Roman"/>
          <w:b w:val="false"/>
          <w:i w:val="false"/>
          <w:color w:val="000000"/>
          <w:sz w:val="28"/>
        </w:rPr>
        <w:t>
      2) реестра держателей облигаций, выданного регистратором на дату проведения собрания кредиторов эмитента, обязательства перед которыми предполагается реструктурировать;</w:t>
      </w:r>
    </w:p>
    <w:p>
      <w:pPr>
        <w:spacing w:after="0"/>
        <w:ind w:left="0"/>
        <w:jc w:val="both"/>
      </w:pPr>
      <w:r>
        <w:rPr>
          <w:rFonts w:ascii="Times New Roman"/>
          <w:b w:val="false"/>
          <w:i w:val="false"/>
          <w:color w:val="000000"/>
          <w:sz w:val="28"/>
        </w:rPr>
        <w:t xml:space="preserve">
      3) страницы периодического печатного издания, подтверждающей выполнение требования, указанного в </w:t>
      </w:r>
      <w:r>
        <w:rPr>
          <w:rFonts w:ascii="Times New Roman"/>
          <w:b w:val="false"/>
          <w:i w:val="false"/>
          <w:color w:val="000000"/>
          <w:sz w:val="28"/>
        </w:rPr>
        <w:t>пункте 6</w:t>
      </w:r>
      <w:r>
        <w:rPr>
          <w:rFonts w:ascii="Times New Roman"/>
          <w:b w:val="false"/>
          <w:i w:val="false"/>
          <w:color w:val="000000"/>
          <w:sz w:val="28"/>
        </w:rPr>
        <w:t xml:space="preserve"> статьи 59-3 Закона Республики Казахстан от 31 августа 1995 года "О банках и банковской деятельности в Республике Казахстан".</w:t>
      </w:r>
    </w:p>
    <w:bookmarkStart w:name="z45" w:id="94"/>
    <w:p>
      <w:pPr>
        <w:spacing w:after="0"/>
        <w:ind w:left="0"/>
        <w:jc w:val="both"/>
      </w:pPr>
      <w:r>
        <w:rPr>
          <w:rFonts w:ascii="Times New Roman"/>
          <w:b w:val="false"/>
          <w:i w:val="false"/>
          <w:color w:val="000000"/>
          <w:sz w:val="28"/>
        </w:rPr>
        <w:t xml:space="preserve">
      14. В случае изменения сведений, указанных в подпунктах 6), 10) и 11)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в заявлении на регистрацию изменений и дополнений в проспект выпуска облигаций (проспект выпуска облигаций в пределах облигационной программы) указывается информация о:</w:t>
      </w:r>
    </w:p>
    <w:bookmarkEnd w:id="94"/>
    <w:p>
      <w:pPr>
        <w:spacing w:after="0"/>
        <w:ind w:left="0"/>
        <w:jc w:val="both"/>
      </w:pPr>
      <w:r>
        <w:rPr>
          <w:rFonts w:ascii="Times New Roman"/>
          <w:b w:val="false"/>
          <w:i w:val="false"/>
          <w:color w:val="000000"/>
          <w:sz w:val="28"/>
        </w:rPr>
        <w:t>
      дате публикации информации о проведении общего собрания держателей облигаций в средствах массовой информации с указанием наименования средств массовой информации (за исключением случаев, когда все размещенные облигации данного выпуска принадлежат одному держателю);</w:t>
      </w:r>
    </w:p>
    <w:p>
      <w:pPr>
        <w:spacing w:after="0"/>
        <w:ind w:left="0"/>
        <w:jc w:val="both"/>
      </w:pPr>
      <w:r>
        <w:rPr>
          <w:rFonts w:ascii="Times New Roman"/>
          <w:b w:val="false"/>
          <w:i w:val="false"/>
          <w:color w:val="000000"/>
          <w:sz w:val="28"/>
        </w:rPr>
        <w:t>
      дате направления письменного извещения о проведении общего собрания держателей облигаций (в случае если количество держателей облигаций составляет от 2 (двух) до 50 (пятидесяти));</w:t>
      </w:r>
    </w:p>
    <w:p>
      <w:pPr>
        <w:spacing w:after="0"/>
        <w:ind w:left="0"/>
        <w:jc w:val="both"/>
      </w:pPr>
      <w:r>
        <w:rPr>
          <w:rFonts w:ascii="Times New Roman"/>
          <w:b w:val="false"/>
          <w:i w:val="false"/>
          <w:color w:val="000000"/>
          <w:sz w:val="28"/>
        </w:rPr>
        <w:t>
      дате публикации решения общего собрания держателей облигаций (единственного держателя облигаций) в средствах массовой информации с указанием наименования средств массовой информации.</w:t>
      </w:r>
    </w:p>
    <w:bookmarkStart w:name="z46" w:id="95"/>
    <w:p>
      <w:pPr>
        <w:spacing w:after="0"/>
        <w:ind w:left="0"/>
        <w:jc w:val="both"/>
      </w:pPr>
      <w:r>
        <w:rPr>
          <w:rFonts w:ascii="Times New Roman"/>
          <w:b w:val="false"/>
          <w:i w:val="false"/>
          <w:color w:val="000000"/>
          <w:sz w:val="28"/>
        </w:rPr>
        <w:t xml:space="preserve">
      15. Изменения и дополнения в проспект выпуска облигаций (проспект облигационной программы, проспект выпуска облигаций в пределах облигационной программы) на бумажном носителе, представляемые эмитентом в уполномоченный орган, подписываются руководителем исполнительного органа (единоличным исполнительным органом), главным бухгалтером эмитента (либо лицами, их замещающими) и заверяются оттиском печати эмитента (при наличии). </w:t>
      </w:r>
    </w:p>
    <w:bookmarkEnd w:id="95"/>
    <w:bookmarkStart w:name="z48" w:id="96"/>
    <w:p>
      <w:pPr>
        <w:spacing w:after="0"/>
        <w:ind w:left="0"/>
        <w:jc w:val="both"/>
      </w:pPr>
      <w:r>
        <w:rPr>
          <w:rFonts w:ascii="Times New Roman"/>
          <w:b w:val="false"/>
          <w:i w:val="false"/>
          <w:color w:val="000000"/>
          <w:sz w:val="28"/>
        </w:rPr>
        <w:t xml:space="preserve">
      16. Решение общего собрания держателей облигаций (единственного держателя облигаций) о внесении изменений и дополнений в проспект выпуска облигаций (проспект выпуска облигаций в пределах облигационной программы), представляемое в уполномоченный орган для регистрации изменений и дополнений в проспект выпуска облигаций (проспект облигационной программы, проспект выпуска облигаций в пределах облигационной программы), составленное в форме протокола или выписки из него, содержит следующие сведения: </w:t>
      </w:r>
    </w:p>
    <w:bookmarkEnd w:id="96"/>
    <w:p>
      <w:pPr>
        <w:spacing w:after="0"/>
        <w:ind w:left="0"/>
        <w:jc w:val="both"/>
      </w:pPr>
      <w:r>
        <w:rPr>
          <w:rFonts w:ascii="Times New Roman"/>
          <w:b w:val="false"/>
          <w:i w:val="false"/>
          <w:color w:val="000000"/>
          <w:sz w:val="28"/>
        </w:rPr>
        <w:t>
      1) наименование эмитента, дату и номер государственной регистрации выпуска его облигаций, по которому проводится общее собрание держателей облигаций;</w:t>
      </w:r>
    </w:p>
    <w:p>
      <w:pPr>
        <w:spacing w:after="0"/>
        <w:ind w:left="0"/>
        <w:jc w:val="both"/>
      </w:pPr>
      <w:r>
        <w:rPr>
          <w:rFonts w:ascii="Times New Roman"/>
          <w:b w:val="false"/>
          <w:i w:val="false"/>
          <w:color w:val="000000"/>
          <w:sz w:val="28"/>
        </w:rPr>
        <w:t>
      2) дату, время и место проведения общего собрания держателей облигаций;</w:t>
      </w:r>
    </w:p>
    <w:p>
      <w:pPr>
        <w:spacing w:after="0"/>
        <w:ind w:left="0"/>
        <w:jc w:val="both"/>
      </w:pPr>
      <w:r>
        <w:rPr>
          <w:rFonts w:ascii="Times New Roman"/>
          <w:b w:val="false"/>
          <w:i w:val="false"/>
          <w:color w:val="000000"/>
          <w:sz w:val="28"/>
        </w:rPr>
        <w:t>
      3) сведения о количестве облигаций, держатели которых присутствуют на общем собрании держателей облигаций;</w:t>
      </w:r>
    </w:p>
    <w:p>
      <w:pPr>
        <w:spacing w:after="0"/>
        <w:ind w:left="0"/>
        <w:jc w:val="both"/>
      </w:pPr>
      <w:r>
        <w:rPr>
          <w:rFonts w:ascii="Times New Roman"/>
          <w:b w:val="false"/>
          <w:i w:val="false"/>
          <w:color w:val="000000"/>
          <w:sz w:val="28"/>
        </w:rPr>
        <w:t xml:space="preserve">
      4) кворум общего собрания держателей облигаций; </w:t>
      </w:r>
    </w:p>
    <w:p>
      <w:pPr>
        <w:spacing w:after="0"/>
        <w:ind w:left="0"/>
        <w:jc w:val="both"/>
      </w:pPr>
      <w:r>
        <w:rPr>
          <w:rFonts w:ascii="Times New Roman"/>
          <w:b w:val="false"/>
          <w:i w:val="false"/>
          <w:color w:val="000000"/>
          <w:sz w:val="28"/>
        </w:rPr>
        <w:t>
      5) сведения о количестве держателей облигаций, владеющих более 10 (десятью) процентами облигаций данного выпуска;</w:t>
      </w:r>
    </w:p>
    <w:p>
      <w:pPr>
        <w:spacing w:after="0"/>
        <w:ind w:left="0"/>
        <w:jc w:val="both"/>
      </w:pPr>
      <w:r>
        <w:rPr>
          <w:rFonts w:ascii="Times New Roman"/>
          <w:b w:val="false"/>
          <w:i w:val="false"/>
          <w:color w:val="000000"/>
          <w:sz w:val="28"/>
        </w:rPr>
        <w:t xml:space="preserve">
      6) повестку дня общего собрания держателей облигаций; </w:t>
      </w:r>
    </w:p>
    <w:p>
      <w:pPr>
        <w:spacing w:after="0"/>
        <w:ind w:left="0"/>
        <w:jc w:val="both"/>
      </w:pPr>
      <w:r>
        <w:rPr>
          <w:rFonts w:ascii="Times New Roman"/>
          <w:b w:val="false"/>
          <w:i w:val="false"/>
          <w:color w:val="000000"/>
          <w:sz w:val="28"/>
        </w:rPr>
        <w:t xml:space="preserve">
      7) порядок голосования на общем собрании держателей облигаций по вопросу, на основании которого вносятся изменения и дополнения в проспект выпуска облигаций (проспект выпуска облигаций в пределах облигационной программы); </w:t>
      </w:r>
    </w:p>
    <w:p>
      <w:pPr>
        <w:spacing w:after="0"/>
        <w:ind w:left="0"/>
        <w:jc w:val="both"/>
      </w:pPr>
      <w:r>
        <w:rPr>
          <w:rFonts w:ascii="Times New Roman"/>
          <w:b w:val="false"/>
          <w:i w:val="false"/>
          <w:color w:val="000000"/>
          <w:sz w:val="28"/>
        </w:rPr>
        <w:t xml:space="preserve">
      8) фамилии, имена, отчества (при их наличии) председателя и секретаря общего собрания держателей облигаций; </w:t>
      </w:r>
    </w:p>
    <w:p>
      <w:pPr>
        <w:spacing w:after="0"/>
        <w:ind w:left="0"/>
        <w:jc w:val="both"/>
      </w:pPr>
      <w:r>
        <w:rPr>
          <w:rFonts w:ascii="Times New Roman"/>
          <w:b w:val="false"/>
          <w:i w:val="false"/>
          <w:color w:val="000000"/>
          <w:sz w:val="28"/>
        </w:rPr>
        <w:t xml:space="preserve">
      9) общее количество голосов держателей облигаций по каждому вопросу повестки дня общего собрания держателей облигаций, поставленному на голосование, на основании которого вносятся изменения и дополнения в проспект выпуска облигаций (проспект выпуска облигаций в пределах облигационной программы); </w:t>
      </w:r>
    </w:p>
    <w:p>
      <w:pPr>
        <w:spacing w:after="0"/>
        <w:ind w:left="0"/>
        <w:jc w:val="both"/>
      </w:pPr>
      <w:r>
        <w:rPr>
          <w:rFonts w:ascii="Times New Roman"/>
          <w:b w:val="false"/>
          <w:i w:val="false"/>
          <w:color w:val="000000"/>
          <w:sz w:val="28"/>
        </w:rPr>
        <w:t xml:space="preserve">
      10) решение, принятое по каждому пункту повестки дня общим собранием держателей облигаций эмитента по вопросу, на основании которого вносятся изменения и дополнения в проспект выпуска облигаций (проспект выпуска облигаций в пределах облигационной программы); </w:t>
      </w:r>
    </w:p>
    <w:p>
      <w:pPr>
        <w:spacing w:after="0"/>
        <w:ind w:left="0"/>
        <w:jc w:val="both"/>
      </w:pPr>
      <w:r>
        <w:rPr>
          <w:rFonts w:ascii="Times New Roman"/>
          <w:b w:val="false"/>
          <w:i w:val="false"/>
          <w:color w:val="000000"/>
          <w:sz w:val="28"/>
        </w:rPr>
        <w:t>
      11) решения, принятые общим собранием держателей облигаций.</w:t>
      </w:r>
    </w:p>
    <w:bookmarkStart w:name="z50" w:id="97"/>
    <w:p>
      <w:pPr>
        <w:spacing w:after="0"/>
        <w:ind w:left="0"/>
        <w:jc w:val="both"/>
      </w:pPr>
      <w:r>
        <w:rPr>
          <w:rFonts w:ascii="Times New Roman"/>
          <w:b w:val="false"/>
          <w:i w:val="false"/>
          <w:color w:val="000000"/>
          <w:sz w:val="28"/>
        </w:rPr>
        <w:t>
      17. Решение органа эмитента о внесении изменений и дополнений в проспект выпуска облигаций (проспект облигационной программы, проспект выпуска облигаций в пределах облигационной программы), представляемое в уполномоченный орган для регистрации изменений и дополнений в проспект выпуска облигаций (проспект облигационной программы, проспект выпуска облигаций в пределах облигационной программы), составленное в форме протокола органа (решения единственного акционера (участника)) эмитента или выписки из него, содержит следующие сведения:</w:t>
      </w:r>
    </w:p>
    <w:bookmarkEnd w:id="97"/>
    <w:p>
      <w:pPr>
        <w:spacing w:after="0"/>
        <w:ind w:left="0"/>
        <w:jc w:val="both"/>
      </w:pPr>
      <w:r>
        <w:rPr>
          <w:rFonts w:ascii="Times New Roman"/>
          <w:b w:val="false"/>
          <w:i w:val="false"/>
          <w:color w:val="000000"/>
          <w:sz w:val="28"/>
        </w:rPr>
        <w:t>
      1) полное наименование и место нахождения исполнительного органа эмитента;</w:t>
      </w:r>
    </w:p>
    <w:p>
      <w:pPr>
        <w:spacing w:after="0"/>
        <w:ind w:left="0"/>
        <w:jc w:val="both"/>
      </w:pPr>
      <w:r>
        <w:rPr>
          <w:rFonts w:ascii="Times New Roman"/>
          <w:b w:val="false"/>
          <w:i w:val="false"/>
          <w:color w:val="000000"/>
          <w:sz w:val="28"/>
        </w:rPr>
        <w:t>
      2) дату, время и место проведения заседания (в случае проведения заседания путем очного голосования) или дату заседания (в случае заочного голосования);</w:t>
      </w:r>
    </w:p>
    <w:p>
      <w:pPr>
        <w:spacing w:after="0"/>
        <w:ind w:left="0"/>
        <w:jc w:val="both"/>
      </w:pPr>
      <w:r>
        <w:rPr>
          <w:rFonts w:ascii="Times New Roman"/>
          <w:b w:val="false"/>
          <w:i w:val="false"/>
          <w:color w:val="000000"/>
          <w:sz w:val="28"/>
        </w:rPr>
        <w:t>
      3) сведения о лицах, принимавших участие в заседании (принимавших решение путем заочного голосования);</w:t>
      </w:r>
    </w:p>
    <w:p>
      <w:pPr>
        <w:spacing w:after="0"/>
        <w:ind w:left="0"/>
        <w:jc w:val="both"/>
      </w:pPr>
      <w:r>
        <w:rPr>
          <w:rFonts w:ascii="Times New Roman"/>
          <w:b w:val="false"/>
          <w:i w:val="false"/>
          <w:color w:val="000000"/>
          <w:sz w:val="28"/>
        </w:rPr>
        <w:t>
      4) кворум заседания;</w:t>
      </w:r>
    </w:p>
    <w:p>
      <w:pPr>
        <w:spacing w:after="0"/>
        <w:ind w:left="0"/>
        <w:jc w:val="both"/>
      </w:pPr>
      <w:r>
        <w:rPr>
          <w:rFonts w:ascii="Times New Roman"/>
          <w:b w:val="false"/>
          <w:i w:val="false"/>
          <w:color w:val="000000"/>
          <w:sz w:val="28"/>
        </w:rPr>
        <w:t>
      5) вопросы повестки дня заседания, касающиеся внесения изменений и дополнений в проспект выпуска облигаций (проспект облигационной программы, проспект выпуска облигаций в пределах облигационной программы);</w:t>
      </w:r>
    </w:p>
    <w:p>
      <w:pPr>
        <w:spacing w:after="0"/>
        <w:ind w:left="0"/>
        <w:jc w:val="both"/>
      </w:pPr>
      <w:r>
        <w:rPr>
          <w:rFonts w:ascii="Times New Roman"/>
          <w:b w:val="false"/>
          <w:i w:val="false"/>
          <w:color w:val="000000"/>
          <w:sz w:val="28"/>
        </w:rPr>
        <w:t>
      6) результаты голосования по каждому вопросу повестки дня заседания, поставленному на голосование, на основании которого внесены изменения и дополнения в проспект выпуска облигаций (проспект облигационной программы, проспект выпуска облигаций в пределах облигационной программы);</w:t>
      </w:r>
    </w:p>
    <w:p>
      <w:pPr>
        <w:spacing w:after="0"/>
        <w:ind w:left="0"/>
        <w:jc w:val="both"/>
      </w:pPr>
      <w:r>
        <w:rPr>
          <w:rFonts w:ascii="Times New Roman"/>
          <w:b w:val="false"/>
          <w:i w:val="false"/>
          <w:color w:val="000000"/>
          <w:sz w:val="28"/>
        </w:rPr>
        <w:t>
      7) решение, принятое по вопросу, на основании которого внесены изменения и дополнения в проспект выпуска облигаций (проспект облигационной программы, проспект выпуска облигаций в пределах облигационной программы).</w:t>
      </w:r>
    </w:p>
    <w:p>
      <w:pPr>
        <w:spacing w:after="0"/>
        <w:ind w:left="0"/>
        <w:jc w:val="both"/>
      </w:pPr>
      <w:r>
        <w:rPr>
          <w:rFonts w:ascii="Times New Roman"/>
          <w:b w:val="false"/>
          <w:i w:val="false"/>
          <w:color w:val="000000"/>
          <w:sz w:val="28"/>
        </w:rPr>
        <w:t xml:space="preserve">
      Выписка из протокола (решения) высшего органа заверяется подписью секретаря собрания (корпоративного секретаря) и оттиском печати эмитента (при наличии). </w:t>
      </w:r>
    </w:p>
    <w:p>
      <w:pPr>
        <w:spacing w:after="0"/>
        <w:ind w:left="0"/>
        <w:jc w:val="both"/>
      </w:pPr>
      <w:r>
        <w:rPr>
          <w:rFonts w:ascii="Times New Roman"/>
          <w:b w:val="false"/>
          <w:i w:val="false"/>
          <w:color w:val="000000"/>
          <w:sz w:val="28"/>
        </w:rPr>
        <w:t>
      Выписка из протокола (решения) заседания органа управления заверяется подписью уполномоченного работника акционерного общества и оттиском печати акционерного общества (при наличии).</w:t>
      </w:r>
    </w:p>
    <w:p>
      <w:pPr>
        <w:spacing w:after="0"/>
        <w:ind w:left="0"/>
        <w:jc w:val="both"/>
      </w:pPr>
      <w:r>
        <w:rPr>
          <w:rFonts w:ascii="Times New Roman"/>
          <w:b w:val="false"/>
          <w:i w:val="false"/>
          <w:color w:val="000000"/>
          <w:sz w:val="28"/>
        </w:rPr>
        <w:t>
      Выписка из протокола (решения) заседания исполнительного органа акционера (участника) эмитента заверяется подписью руководителя исполнительного органа (либо лица, его замещающего) и оттиском печати акционера (участника) эмитента (при наличии).</w:t>
      </w:r>
    </w:p>
    <w:bookmarkStart w:name="z51" w:id="98"/>
    <w:p>
      <w:pPr>
        <w:spacing w:after="0"/>
        <w:ind w:left="0"/>
        <w:jc w:val="both"/>
      </w:pPr>
      <w:r>
        <w:rPr>
          <w:rFonts w:ascii="Times New Roman"/>
          <w:b w:val="false"/>
          <w:i w:val="false"/>
          <w:color w:val="000000"/>
          <w:sz w:val="28"/>
        </w:rPr>
        <w:t>
      18. Уполномоченный орган рассматривает изменения и дополнения в проспект выпуска облигаций (проспект облигационной программы, проспект выпуска облигаций в пределах облигационной программы) в течение 15 (пятнадцати) календарных дней с даты их получения.</w:t>
      </w:r>
    </w:p>
    <w:bookmarkEnd w:id="98"/>
    <w:bookmarkStart w:name="z52" w:id="99"/>
    <w:p>
      <w:pPr>
        <w:spacing w:after="0"/>
        <w:ind w:left="0"/>
        <w:jc w:val="both"/>
      </w:pPr>
      <w:r>
        <w:rPr>
          <w:rFonts w:ascii="Times New Roman"/>
          <w:b w:val="false"/>
          <w:i w:val="false"/>
          <w:color w:val="000000"/>
          <w:sz w:val="28"/>
        </w:rPr>
        <w:t xml:space="preserve">
      19. В случае соответствия документов, представленных эмитентом для регистрации изменений и дополнений в проспект выпуска облигаций (проспект облигационной программы, проспект выпуска облигаций в пределах облигационной программы),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рынке ценных бумаг уполномоченный орган с сопроводительным письмом направляет эмитенту:</w:t>
      </w:r>
    </w:p>
    <w:bookmarkEnd w:id="99"/>
    <w:p>
      <w:pPr>
        <w:spacing w:after="0"/>
        <w:ind w:left="0"/>
        <w:jc w:val="both"/>
      </w:pPr>
      <w:r>
        <w:rPr>
          <w:rFonts w:ascii="Times New Roman"/>
          <w:b w:val="false"/>
          <w:i w:val="false"/>
          <w:color w:val="000000"/>
          <w:sz w:val="28"/>
        </w:rPr>
        <w:t>
      1) один экземпляр изменений и дополнений в проспект выпуска облигаций (проспект облигационной программы, проспект выпуска облигаций в пределах облигационной программы) с отметкой об их регистрации;</w:t>
      </w:r>
    </w:p>
    <w:p>
      <w:pPr>
        <w:spacing w:after="0"/>
        <w:ind w:left="0"/>
        <w:jc w:val="both"/>
      </w:pPr>
      <w:r>
        <w:rPr>
          <w:rFonts w:ascii="Times New Roman"/>
          <w:b w:val="false"/>
          <w:i w:val="false"/>
          <w:color w:val="000000"/>
          <w:sz w:val="28"/>
        </w:rPr>
        <w:t xml:space="preserve">
      2) новое 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государственной регистрации выпуска негосударственных облигаций (облигационной программы), рассмотрения отчетов об итогах размещения и погашения негосударственных облигаций, а также аннулирования выпуска облигаций, утвержденным настоящим постановлением, или новое свидетельство о государственной регистрации выпуска облигаций в пределах облигационной программы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государственной регистрации выпуска негосударственных облигаций (облигационной программы), рассмотрения отчетов об итогах размещения и погашения негосударственных облигаций, а также аннулирования выпуска облигаций, утвержденным настоящим постановлением (при уменьшении количества облигаций).</w:t>
      </w:r>
    </w:p>
    <w:bookmarkStart w:name="z54" w:id="100"/>
    <w:p>
      <w:pPr>
        <w:spacing w:after="0"/>
        <w:ind w:left="0"/>
        <w:jc w:val="both"/>
      </w:pPr>
      <w:r>
        <w:rPr>
          <w:rFonts w:ascii="Times New Roman"/>
          <w:b w:val="false"/>
          <w:i w:val="false"/>
          <w:color w:val="000000"/>
          <w:sz w:val="28"/>
        </w:rPr>
        <w:t>
      20. Регистрацию изменений и дополнений в проспект выпуска облигаций (проспект облигационной программы, проспект выпуска облигаций в пределах облигационной программы) уполномоченный орган осуществляет при условии, что данные изменения и дополнения не приведут к увеличению зарегистрированного объема выпуска облигаций (облигационной программы, выпуска облигаций в пределах облигационной программы).</w:t>
      </w:r>
    </w:p>
    <w:bookmarkEnd w:id="100"/>
    <w:bookmarkStart w:name="z56" w:id="101"/>
    <w:p>
      <w:pPr>
        <w:spacing w:after="0"/>
        <w:ind w:left="0"/>
        <w:jc w:val="both"/>
      </w:pPr>
      <w:r>
        <w:rPr>
          <w:rFonts w:ascii="Times New Roman"/>
          <w:b w:val="false"/>
          <w:i w:val="false"/>
          <w:color w:val="000000"/>
          <w:sz w:val="28"/>
        </w:rPr>
        <w:t xml:space="preserve">
      21. В случае принятия держателями облигаций решения об изменении условий выпуска облигаций, предусмотренных подпунктами 6), 10) и 11)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размещение и обращение облигаций приостанавливается до дня, следующего за датой государственной регистрации изменений и дополнений в проспект выпуска облигаций (проспект выпуска облигаций в пределах облигационной программы).</w:t>
      </w:r>
    </w:p>
    <w:bookmarkEnd w:id="101"/>
    <w:bookmarkStart w:name="z57" w:id="102"/>
    <w:p>
      <w:pPr>
        <w:spacing w:after="0"/>
        <w:ind w:left="0"/>
        <w:jc w:val="both"/>
      </w:pPr>
      <w:r>
        <w:rPr>
          <w:rFonts w:ascii="Times New Roman"/>
          <w:b w:val="false"/>
          <w:i w:val="false"/>
          <w:color w:val="000000"/>
          <w:sz w:val="28"/>
        </w:rPr>
        <w:t xml:space="preserve">
      22. Эмитент письмом, составленным в произвольной форме, уведомляет уполномоченный орган об изменениях и дополнениях, внесенных в проспект выпуска облигаций (проспект облигационной программы, проспект выпуска облигаций в пределах облигационной программы) в связи с изменением сведений, указанных в подпунктах 4), 5) и 15)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течение 30 (тридцати) календарных дней с даты:</w:t>
      </w:r>
    </w:p>
    <w:bookmarkEnd w:id="102"/>
    <w:p>
      <w:pPr>
        <w:spacing w:after="0"/>
        <w:ind w:left="0"/>
        <w:jc w:val="both"/>
      </w:pPr>
      <w:r>
        <w:rPr>
          <w:rFonts w:ascii="Times New Roman"/>
          <w:b w:val="false"/>
          <w:i w:val="false"/>
          <w:color w:val="000000"/>
          <w:sz w:val="28"/>
        </w:rPr>
        <w:t>
      1) изменения структуры потребителей и поставщиков товаров (работ, услуг) эмитента в объеме, составляющем 5 (пять) и более процентов от общей стоимости производимых или потребляемых им товаров (работ, услуг);</w:t>
      </w:r>
    </w:p>
    <w:p>
      <w:pPr>
        <w:spacing w:after="0"/>
        <w:ind w:left="0"/>
        <w:jc w:val="both"/>
      </w:pPr>
      <w:r>
        <w:rPr>
          <w:rFonts w:ascii="Times New Roman"/>
          <w:b w:val="false"/>
          <w:i w:val="false"/>
          <w:color w:val="000000"/>
          <w:sz w:val="28"/>
        </w:rPr>
        <w:t>
      2) изменения в ежегодной финансовой отчетности структуры активов эмитента, составляющих не менее 10 (десяти) процентов от общего объема активов, в том числе:</w:t>
      </w:r>
    </w:p>
    <w:p>
      <w:pPr>
        <w:spacing w:after="0"/>
        <w:ind w:left="0"/>
        <w:jc w:val="both"/>
      </w:pPr>
      <w:r>
        <w:rPr>
          <w:rFonts w:ascii="Times New Roman"/>
          <w:b w:val="false"/>
          <w:i w:val="false"/>
          <w:color w:val="000000"/>
          <w:sz w:val="28"/>
        </w:rPr>
        <w:t>
      активов эмитента, которые переданы в доверительное управление, а также являются обеспечением обязательств эмитента, с указанием суммы оценки актива, наименования оценщика, даты оценки каждого актива и даты завершения действия соответствующих договоров;</w:t>
      </w:r>
    </w:p>
    <w:p>
      <w:pPr>
        <w:spacing w:after="0"/>
        <w:ind w:left="0"/>
        <w:jc w:val="both"/>
      </w:pPr>
      <w:r>
        <w:rPr>
          <w:rFonts w:ascii="Times New Roman"/>
          <w:b w:val="false"/>
          <w:i w:val="false"/>
          <w:color w:val="000000"/>
          <w:sz w:val="28"/>
        </w:rPr>
        <w:t>
      дебиторской задолженности, составляющей 5 (пять) и более процентов от балансовой стоимости активов эмитента, сроках их погашения с указанием перечня дебиторов;</w:t>
      </w:r>
    </w:p>
    <w:p>
      <w:pPr>
        <w:spacing w:after="0"/>
        <w:ind w:left="0"/>
        <w:jc w:val="both"/>
      </w:pPr>
      <w:r>
        <w:rPr>
          <w:rFonts w:ascii="Times New Roman"/>
          <w:b w:val="false"/>
          <w:i w:val="false"/>
          <w:color w:val="000000"/>
          <w:sz w:val="28"/>
        </w:rPr>
        <w:t>
      3) принятия решения соответствующими органами эмитента о замене организации, оказывающей консультационные услуги по вопросам включения и нахождения облигаций эмитента в официальном списке фондовой биржи.</w:t>
      </w:r>
    </w:p>
    <w:p>
      <w:pPr>
        <w:spacing w:after="0"/>
        <w:ind w:left="0"/>
        <w:jc w:val="both"/>
      </w:pPr>
      <w:r>
        <w:rPr>
          <w:rFonts w:ascii="Times New Roman"/>
          <w:b w:val="false"/>
          <w:i w:val="false"/>
          <w:color w:val="000000"/>
          <w:sz w:val="28"/>
        </w:rPr>
        <w:t>
      В случаях, указанных в части первой настоящего пункта Правил, представление изменений и дополнений в проспект выпуска облигаций (проспект облигационной программы, проспект выпуска облигаций в пределах облигационной программы) в уполномоченный орган не требуется.</w:t>
      </w:r>
    </w:p>
    <w:bookmarkStart w:name="z133" w:id="103"/>
    <w:p>
      <w:pPr>
        <w:spacing w:after="0"/>
        <w:ind w:left="0"/>
        <w:jc w:val="both"/>
      </w:pPr>
      <w:r>
        <w:rPr>
          <w:rFonts w:ascii="Times New Roman"/>
          <w:b w:val="false"/>
          <w:i w:val="false"/>
          <w:color w:val="000000"/>
          <w:sz w:val="28"/>
        </w:rPr>
        <w:t xml:space="preserve">
      23. Уполномоченный орган отказывает в регистрации изменений и дополнений в проспект выпуска облигаций (проспект облигационной программы, проспект выпуска облигаций в пределах облигационной программы) в случаях,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10 Закона о рынке ценных бумаг.</w:t>
      </w:r>
    </w:p>
    <w:bookmarkEnd w:id="103"/>
    <w:p>
      <w:pPr>
        <w:spacing w:after="0"/>
        <w:ind w:left="0"/>
        <w:jc w:val="both"/>
      </w:pPr>
      <w:r>
        <w:rPr>
          <w:rFonts w:ascii="Times New Roman"/>
          <w:b w:val="false"/>
          <w:i w:val="false"/>
          <w:color w:val="000000"/>
          <w:sz w:val="28"/>
        </w:rPr>
        <w:t xml:space="preserve">
      В случае отказа в регистрации изменений и дополнений в проспект выпуска облигаций (проспект облигационной программы, проспект выпуска облигаций в пределах облигационной программы) эмитент устраняет замечания уполномоченного органа и повторно представляет документы в уполномоченный орган в течение 2 (двух) месяцев со дня получения отказа.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и оформления</w:t>
            </w:r>
            <w:r>
              <w:br/>
            </w:r>
            <w:r>
              <w:rPr>
                <w:rFonts w:ascii="Times New Roman"/>
                <w:b w:val="false"/>
                <w:i w:val="false"/>
                <w:color w:val="000000"/>
                <w:sz w:val="20"/>
              </w:rPr>
              <w:t>проспекта выпуска негосударственных</w:t>
            </w:r>
            <w:r>
              <w:br/>
            </w:r>
            <w:r>
              <w:rPr>
                <w:rFonts w:ascii="Times New Roman"/>
                <w:b w:val="false"/>
                <w:i w:val="false"/>
                <w:color w:val="000000"/>
                <w:sz w:val="20"/>
              </w:rPr>
              <w:t>облигаций (проспекта облигационной</w:t>
            </w:r>
            <w:r>
              <w:br/>
            </w:r>
            <w:r>
              <w:rPr>
                <w:rFonts w:ascii="Times New Roman"/>
                <w:b w:val="false"/>
                <w:i w:val="false"/>
                <w:color w:val="000000"/>
                <w:sz w:val="20"/>
              </w:rPr>
              <w:t>программы, проспекта выпуска</w:t>
            </w:r>
            <w:r>
              <w:br/>
            </w:r>
            <w:r>
              <w:rPr>
                <w:rFonts w:ascii="Times New Roman"/>
                <w:b w:val="false"/>
                <w:i w:val="false"/>
                <w:color w:val="000000"/>
                <w:sz w:val="20"/>
              </w:rPr>
              <w:t>облигаций в пределах облигационной</w:t>
            </w:r>
            <w:r>
              <w:br/>
            </w:r>
            <w:r>
              <w:rPr>
                <w:rFonts w:ascii="Times New Roman"/>
                <w:b w:val="false"/>
                <w:i w:val="false"/>
                <w:color w:val="000000"/>
                <w:sz w:val="20"/>
              </w:rPr>
              <w:t>программы), структуре проспекта</w:t>
            </w:r>
            <w:r>
              <w:br/>
            </w:r>
            <w:r>
              <w:rPr>
                <w:rFonts w:ascii="Times New Roman"/>
                <w:b w:val="false"/>
                <w:i w:val="false"/>
                <w:color w:val="000000"/>
                <w:sz w:val="20"/>
              </w:rPr>
              <w:t>выпуска негосударственных облигаций</w:t>
            </w:r>
            <w:r>
              <w:br/>
            </w:r>
            <w:r>
              <w:rPr>
                <w:rFonts w:ascii="Times New Roman"/>
                <w:b w:val="false"/>
                <w:i w:val="false"/>
                <w:color w:val="000000"/>
                <w:sz w:val="20"/>
              </w:rPr>
              <w:t>(проспекта облигационной программы,</w:t>
            </w:r>
            <w:r>
              <w:br/>
            </w:r>
            <w:r>
              <w:rPr>
                <w:rFonts w:ascii="Times New Roman"/>
                <w:b w:val="false"/>
                <w:i w:val="false"/>
                <w:color w:val="000000"/>
                <w:sz w:val="20"/>
              </w:rPr>
              <w:t>проспекта выпуска облигаций</w:t>
            </w:r>
            <w:r>
              <w:br/>
            </w:r>
            <w:r>
              <w:rPr>
                <w:rFonts w:ascii="Times New Roman"/>
                <w:b w:val="false"/>
                <w:i w:val="false"/>
                <w:color w:val="000000"/>
                <w:sz w:val="20"/>
              </w:rPr>
              <w:t>в пределах облигационной программы)</w:t>
            </w:r>
          </w:p>
        </w:tc>
      </w:tr>
    </w:tbl>
    <w:bookmarkStart w:name="z62" w:id="104"/>
    <w:p>
      <w:pPr>
        <w:spacing w:after="0"/>
        <w:ind w:left="0"/>
        <w:jc w:val="left"/>
      </w:pPr>
      <w:r>
        <w:rPr>
          <w:rFonts w:ascii="Times New Roman"/>
          <w:b/>
          <w:i w:val="false"/>
          <w:color w:val="000000"/>
        </w:rPr>
        <w:t xml:space="preserve"> Структура проспекта выпуска облигаций (проспекта облигационной</w:t>
      </w:r>
      <w:r>
        <w:br/>
      </w:r>
      <w:r>
        <w:rPr>
          <w:rFonts w:ascii="Times New Roman"/>
          <w:b/>
          <w:i w:val="false"/>
          <w:color w:val="000000"/>
        </w:rPr>
        <w:t xml:space="preserve">программы) </w:t>
      </w:r>
      <w:r>
        <w:br/>
      </w:r>
      <w:r>
        <w:rPr>
          <w:rFonts w:ascii="Times New Roman"/>
          <w:b/>
          <w:i w:val="false"/>
          <w:color w:val="000000"/>
        </w:rPr>
        <w:t>Глава 1. Общие сведения об эмитенте</w:t>
      </w:r>
    </w:p>
    <w:bookmarkEnd w:id="104"/>
    <w:bookmarkStart w:name="z64" w:id="105"/>
    <w:p>
      <w:pPr>
        <w:spacing w:after="0"/>
        <w:ind w:left="0"/>
        <w:jc w:val="both"/>
      </w:pPr>
      <w:r>
        <w:rPr>
          <w:rFonts w:ascii="Times New Roman"/>
          <w:b w:val="false"/>
          <w:i w:val="false"/>
          <w:color w:val="000000"/>
          <w:sz w:val="28"/>
        </w:rPr>
        <w:t>
      1. Наименование эмитента в соответствии со справкой или свидетельством о государственной регистрации (перерегистрации) юридического лица:</w:t>
      </w:r>
    </w:p>
    <w:bookmarkEnd w:id="105"/>
    <w:p>
      <w:pPr>
        <w:spacing w:after="0"/>
        <w:ind w:left="0"/>
        <w:jc w:val="both"/>
      </w:pPr>
      <w:r>
        <w:rPr>
          <w:rFonts w:ascii="Times New Roman"/>
          <w:b w:val="false"/>
          <w:i w:val="false"/>
          <w:color w:val="000000"/>
          <w:sz w:val="28"/>
        </w:rPr>
        <w:t>
      1) дата государственной регистрации (перерегистрации) эмитента;</w:t>
      </w:r>
    </w:p>
    <w:p>
      <w:pPr>
        <w:spacing w:after="0"/>
        <w:ind w:left="0"/>
        <w:jc w:val="both"/>
      </w:pPr>
      <w:r>
        <w:rPr>
          <w:rFonts w:ascii="Times New Roman"/>
          <w:b w:val="false"/>
          <w:i w:val="false"/>
          <w:color w:val="000000"/>
          <w:sz w:val="28"/>
        </w:rPr>
        <w:t>
      2) полное и краткое наименование эмитента (если в уставе эмитента предусмотрено его полное и сокращенное наименование на иностранном языке, то дополнительно указывается такое наименование);</w:t>
      </w:r>
    </w:p>
    <w:p>
      <w:pPr>
        <w:spacing w:after="0"/>
        <w:ind w:left="0"/>
        <w:jc w:val="both"/>
      </w:pPr>
      <w:r>
        <w:rPr>
          <w:rFonts w:ascii="Times New Roman"/>
          <w:b w:val="false"/>
          <w:i w:val="false"/>
          <w:color w:val="000000"/>
          <w:sz w:val="28"/>
        </w:rPr>
        <w:t>
      3) в случае изменения наименования эмитента указываются все его предшествующие полные и сокращенные наименования, а также даты, когда они были изменены;</w:t>
      </w:r>
    </w:p>
    <w:p>
      <w:pPr>
        <w:spacing w:after="0"/>
        <w:ind w:left="0"/>
        <w:jc w:val="both"/>
      </w:pPr>
      <w:r>
        <w:rPr>
          <w:rFonts w:ascii="Times New Roman"/>
          <w:b w:val="false"/>
          <w:i w:val="false"/>
          <w:color w:val="000000"/>
          <w:sz w:val="28"/>
        </w:rPr>
        <w:t>
      4) если эмитент был создан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эмитента;</w:t>
      </w:r>
    </w:p>
    <w:p>
      <w:pPr>
        <w:spacing w:after="0"/>
        <w:ind w:left="0"/>
        <w:jc w:val="both"/>
      </w:pPr>
      <w:r>
        <w:rPr>
          <w:rFonts w:ascii="Times New Roman"/>
          <w:b w:val="false"/>
          <w:i w:val="false"/>
          <w:color w:val="000000"/>
          <w:sz w:val="28"/>
        </w:rPr>
        <w:t>
      5) в случае наличия филиалов и представительств эмитента указываются их наименования, даты регистрации, места нахождения и почтовые адреса всех филиалов и представительств эмитента в соответствии со справкой об учетной регистрации филиалов (представительств) юридического лица.</w:t>
      </w:r>
    </w:p>
    <w:bookmarkStart w:name="z63" w:id="106"/>
    <w:p>
      <w:pPr>
        <w:spacing w:after="0"/>
        <w:ind w:left="0"/>
        <w:jc w:val="both"/>
      </w:pPr>
      <w:r>
        <w:rPr>
          <w:rFonts w:ascii="Times New Roman"/>
          <w:b w:val="false"/>
          <w:i w:val="false"/>
          <w:color w:val="000000"/>
          <w:sz w:val="28"/>
        </w:rPr>
        <w:t>
      2. Место нахождения эмитента в соответствии со справкой или свидетельством о государственной регистрации (перерегистрации) юридического лица с указанием бизнес-идентификационного номера эмитента, номеров контактных телефонов, факса и адреса электронной почты, а также фактического адреса в случае, если фактический адрес эмитента отличается от адреса, внесенного в Национальный реестр бизнес-идентификационных номеров.</w:t>
      </w:r>
    </w:p>
    <w:bookmarkEnd w:id="106"/>
    <w:bookmarkStart w:name="z134" w:id="107"/>
    <w:p>
      <w:pPr>
        <w:spacing w:after="0"/>
        <w:ind w:left="0"/>
        <w:jc w:val="both"/>
      </w:pPr>
      <w:r>
        <w:rPr>
          <w:rFonts w:ascii="Times New Roman"/>
          <w:b w:val="false"/>
          <w:i w:val="false"/>
          <w:color w:val="000000"/>
          <w:sz w:val="28"/>
        </w:rPr>
        <w:t xml:space="preserve">
      3. Если эмитент является финансовым агентством, указываются сведения о документе, в соответствии с которым эмитент уполномочен на реализацию государственной инвестиционной политики в определенных сферах экономики в качестве финансового агентства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w:t>
      </w:r>
    </w:p>
    <w:bookmarkEnd w:id="107"/>
    <w:bookmarkStart w:name="z135" w:id="108"/>
    <w:p>
      <w:pPr>
        <w:spacing w:after="0"/>
        <w:ind w:left="0"/>
        <w:jc w:val="both"/>
      </w:pPr>
      <w:r>
        <w:rPr>
          <w:rFonts w:ascii="Times New Roman"/>
          <w:b w:val="false"/>
          <w:i w:val="false"/>
          <w:color w:val="000000"/>
          <w:sz w:val="28"/>
        </w:rPr>
        <w:t xml:space="preserve">
      4. Сведения о наличии рейтингов, присвоенных эмитенту или выпущенным им ценным бумагам международными рейтинговыми агентствами и (или) рейтинговыми агентствами Республики Казахстан. </w:t>
      </w:r>
    </w:p>
    <w:bookmarkEnd w:id="108"/>
    <w:bookmarkStart w:name="z65" w:id="109"/>
    <w:p>
      <w:pPr>
        <w:spacing w:after="0"/>
        <w:ind w:left="0"/>
        <w:jc w:val="left"/>
      </w:pPr>
      <w:r>
        <w:rPr>
          <w:rFonts w:ascii="Times New Roman"/>
          <w:b/>
          <w:i w:val="false"/>
          <w:color w:val="000000"/>
        </w:rPr>
        <w:t xml:space="preserve"> Глава 2. Крупные акционеры или крупные участники эмитента,</w:t>
      </w:r>
      <w:r>
        <w:br/>
      </w:r>
      <w:r>
        <w:rPr>
          <w:rFonts w:ascii="Times New Roman"/>
          <w:b/>
          <w:i w:val="false"/>
          <w:color w:val="000000"/>
        </w:rPr>
        <w:t>органы эмитента, а также аффилиированные лица эмитента</w:t>
      </w:r>
    </w:p>
    <w:bookmarkEnd w:id="109"/>
    <w:bookmarkStart w:name="z66" w:id="110"/>
    <w:p>
      <w:pPr>
        <w:spacing w:after="0"/>
        <w:ind w:left="0"/>
        <w:jc w:val="both"/>
      </w:pPr>
      <w:r>
        <w:rPr>
          <w:rFonts w:ascii="Times New Roman"/>
          <w:b w:val="false"/>
          <w:i w:val="false"/>
          <w:color w:val="000000"/>
          <w:sz w:val="28"/>
        </w:rPr>
        <w:t>
      5. Крупные акционеры эмитента (для эмитента, являющегося акционерным обществом) или участники эмитента, владеющие 10 (десятью) или более процентами долей участия в уставном капитале эмитента (далее – крупный участник), с указанием следующих сведений о каждом из них:</w:t>
      </w:r>
    </w:p>
    <w:bookmarkEnd w:id="110"/>
    <w:p>
      <w:pPr>
        <w:spacing w:after="0"/>
        <w:ind w:left="0"/>
        <w:jc w:val="both"/>
      </w:pPr>
      <w:r>
        <w:rPr>
          <w:rFonts w:ascii="Times New Roman"/>
          <w:b w:val="false"/>
          <w:i w:val="false"/>
          <w:color w:val="000000"/>
          <w:sz w:val="28"/>
        </w:rPr>
        <w:t>
      фамилия, имя, отчество (при его наличии) крупного акционера или крупного участника (для физического лица);</w:t>
      </w:r>
    </w:p>
    <w:p>
      <w:pPr>
        <w:spacing w:after="0"/>
        <w:ind w:left="0"/>
        <w:jc w:val="both"/>
      </w:pPr>
      <w:r>
        <w:rPr>
          <w:rFonts w:ascii="Times New Roman"/>
          <w:b w:val="false"/>
          <w:i w:val="false"/>
          <w:color w:val="000000"/>
          <w:sz w:val="28"/>
        </w:rPr>
        <w:t>
      полное наименование, место нахождения крупного акционера или крупного участника (для юридического лица);</w:t>
      </w:r>
    </w:p>
    <w:p>
      <w:pPr>
        <w:spacing w:after="0"/>
        <w:ind w:left="0"/>
        <w:jc w:val="both"/>
      </w:pPr>
      <w:r>
        <w:rPr>
          <w:rFonts w:ascii="Times New Roman"/>
          <w:b w:val="false"/>
          <w:i w:val="false"/>
          <w:color w:val="000000"/>
          <w:sz w:val="28"/>
        </w:rPr>
        <w:t>
      процентное соотношение голосующих акций или долей участия в уставном капитале эмитента, принадлежащих крупному акционеру или крупному участнику, к общему количеству голосующих акций или долей участия в уставном капитале эмитента;</w:t>
      </w:r>
    </w:p>
    <w:p>
      <w:pPr>
        <w:spacing w:after="0"/>
        <w:ind w:left="0"/>
        <w:jc w:val="both"/>
      </w:pPr>
      <w:r>
        <w:rPr>
          <w:rFonts w:ascii="Times New Roman"/>
          <w:b w:val="false"/>
          <w:i w:val="false"/>
          <w:color w:val="000000"/>
          <w:sz w:val="28"/>
        </w:rPr>
        <w:t>
      дата, с которой крупный акционер или крупный участник стал владеть 10 (десятью) и более процентами голосующих акций или долей участия в уставном капитале эмитента.</w:t>
      </w:r>
    </w:p>
    <w:bookmarkStart w:name="z136" w:id="111"/>
    <w:p>
      <w:pPr>
        <w:spacing w:after="0"/>
        <w:ind w:left="0"/>
        <w:jc w:val="both"/>
      </w:pPr>
      <w:r>
        <w:rPr>
          <w:rFonts w:ascii="Times New Roman"/>
          <w:b w:val="false"/>
          <w:i w:val="false"/>
          <w:color w:val="000000"/>
          <w:sz w:val="28"/>
        </w:rPr>
        <w:t>
      6. Органы эмитента.</w:t>
      </w:r>
    </w:p>
    <w:bookmarkEnd w:id="111"/>
    <w:p>
      <w:pPr>
        <w:spacing w:after="0"/>
        <w:ind w:left="0"/>
        <w:jc w:val="both"/>
      </w:pPr>
      <w:r>
        <w:rPr>
          <w:rFonts w:ascii="Times New Roman"/>
          <w:b w:val="false"/>
          <w:i w:val="false"/>
          <w:color w:val="000000"/>
          <w:sz w:val="28"/>
        </w:rPr>
        <w:t xml:space="preserve">
      1) совет директоров или наблюдательный совет эмитента: </w:t>
      </w:r>
    </w:p>
    <w:p>
      <w:pPr>
        <w:spacing w:after="0"/>
        <w:ind w:left="0"/>
        <w:jc w:val="both"/>
      </w:pPr>
      <w:r>
        <w:rPr>
          <w:rFonts w:ascii="Times New Roman"/>
          <w:b w:val="false"/>
          <w:i w:val="false"/>
          <w:color w:val="000000"/>
          <w:sz w:val="28"/>
        </w:rPr>
        <w:t>
      фамилия, имя, отчество (при его наличии) председателя и каждого из членов совета директоров или наблюдательного совета эмитента (с указанием независимого (независимых) директора (директоров) в совете директоров);</w:t>
      </w:r>
    </w:p>
    <w:p>
      <w:pPr>
        <w:spacing w:after="0"/>
        <w:ind w:left="0"/>
        <w:jc w:val="both"/>
      </w:pPr>
      <w:r>
        <w:rPr>
          <w:rFonts w:ascii="Times New Roman"/>
          <w:b w:val="false"/>
          <w:i w:val="false"/>
          <w:color w:val="000000"/>
          <w:sz w:val="28"/>
        </w:rPr>
        <w:t>
      должности, занимаемые членами совета директоров или наблюдательного совета эмитента за последние 3 (три) года и в настоящее время, в хронологическом порядке, в том числе по совместительству, и дата вступления их в должности;</w:t>
      </w:r>
    </w:p>
    <w:p>
      <w:pPr>
        <w:spacing w:after="0"/>
        <w:ind w:left="0"/>
        <w:jc w:val="both"/>
      </w:pPr>
      <w:r>
        <w:rPr>
          <w:rFonts w:ascii="Times New Roman"/>
          <w:b w:val="false"/>
          <w:i w:val="false"/>
          <w:color w:val="000000"/>
          <w:sz w:val="28"/>
        </w:rPr>
        <w:t>
      процентное соотношение голосующих акций эмитента, принадлежащих каждому из членов совета директоров эмитента, или процентное соотношение долей участия в уставном капитале эмитента, принадлежащих каждому из членов наблюдательного совета эмитента, к общему количеству голосующих акций или долей участия в уставном капитале эмитента;</w:t>
      </w:r>
    </w:p>
    <w:p>
      <w:pPr>
        <w:spacing w:after="0"/>
        <w:ind w:left="0"/>
        <w:jc w:val="both"/>
      </w:pPr>
      <w:r>
        <w:rPr>
          <w:rFonts w:ascii="Times New Roman"/>
          <w:b w:val="false"/>
          <w:i w:val="false"/>
          <w:color w:val="000000"/>
          <w:sz w:val="28"/>
        </w:rPr>
        <w:t>
      процентное соотношение акций (долей участия в уставном капитале), принадлежащих членам совета директоров или наблюдательного совета эмитента в дочерних и зависимых организациях, к общему количеству размещенных акций (долей участия в уставном капитале) данных организаций;</w:t>
      </w:r>
    </w:p>
    <w:p>
      <w:pPr>
        <w:spacing w:after="0"/>
        <w:ind w:left="0"/>
        <w:jc w:val="both"/>
      </w:pPr>
      <w:r>
        <w:rPr>
          <w:rFonts w:ascii="Times New Roman"/>
          <w:b w:val="false"/>
          <w:i w:val="false"/>
          <w:color w:val="000000"/>
          <w:sz w:val="28"/>
        </w:rPr>
        <w:t>
      2) коллегиальный или единоличный исполнительный орган эмитента:</w:t>
      </w:r>
    </w:p>
    <w:p>
      <w:pPr>
        <w:spacing w:after="0"/>
        <w:ind w:left="0"/>
        <w:jc w:val="both"/>
      </w:pPr>
      <w:r>
        <w:rPr>
          <w:rFonts w:ascii="Times New Roman"/>
          <w:b w:val="false"/>
          <w:i w:val="false"/>
          <w:color w:val="000000"/>
          <w:sz w:val="28"/>
        </w:rPr>
        <w:t>
      фамилия, имя, отчество (при его наличии) лица, осуществляющего функции единоличного исполнительного органа эмитента, либо фамилия, имя, отчество (при его наличии) каждого из членов коллегиального исполнительного органа эмитента, в том числе руководителя коллегиального исполнительного органа эмитента;</w:t>
      </w:r>
    </w:p>
    <w:p>
      <w:pPr>
        <w:spacing w:after="0"/>
        <w:ind w:left="0"/>
        <w:jc w:val="both"/>
      </w:pPr>
      <w:r>
        <w:rPr>
          <w:rFonts w:ascii="Times New Roman"/>
          <w:b w:val="false"/>
          <w:i w:val="false"/>
          <w:color w:val="000000"/>
          <w:sz w:val="28"/>
        </w:rPr>
        <w:t>
      должности, занимаемые лицом, единолично осуществляющим функции исполнительного органа эмитента, или членами коллегиального исполнительного органа эмитента за последние 3 (три) года и в настоящее время, в хронологическом порядке (с указанием полномочий и даты вступления их в должности), в том числе действующие должности, занимаемые данным лицом (данными лицами) по совместительству;</w:t>
      </w:r>
    </w:p>
    <w:p>
      <w:pPr>
        <w:spacing w:after="0"/>
        <w:ind w:left="0"/>
        <w:jc w:val="both"/>
      </w:pPr>
      <w:r>
        <w:rPr>
          <w:rFonts w:ascii="Times New Roman"/>
          <w:b w:val="false"/>
          <w:i w:val="false"/>
          <w:color w:val="000000"/>
          <w:sz w:val="28"/>
        </w:rPr>
        <w:t>
      процентное соотношение голосующих акций или долей участия в уставном капитале, принадлежащих лицу, единолично осуществляющему функции исполнительного органа эмитента, или членам коллегиального исполнительного органа эмитента, к общему количеству голосующих акций или долей участия в уставном капитале эмитента.</w:t>
      </w:r>
    </w:p>
    <w:bookmarkStart w:name="z137" w:id="112"/>
    <w:p>
      <w:pPr>
        <w:spacing w:after="0"/>
        <w:ind w:left="0"/>
        <w:jc w:val="both"/>
      </w:pPr>
      <w:r>
        <w:rPr>
          <w:rFonts w:ascii="Times New Roman"/>
          <w:b w:val="false"/>
          <w:i w:val="false"/>
          <w:color w:val="000000"/>
          <w:sz w:val="28"/>
        </w:rPr>
        <w:t>
      7. В случае, если полномочия исполнительного органа эмитента переданы другой коммерческой организации (управляющей организации), то указываются:</w:t>
      </w:r>
    </w:p>
    <w:bookmarkEnd w:id="112"/>
    <w:p>
      <w:pPr>
        <w:spacing w:after="0"/>
        <w:ind w:left="0"/>
        <w:jc w:val="both"/>
      </w:pPr>
      <w:r>
        <w:rPr>
          <w:rFonts w:ascii="Times New Roman"/>
          <w:b w:val="false"/>
          <w:i w:val="false"/>
          <w:color w:val="000000"/>
          <w:sz w:val="28"/>
        </w:rPr>
        <w:t>
      1) полное и сокращенное наименование управляющей организации, ее место нахождения;</w:t>
      </w:r>
    </w:p>
    <w:p>
      <w:pPr>
        <w:spacing w:after="0"/>
        <w:ind w:left="0"/>
        <w:jc w:val="both"/>
      </w:pPr>
      <w:r>
        <w:rPr>
          <w:rFonts w:ascii="Times New Roman"/>
          <w:b w:val="false"/>
          <w:i w:val="false"/>
          <w:color w:val="000000"/>
          <w:sz w:val="28"/>
        </w:rPr>
        <w:t>
      2) фамилия, имя, отчество (при его наличии) лица, осуществляющего функции единоличного исполнительного органа управляющей организации, либо фамилия, имя, отчество (при его наличии) каждого из членов коллегиального исполнительного органа и членов совета директоров (наблюдательного совета) управляющей организации;</w:t>
      </w:r>
    </w:p>
    <w:p>
      <w:pPr>
        <w:spacing w:after="0"/>
        <w:ind w:left="0"/>
        <w:jc w:val="both"/>
      </w:pPr>
      <w:r>
        <w:rPr>
          <w:rFonts w:ascii="Times New Roman"/>
          <w:b w:val="false"/>
          <w:i w:val="false"/>
          <w:color w:val="000000"/>
          <w:sz w:val="28"/>
        </w:rPr>
        <w:t>
      3) должности, занимаемые лицами, перечисленными в подпункте 2) настоящего пункта, за последние 2 (два) года, в хронологическом порядке, в том числе по совместительству, с указанием полномочий и даты вступления их в должности;</w:t>
      </w:r>
    </w:p>
    <w:p>
      <w:pPr>
        <w:spacing w:after="0"/>
        <w:ind w:left="0"/>
        <w:jc w:val="both"/>
      </w:pPr>
      <w:r>
        <w:rPr>
          <w:rFonts w:ascii="Times New Roman"/>
          <w:b w:val="false"/>
          <w:i w:val="false"/>
          <w:color w:val="000000"/>
          <w:sz w:val="28"/>
        </w:rPr>
        <w:t>
      4) процентное соотношение голосующих акций (долей участия в уставном капитале) управляющей организации, принадлежащих лицам, перечисленным в подпункте 2) настоящего пункта приложения, к общему количеству голосующих акций (долей участия в уставном капитале) управляющей организации;</w:t>
      </w:r>
    </w:p>
    <w:p>
      <w:pPr>
        <w:spacing w:after="0"/>
        <w:ind w:left="0"/>
        <w:jc w:val="both"/>
      </w:pPr>
      <w:r>
        <w:rPr>
          <w:rFonts w:ascii="Times New Roman"/>
          <w:b w:val="false"/>
          <w:i w:val="false"/>
          <w:color w:val="000000"/>
          <w:sz w:val="28"/>
        </w:rPr>
        <w:t>
      5) процентное соотношение долей участия в уставном капитале, принадлежащих лицам, перечисленным в подпункте 2) настоящего пункта, к общему количеству долей участия в уставном капитале эмитента;</w:t>
      </w:r>
    </w:p>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акционерные общества.</w:t>
      </w:r>
    </w:p>
    <w:bookmarkStart w:name="z138" w:id="113"/>
    <w:p>
      <w:pPr>
        <w:spacing w:after="0"/>
        <w:ind w:left="0"/>
        <w:jc w:val="both"/>
      </w:pPr>
      <w:r>
        <w:rPr>
          <w:rFonts w:ascii="Times New Roman"/>
          <w:b w:val="false"/>
          <w:i w:val="false"/>
          <w:color w:val="000000"/>
          <w:sz w:val="28"/>
        </w:rPr>
        <w:t>
      8. Информация о промышленных, банковских, финансовых группах, холдингах, концернах, ассоциациях, консорциумах, в которых участвует эмитент.</w:t>
      </w:r>
    </w:p>
    <w:bookmarkEnd w:id="113"/>
    <w:bookmarkStart w:name="z139" w:id="114"/>
    <w:p>
      <w:pPr>
        <w:spacing w:after="0"/>
        <w:ind w:left="0"/>
        <w:jc w:val="both"/>
      </w:pPr>
      <w:r>
        <w:rPr>
          <w:rFonts w:ascii="Times New Roman"/>
          <w:b w:val="false"/>
          <w:i w:val="false"/>
          <w:color w:val="000000"/>
          <w:sz w:val="28"/>
        </w:rPr>
        <w:t>
      9. Аффилиированные лица эмитента, не указанные в пунктах 5, 6 и 7 настоящего приложения, но являющиеся в соответствии с законодательством Республики Казахстан об акционерных обществах и товариществах с ограниченной ответственностью аффилиированными лицами эмитента:</w:t>
      </w:r>
    </w:p>
    <w:bookmarkEnd w:id="114"/>
    <w:p>
      <w:pPr>
        <w:spacing w:after="0"/>
        <w:ind w:left="0"/>
        <w:jc w:val="both"/>
      </w:pPr>
      <w:r>
        <w:rPr>
          <w:rFonts w:ascii="Times New Roman"/>
          <w:b w:val="false"/>
          <w:i w:val="false"/>
          <w:color w:val="000000"/>
          <w:sz w:val="28"/>
        </w:rPr>
        <w:t>
      1) фамилия, имя, отчество (при его наличии) аффилиированного лица эмитента (для физического лица);</w:t>
      </w:r>
    </w:p>
    <w:p>
      <w:pPr>
        <w:spacing w:after="0"/>
        <w:ind w:left="0"/>
        <w:jc w:val="both"/>
      </w:pPr>
      <w:r>
        <w:rPr>
          <w:rFonts w:ascii="Times New Roman"/>
          <w:b w:val="false"/>
          <w:i w:val="false"/>
          <w:color w:val="000000"/>
          <w:sz w:val="28"/>
        </w:rPr>
        <w:t>
      2) полное наименование, место нахождения аффилиированного лица эмитента (для юридического лица);</w:t>
      </w:r>
    </w:p>
    <w:p>
      <w:pPr>
        <w:spacing w:after="0"/>
        <w:ind w:left="0"/>
        <w:jc w:val="both"/>
      </w:pPr>
      <w:r>
        <w:rPr>
          <w:rFonts w:ascii="Times New Roman"/>
          <w:b w:val="false"/>
          <w:i w:val="false"/>
          <w:color w:val="000000"/>
          <w:sz w:val="28"/>
        </w:rPr>
        <w:t>
      3) основание для отнесения их к аффилиированным лицам эмитента и дата, с которой появилась аффилиированность с эмитентом.</w:t>
      </w:r>
    </w:p>
    <w:bookmarkStart w:name="z140" w:id="115"/>
    <w:p>
      <w:pPr>
        <w:spacing w:after="0"/>
        <w:ind w:left="0"/>
        <w:jc w:val="both"/>
      </w:pPr>
      <w:r>
        <w:rPr>
          <w:rFonts w:ascii="Times New Roman"/>
          <w:b w:val="false"/>
          <w:i w:val="false"/>
          <w:color w:val="000000"/>
          <w:sz w:val="28"/>
        </w:rPr>
        <w:t>
      10. В отношении аффилиированного лица эмитента, являющегося юридическим лицом, в котором эмитент владеет 10 (десятью) или более процентами акций или долей участия в уставном капитале данного юридического лица, дополнительно указываются:</w:t>
      </w:r>
    </w:p>
    <w:bookmarkEnd w:id="115"/>
    <w:p>
      <w:pPr>
        <w:spacing w:after="0"/>
        <w:ind w:left="0"/>
        <w:jc w:val="both"/>
      </w:pPr>
      <w:r>
        <w:rPr>
          <w:rFonts w:ascii="Times New Roman"/>
          <w:b w:val="false"/>
          <w:i w:val="false"/>
          <w:color w:val="000000"/>
          <w:sz w:val="28"/>
        </w:rPr>
        <w:t xml:space="preserve">
      1) полное наименование и место нахождения юридического лица, в котором эмитент владеет 10 (десятью) или более процентами акций или долей участия в уставном капитале данного юридического лица; </w:t>
      </w:r>
    </w:p>
    <w:p>
      <w:pPr>
        <w:spacing w:after="0"/>
        <w:ind w:left="0"/>
        <w:jc w:val="both"/>
      </w:pPr>
      <w:r>
        <w:rPr>
          <w:rFonts w:ascii="Times New Roman"/>
          <w:b w:val="false"/>
          <w:i w:val="false"/>
          <w:color w:val="000000"/>
          <w:sz w:val="28"/>
        </w:rPr>
        <w:t xml:space="preserve">
      2) процентное соотношение акций или долей участия в уставном капитале, принадлежащих эмитенту, к общему количеству размещенных акций или долей участия в уставном капитале данного юридического лица; </w:t>
      </w:r>
    </w:p>
    <w:p>
      <w:pPr>
        <w:spacing w:after="0"/>
        <w:ind w:left="0"/>
        <w:jc w:val="both"/>
      </w:pPr>
      <w:r>
        <w:rPr>
          <w:rFonts w:ascii="Times New Roman"/>
          <w:b w:val="false"/>
          <w:i w:val="false"/>
          <w:color w:val="000000"/>
          <w:sz w:val="28"/>
        </w:rPr>
        <w:t xml:space="preserve">
      3) основные виды деятельности юридического лица, в котором эмитент владеет 10 (десятью) или более процентами акций или долей участия в уставном капитале данного юридического лица; </w:t>
      </w:r>
    </w:p>
    <w:p>
      <w:pPr>
        <w:spacing w:after="0"/>
        <w:ind w:left="0"/>
        <w:jc w:val="both"/>
      </w:pPr>
      <w:r>
        <w:rPr>
          <w:rFonts w:ascii="Times New Roman"/>
          <w:b w:val="false"/>
          <w:i w:val="false"/>
          <w:color w:val="000000"/>
          <w:sz w:val="28"/>
        </w:rPr>
        <w:t xml:space="preserve">
      4) дата, с которой эмитент стал владеть 10 (десятью) или более процентами акций или долей участия в уставном капитале данного юридического лица. </w:t>
      </w:r>
    </w:p>
    <w:bookmarkStart w:name="z141" w:id="116"/>
    <w:p>
      <w:pPr>
        <w:spacing w:after="0"/>
        <w:ind w:left="0"/>
        <w:jc w:val="both"/>
      </w:pPr>
      <w:r>
        <w:rPr>
          <w:rFonts w:ascii="Times New Roman"/>
          <w:b w:val="false"/>
          <w:i w:val="false"/>
          <w:color w:val="000000"/>
          <w:sz w:val="28"/>
        </w:rPr>
        <w:t xml:space="preserve">
      11. При выпуске облигаций специальной финансовой компанией раскрывается информация об аффилиированности сторон сделки секьюритизации с указанием основания для признания аффилиированности и даты ее возникновения. </w:t>
      </w:r>
    </w:p>
    <w:bookmarkEnd w:id="116"/>
    <w:bookmarkStart w:name="z67" w:id="117"/>
    <w:p>
      <w:pPr>
        <w:spacing w:after="0"/>
        <w:ind w:left="0"/>
        <w:jc w:val="left"/>
      </w:pPr>
      <w:r>
        <w:rPr>
          <w:rFonts w:ascii="Times New Roman"/>
          <w:b/>
          <w:i w:val="false"/>
          <w:color w:val="000000"/>
        </w:rPr>
        <w:t xml:space="preserve"> Глава 3. Виды деятельности эмитента</w:t>
      </w:r>
    </w:p>
    <w:bookmarkEnd w:id="117"/>
    <w:bookmarkStart w:name="z68" w:id="118"/>
    <w:p>
      <w:pPr>
        <w:spacing w:after="0"/>
        <w:ind w:left="0"/>
        <w:jc w:val="both"/>
      </w:pPr>
      <w:r>
        <w:rPr>
          <w:rFonts w:ascii="Times New Roman"/>
          <w:b w:val="false"/>
          <w:i w:val="false"/>
          <w:color w:val="000000"/>
          <w:sz w:val="28"/>
        </w:rPr>
        <w:t>
      12. Виды деятельности эмитента:</w:t>
      </w:r>
    </w:p>
    <w:bookmarkEnd w:id="118"/>
    <w:p>
      <w:pPr>
        <w:spacing w:after="0"/>
        <w:ind w:left="0"/>
        <w:jc w:val="both"/>
      </w:pPr>
      <w:r>
        <w:rPr>
          <w:rFonts w:ascii="Times New Roman"/>
          <w:b w:val="false"/>
          <w:i w:val="false"/>
          <w:color w:val="000000"/>
          <w:sz w:val="28"/>
        </w:rPr>
        <w:t>
      1) краткое описание видов деятельности эмитента с указанием видов деятельности, которые носят сезонный характер и их доли в общем доходе эмитента;</w:t>
      </w:r>
    </w:p>
    <w:p>
      <w:pPr>
        <w:spacing w:after="0"/>
        <w:ind w:left="0"/>
        <w:jc w:val="both"/>
      </w:pPr>
      <w:r>
        <w:rPr>
          <w:rFonts w:ascii="Times New Roman"/>
          <w:b w:val="false"/>
          <w:i w:val="false"/>
          <w:color w:val="000000"/>
          <w:sz w:val="28"/>
        </w:rPr>
        <w:t>
      2) сведения об организациях, являющихся конкурентами эмитента;</w:t>
      </w:r>
    </w:p>
    <w:p>
      <w:pPr>
        <w:spacing w:after="0"/>
        <w:ind w:left="0"/>
        <w:jc w:val="both"/>
      </w:pPr>
      <w:r>
        <w:rPr>
          <w:rFonts w:ascii="Times New Roman"/>
          <w:b w:val="false"/>
          <w:i w:val="false"/>
          <w:color w:val="000000"/>
          <w:sz w:val="28"/>
        </w:rPr>
        <w:t>
      3) факторы, позитивно и негативно влияющие на доходность продаж (работ, услуг) по основным видам деятельности эмитента;</w:t>
      </w:r>
    </w:p>
    <w:p>
      <w:pPr>
        <w:spacing w:after="0"/>
        <w:ind w:left="0"/>
        <w:jc w:val="both"/>
      </w:pPr>
      <w:r>
        <w:rPr>
          <w:rFonts w:ascii="Times New Roman"/>
          <w:b w:val="false"/>
          <w:i w:val="false"/>
          <w:color w:val="000000"/>
          <w:sz w:val="28"/>
        </w:rPr>
        <w:t>
      4) информация о лицензиях (патентах), имеющихся у эмитента, и периоде их действия, затратах на исследования и разработки, в том числе исследовательские разработки, спонсируемые эмитентом;</w:t>
      </w:r>
    </w:p>
    <w:p>
      <w:pPr>
        <w:spacing w:after="0"/>
        <w:ind w:left="0"/>
        <w:jc w:val="both"/>
      </w:pPr>
      <w:r>
        <w:rPr>
          <w:rFonts w:ascii="Times New Roman"/>
          <w:b w:val="false"/>
          <w:i w:val="false"/>
          <w:color w:val="000000"/>
          <w:sz w:val="28"/>
        </w:rPr>
        <w:t>
      5) доля импорта в сырье (работах, услугах), поставляемого (оказываемых) эмитенту и доля продукции (работ, услуг), реализуемой (оказываемых) эмитентом на экспорт, в общем объеме реализуемой продукции (оказываемых работ, услуг);</w:t>
      </w:r>
    </w:p>
    <w:p>
      <w:pPr>
        <w:spacing w:after="0"/>
        <w:ind w:left="0"/>
        <w:jc w:val="both"/>
      </w:pPr>
      <w:r>
        <w:rPr>
          <w:rFonts w:ascii="Times New Roman"/>
          <w:b w:val="false"/>
          <w:i w:val="false"/>
          <w:color w:val="000000"/>
          <w:sz w:val="28"/>
        </w:rPr>
        <w:t>
      6) сведения об участии эмитента в судебных процессах, связанных с риском прекращения или изменения деятельности эмитента, взыскания с него денежных и иных обязательств, с указанием сути судебных процессов с его участием;</w:t>
      </w:r>
    </w:p>
    <w:p>
      <w:pPr>
        <w:spacing w:after="0"/>
        <w:ind w:left="0"/>
        <w:jc w:val="both"/>
      </w:pPr>
      <w:r>
        <w:rPr>
          <w:rFonts w:ascii="Times New Roman"/>
          <w:b w:val="false"/>
          <w:i w:val="false"/>
          <w:color w:val="000000"/>
          <w:sz w:val="28"/>
        </w:rPr>
        <w:t>
      7) другие факторы риска, влияющие на деятельность эмитента.</w:t>
      </w:r>
    </w:p>
    <w:bookmarkStart w:name="z142" w:id="119"/>
    <w:p>
      <w:pPr>
        <w:spacing w:after="0"/>
        <w:ind w:left="0"/>
        <w:jc w:val="both"/>
      </w:pPr>
      <w:r>
        <w:rPr>
          <w:rFonts w:ascii="Times New Roman"/>
          <w:b w:val="false"/>
          <w:i w:val="false"/>
          <w:color w:val="000000"/>
          <w:sz w:val="28"/>
        </w:rPr>
        <w:t xml:space="preserve">
      13. Сведения о потребителях и поставщиках товаров (работ, услуг) эмитента, в объеме, составляющем 5 (пять) и более процентов от общей стоимости производимых или потребляемых им товаров (работ, услуг). </w:t>
      </w:r>
    </w:p>
    <w:bookmarkEnd w:id="119"/>
    <w:bookmarkStart w:name="z69" w:id="120"/>
    <w:p>
      <w:pPr>
        <w:spacing w:after="0"/>
        <w:ind w:left="0"/>
        <w:jc w:val="left"/>
      </w:pPr>
      <w:r>
        <w:rPr>
          <w:rFonts w:ascii="Times New Roman"/>
          <w:b/>
          <w:i w:val="false"/>
          <w:color w:val="000000"/>
        </w:rPr>
        <w:t xml:space="preserve"> Глава 4. Финансовое состояние эмитента</w:t>
      </w:r>
    </w:p>
    <w:bookmarkEnd w:id="120"/>
    <w:bookmarkStart w:name="z70" w:id="121"/>
    <w:p>
      <w:pPr>
        <w:spacing w:after="0"/>
        <w:ind w:left="0"/>
        <w:jc w:val="both"/>
      </w:pPr>
      <w:r>
        <w:rPr>
          <w:rFonts w:ascii="Times New Roman"/>
          <w:b w:val="false"/>
          <w:i w:val="false"/>
          <w:color w:val="000000"/>
          <w:sz w:val="28"/>
        </w:rPr>
        <w:t>
      14. Активы эмитента, составляющие 10 (десять) и более процентов от общего объема активов эмитента с указанием соответствующей балансовой стоимости каждого актива.</w:t>
      </w:r>
    </w:p>
    <w:bookmarkEnd w:id="121"/>
    <w:bookmarkStart w:name="z143" w:id="122"/>
    <w:p>
      <w:pPr>
        <w:spacing w:after="0"/>
        <w:ind w:left="0"/>
        <w:jc w:val="both"/>
      </w:pPr>
      <w:r>
        <w:rPr>
          <w:rFonts w:ascii="Times New Roman"/>
          <w:b w:val="false"/>
          <w:i w:val="false"/>
          <w:color w:val="000000"/>
          <w:sz w:val="28"/>
        </w:rPr>
        <w:t xml:space="preserve">
      15. Дебиторская задолженность в размере 5 (пяти) и более процентов от балансовой стоимости активов эмитента: </w:t>
      </w:r>
    </w:p>
    <w:bookmarkEnd w:id="122"/>
    <w:p>
      <w:pPr>
        <w:spacing w:after="0"/>
        <w:ind w:left="0"/>
        <w:jc w:val="both"/>
      </w:pPr>
      <w:r>
        <w:rPr>
          <w:rFonts w:ascii="Times New Roman"/>
          <w:b w:val="false"/>
          <w:i w:val="false"/>
          <w:color w:val="000000"/>
          <w:sz w:val="28"/>
        </w:rPr>
        <w:t>
      1) наименование дебиторов эмитента, задолженность которых перед эмитентом составляет 5 (пять) и более процентов от балансовой стоимости активов эмитента;</w:t>
      </w:r>
    </w:p>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Start w:name="z144" w:id="123"/>
    <w:p>
      <w:pPr>
        <w:spacing w:after="0"/>
        <w:ind w:left="0"/>
        <w:jc w:val="both"/>
      </w:pPr>
      <w:r>
        <w:rPr>
          <w:rFonts w:ascii="Times New Roman"/>
          <w:b w:val="false"/>
          <w:i w:val="false"/>
          <w:color w:val="000000"/>
          <w:sz w:val="28"/>
        </w:rPr>
        <w:t>
      16. Активы эмитента, составляющие 10 (десять) и более процентов от общего объема активов эмитента, которые являются обеспечением обязательств эмитента:</w:t>
      </w:r>
    </w:p>
    <w:bookmarkEnd w:id="123"/>
    <w:p>
      <w:pPr>
        <w:spacing w:after="0"/>
        <w:ind w:left="0"/>
        <w:jc w:val="both"/>
      </w:pPr>
      <w:r>
        <w:rPr>
          <w:rFonts w:ascii="Times New Roman"/>
          <w:b w:val="false"/>
          <w:i w:val="false"/>
          <w:color w:val="000000"/>
          <w:sz w:val="28"/>
        </w:rPr>
        <w:t>
      1) наименование активов эмитента, которые являются обеспечением обязательств эмитента с указанием соответствующей стоимости активов, которые являются обеспечением обязательств эмитента;</w:t>
      </w:r>
    </w:p>
    <w:p>
      <w:pPr>
        <w:spacing w:after="0"/>
        <w:ind w:left="0"/>
        <w:jc w:val="both"/>
      </w:pPr>
      <w:r>
        <w:rPr>
          <w:rFonts w:ascii="Times New Roman"/>
          <w:b w:val="false"/>
          <w:i w:val="false"/>
          <w:color w:val="000000"/>
          <w:sz w:val="28"/>
        </w:rPr>
        <w:t>
      2) наименование оценщика, дата оценки каждого такого актива;</w:t>
      </w:r>
    </w:p>
    <w:p>
      <w:pPr>
        <w:spacing w:after="0"/>
        <w:ind w:left="0"/>
        <w:jc w:val="both"/>
      </w:pPr>
      <w:r>
        <w:rPr>
          <w:rFonts w:ascii="Times New Roman"/>
          <w:b w:val="false"/>
          <w:i w:val="false"/>
          <w:color w:val="000000"/>
          <w:sz w:val="28"/>
        </w:rPr>
        <w:t>
      3) дата завершения действия соответствующих договоров.</w:t>
      </w:r>
    </w:p>
    <w:bookmarkStart w:name="z145" w:id="124"/>
    <w:p>
      <w:pPr>
        <w:spacing w:after="0"/>
        <w:ind w:left="0"/>
        <w:jc w:val="both"/>
      </w:pPr>
      <w:r>
        <w:rPr>
          <w:rFonts w:ascii="Times New Roman"/>
          <w:b w:val="false"/>
          <w:i w:val="false"/>
          <w:color w:val="000000"/>
          <w:sz w:val="28"/>
        </w:rPr>
        <w:t>
      17. Активы эмитента, составляющие 10 (десять) и более процентов от общего объема активов эмитента, которые переданы в доверительное управление:</w:t>
      </w:r>
    </w:p>
    <w:bookmarkEnd w:id="124"/>
    <w:p>
      <w:pPr>
        <w:spacing w:after="0"/>
        <w:ind w:left="0"/>
        <w:jc w:val="both"/>
      </w:pPr>
      <w:r>
        <w:rPr>
          <w:rFonts w:ascii="Times New Roman"/>
          <w:b w:val="false"/>
          <w:i w:val="false"/>
          <w:color w:val="000000"/>
          <w:sz w:val="28"/>
        </w:rPr>
        <w:t>
      1) наименование активов эмитента, которые переданы в доверительное управление с указанием соответствующей стоимости активов, которые переданы в доверительное управление;</w:t>
      </w:r>
    </w:p>
    <w:p>
      <w:pPr>
        <w:spacing w:after="0"/>
        <w:ind w:left="0"/>
        <w:jc w:val="both"/>
      </w:pPr>
      <w:r>
        <w:rPr>
          <w:rFonts w:ascii="Times New Roman"/>
          <w:b w:val="false"/>
          <w:i w:val="false"/>
          <w:color w:val="000000"/>
          <w:sz w:val="28"/>
        </w:rPr>
        <w:t>
      2) наименование оценщика, дата оценки каждого такого актива;</w:t>
      </w:r>
    </w:p>
    <w:p>
      <w:pPr>
        <w:spacing w:after="0"/>
        <w:ind w:left="0"/>
        <w:jc w:val="both"/>
      </w:pPr>
      <w:r>
        <w:rPr>
          <w:rFonts w:ascii="Times New Roman"/>
          <w:b w:val="false"/>
          <w:i w:val="false"/>
          <w:color w:val="000000"/>
          <w:sz w:val="28"/>
        </w:rPr>
        <w:t>
      3) дата завершения действия соответствующих договоров.</w:t>
      </w:r>
    </w:p>
    <w:bookmarkStart w:name="z146" w:id="125"/>
    <w:p>
      <w:pPr>
        <w:spacing w:after="0"/>
        <w:ind w:left="0"/>
        <w:jc w:val="both"/>
      </w:pPr>
      <w:r>
        <w:rPr>
          <w:rFonts w:ascii="Times New Roman"/>
          <w:b w:val="false"/>
          <w:i w:val="false"/>
          <w:color w:val="000000"/>
          <w:sz w:val="28"/>
        </w:rPr>
        <w:t>
      18. Кредиторская задолженность эмитента, составляющая 5 (пять) и более процентов от балансовой стоимости обязательств эмитента:</w:t>
      </w:r>
    </w:p>
    <w:bookmarkEnd w:id="125"/>
    <w:p>
      <w:pPr>
        <w:spacing w:after="0"/>
        <w:ind w:left="0"/>
        <w:jc w:val="both"/>
      </w:pPr>
      <w:r>
        <w:rPr>
          <w:rFonts w:ascii="Times New Roman"/>
          <w:b w:val="false"/>
          <w:i w:val="false"/>
          <w:color w:val="000000"/>
          <w:sz w:val="28"/>
        </w:rPr>
        <w:t>
      1) наименование кредиторов эмитента;</w:t>
      </w:r>
    </w:p>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Start w:name="z147" w:id="126"/>
    <w:p>
      <w:pPr>
        <w:spacing w:after="0"/>
        <w:ind w:left="0"/>
        <w:jc w:val="both"/>
      </w:pPr>
      <w:r>
        <w:rPr>
          <w:rFonts w:ascii="Times New Roman"/>
          <w:b w:val="false"/>
          <w:i w:val="false"/>
          <w:color w:val="000000"/>
          <w:sz w:val="28"/>
        </w:rPr>
        <w:t>
      19. Величина левереджа эмитента.</w:t>
      </w:r>
    </w:p>
    <w:bookmarkEnd w:id="126"/>
    <w:p>
      <w:pPr>
        <w:spacing w:after="0"/>
        <w:ind w:left="0"/>
        <w:jc w:val="both"/>
      </w:pPr>
      <w:r>
        <w:rPr>
          <w:rFonts w:ascii="Times New Roman"/>
          <w:b w:val="false"/>
          <w:i w:val="false"/>
          <w:color w:val="000000"/>
          <w:sz w:val="28"/>
        </w:rPr>
        <w:t>
      Величина левереджа эмитента указывается по состоянию на последний день каждого из двух последних завершенных финансовых года, а также по состоянию на конец последнего квартала перед подачей документов на государственную регистрацию выпуска облигаций или облигационной программы либо если неотъемлемой частью проспекта является финансовая отчетность эмитента по итогам предпоследнего квартала перед подачей документов на государственную регистрацию выпуска облигаций или облигационной программы - по состоянию на конец предпоследнего квартала перед подачей документов на государственную регистрацию выпуска облигаций или облигационной программы.</w:t>
      </w:r>
    </w:p>
    <w:bookmarkStart w:name="z148" w:id="127"/>
    <w:p>
      <w:pPr>
        <w:spacing w:after="0"/>
        <w:ind w:left="0"/>
        <w:jc w:val="both"/>
      </w:pPr>
      <w:r>
        <w:rPr>
          <w:rFonts w:ascii="Times New Roman"/>
          <w:b w:val="false"/>
          <w:i w:val="false"/>
          <w:color w:val="000000"/>
          <w:sz w:val="28"/>
        </w:rPr>
        <w:t xml:space="preserve">
      20. Чистые потоки денежных средств, полученных от деятельности эмитента, за последний завершенный финансовый год согласно его финансовой отчетности, подтвержденной аудиторским отчетом. </w:t>
      </w:r>
    </w:p>
    <w:bookmarkEnd w:id="127"/>
    <w:bookmarkStart w:name="z71" w:id="128"/>
    <w:p>
      <w:pPr>
        <w:spacing w:after="0"/>
        <w:ind w:left="0"/>
        <w:jc w:val="left"/>
      </w:pPr>
      <w:r>
        <w:rPr>
          <w:rFonts w:ascii="Times New Roman"/>
          <w:b/>
          <w:i w:val="false"/>
          <w:color w:val="000000"/>
        </w:rPr>
        <w:t xml:space="preserve"> Глава 5. Сведения о выпуске облигаций</w:t>
      </w:r>
    </w:p>
    <w:bookmarkEnd w:id="128"/>
    <w:bookmarkStart w:name="z72" w:id="129"/>
    <w:p>
      <w:pPr>
        <w:spacing w:after="0"/>
        <w:ind w:left="0"/>
        <w:jc w:val="both"/>
      </w:pPr>
      <w:r>
        <w:rPr>
          <w:rFonts w:ascii="Times New Roman"/>
          <w:b w:val="false"/>
          <w:i w:val="false"/>
          <w:color w:val="000000"/>
          <w:sz w:val="28"/>
        </w:rPr>
        <w:t>
      21. Сведения о выпуске облигаций:</w:t>
      </w:r>
    </w:p>
    <w:bookmarkEnd w:id="129"/>
    <w:p>
      <w:pPr>
        <w:spacing w:after="0"/>
        <w:ind w:left="0"/>
        <w:jc w:val="both"/>
      </w:pPr>
      <w:r>
        <w:rPr>
          <w:rFonts w:ascii="Times New Roman"/>
          <w:b w:val="false"/>
          <w:i w:val="false"/>
          <w:color w:val="000000"/>
          <w:sz w:val="28"/>
        </w:rPr>
        <w:t>
      1) вид облигаций;</w:t>
      </w:r>
    </w:p>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p>
      <w:pPr>
        <w:spacing w:after="0"/>
        <w:ind w:left="0"/>
        <w:jc w:val="both"/>
      </w:pPr>
      <w:r>
        <w:rPr>
          <w:rFonts w:ascii="Times New Roman"/>
          <w:b w:val="false"/>
          <w:i w:val="false"/>
          <w:color w:val="000000"/>
          <w:sz w:val="28"/>
        </w:rPr>
        <w:t xml:space="preserve">
      3) количество облигаций; </w:t>
      </w:r>
    </w:p>
    <w:p>
      <w:pPr>
        <w:spacing w:after="0"/>
        <w:ind w:left="0"/>
        <w:jc w:val="both"/>
      </w:pPr>
      <w:r>
        <w:rPr>
          <w:rFonts w:ascii="Times New Roman"/>
          <w:b w:val="false"/>
          <w:i w:val="false"/>
          <w:color w:val="000000"/>
          <w:sz w:val="28"/>
        </w:rPr>
        <w:t>
      4) общий объем выпуска облигаций;</w:t>
      </w:r>
    </w:p>
    <w:p>
      <w:pPr>
        <w:spacing w:after="0"/>
        <w:ind w:left="0"/>
        <w:jc w:val="both"/>
      </w:pPr>
      <w:r>
        <w:rPr>
          <w:rFonts w:ascii="Times New Roman"/>
          <w:b w:val="false"/>
          <w:i w:val="false"/>
          <w:color w:val="000000"/>
          <w:sz w:val="28"/>
        </w:rPr>
        <w:t>
      5) вознаграждение по облигациям:</w:t>
      </w:r>
    </w:p>
    <w:p>
      <w:pPr>
        <w:spacing w:after="0"/>
        <w:ind w:left="0"/>
        <w:jc w:val="both"/>
      </w:pPr>
      <w:r>
        <w:rPr>
          <w:rFonts w:ascii="Times New Roman"/>
          <w:b w:val="false"/>
          <w:i w:val="false"/>
          <w:color w:val="000000"/>
          <w:sz w:val="28"/>
        </w:rPr>
        <w:t>
      ставка вознаграждения по облигациям (если ставка вознаграждения по облигациям является индексированной величиной, то дополнительно указывается порядок расчета ставки вознаграждения по облигациям);</w:t>
      </w:r>
    </w:p>
    <w:p>
      <w:pPr>
        <w:spacing w:after="0"/>
        <w:ind w:left="0"/>
        <w:jc w:val="both"/>
      </w:pPr>
      <w:r>
        <w:rPr>
          <w:rFonts w:ascii="Times New Roman"/>
          <w:b w:val="false"/>
          <w:i w:val="false"/>
          <w:color w:val="000000"/>
          <w:sz w:val="28"/>
        </w:rPr>
        <w:t>
      дата, с которой начинается начисление вознаграждения по облигациям;</w:t>
      </w:r>
    </w:p>
    <w:p>
      <w:pPr>
        <w:spacing w:after="0"/>
        <w:ind w:left="0"/>
        <w:jc w:val="both"/>
      </w:pPr>
      <w:r>
        <w:rPr>
          <w:rFonts w:ascii="Times New Roman"/>
          <w:b w:val="false"/>
          <w:i w:val="false"/>
          <w:color w:val="000000"/>
          <w:sz w:val="28"/>
        </w:rPr>
        <w:t>
      периодичность выплаты вознаграждения и (или) даты выплаты вознаграждения по облигациям;</w:t>
      </w:r>
    </w:p>
    <w:p>
      <w:pPr>
        <w:spacing w:after="0"/>
        <w:ind w:left="0"/>
        <w:jc w:val="both"/>
      </w:pPr>
      <w:r>
        <w:rPr>
          <w:rFonts w:ascii="Times New Roman"/>
          <w:b w:val="false"/>
          <w:i w:val="false"/>
          <w:color w:val="000000"/>
          <w:sz w:val="28"/>
        </w:rPr>
        <w:t>
      порядок и условия выплаты вознаграждения по облигациям, способ получения вознаграждения по облигациям;</w:t>
      </w:r>
    </w:p>
    <w:p>
      <w:pPr>
        <w:spacing w:after="0"/>
        <w:ind w:left="0"/>
        <w:jc w:val="both"/>
      </w:pPr>
      <w:r>
        <w:rPr>
          <w:rFonts w:ascii="Times New Roman"/>
          <w:b w:val="false"/>
          <w:i w:val="false"/>
          <w:color w:val="000000"/>
          <w:sz w:val="28"/>
        </w:rPr>
        <w:t>
      период времени, применяемого для расчета вознаграждения по облигациям;</w:t>
      </w:r>
    </w:p>
    <w:p>
      <w:pPr>
        <w:spacing w:after="0"/>
        <w:ind w:left="0"/>
        <w:jc w:val="both"/>
      </w:pPr>
      <w:r>
        <w:rPr>
          <w:rFonts w:ascii="Times New Roman"/>
          <w:b w:val="false"/>
          <w:i w:val="false"/>
          <w:color w:val="000000"/>
          <w:sz w:val="28"/>
        </w:rPr>
        <w:t>
      6) валюта номинальной стоимости, валюта платежа по основному долгу и (или) начисленному вознаграждению по облигациям;</w:t>
      </w:r>
    </w:p>
    <w:p>
      <w:pPr>
        <w:spacing w:after="0"/>
        <w:ind w:left="0"/>
        <w:jc w:val="both"/>
      </w:pPr>
      <w:r>
        <w:rPr>
          <w:rFonts w:ascii="Times New Roman"/>
          <w:b w:val="false"/>
          <w:i w:val="false"/>
          <w:color w:val="000000"/>
          <w:sz w:val="28"/>
        </w:rPr>
        <w:t>
      7) дата начала и дата окончания размещения облигаций;</w:t>
      </w:r>
    </w:p>
    <w:p>
      <w:pPr>
        <w:spacing w:after="0"/>
        <w:ind w:left="0"/>
        <w:jc w:val="both"/>
      </w:pPr>
      <w:r>
        <w:rPr>
          <w:rFonts w:ascii="Times New Roman"/>
          <w:b w:val="false"/>
          <w:i w:val="false"/>
          <w:color w:val="000000"/>
          <w:sz w:val="28"/>
        </w:rPr>
        <w:t>
      8) дата начала обращения облигаций и срок обращения облигаций;</w:t>
      </w:r>
    </w:p>
    <w:p>
      <w:pPr>
        <w:spacing w:after="0"/>
        <w:ind w:left="0"/>
        <w:jc w:val="both"/>
      </w:pPr>
      <w:r>
        <w:rPr>
          <w:rFonts w:ascii="Times New Roman"/>
          <w:b w:val="false"/>
          <w:i w:val="false"/>
          <w:color w:val="000000"/>
          <w:sz w:val="28"/>
        </w:rPr>
        <w:t>
      9) рынок, на котором планируется обращение облигаций (организованный и (или) неорганизованный рынок ценных бумаг);</w:t>
      </w:r>
    </w:p>
    <w:p>
      <w:pPr>
        <w:spacing w:after="0"/>
        <w:ind w:left="0"/>
        <w:jc w:val="both"/>
      </w:pPr>
      <w:r>
        <w:rPr>
          <w:rFonts w:ascii="Times New Roman"/>
          <w:b w:val="false"/>
          <w:i w:val="false"/>
          <w:color w:val="000000"/>
          <w:sz w:val="28"/>
        </w:rPr>
        <w:t>
      10) способ оплаты размещаемых облигаций;</w:t>
      </w:r>
    </w:p>
    <w:p>
      <w:pPr>
        <w:spacing w:after="0"/>
        <w:ind w:left="0"/>
        <w:jc w:val="both"/>
      </w:pPr>
      <w:r>
        <w:rPr>
          <w:rFonts w:ascii="Times New Roman"/>
          <w:b w:val="false"/>
          <w:i w:val="false"/>
          <w:color w:val="000000"/>
          <w:sz w:val="28"/>
        </w:rPr>
        <w:t>
      11) порядок погашения облигаций:</w:t>
      </w:r>
    </w:p>
    <w:p>
      <w:pPr>
        <w:spacing w:after="0"/>
        <w:ind w:left="0"/>
        <w:jc w:val="both"/>
      </w:pPr>
      <w:r>
        <w:rPr>
          <w:rFonts w:ascii="Times New Roman"/>
          <w:b w:val="false"/>
          <w:i w:val="false"/>
          <w:color w:val="000000"/>
          <w:sz w:val="28"/>
        </w:rPr>
        <w:t>
      дата погашения облигаций;</w:t>
      </w:r>
    </w:p>
    <w:p>
      <w:pPr>
        <w:spacing w:after="0"/>
        <w:ind w:left="0"/>
        <w:jc w:val="both"/>
      </w:pPr>
      <w:r>
        <w:rPr>
          <w:rFonts w:ascii="Times New Roman"/>
          <w:b w:val="false"/>
          <w:i w:val="false"/>
          <w:color w:val="000000"/>
          <w:sz w:val="28"/>
        </w:rPr>
        <w:t>
      условия погашения облигаций;</w:t>
      </w:r>
    </w:p>
    <w:p>
      <w:pPr>
        <w:spacing w:after="0"/>
        <w:ind w:left="0"/>
        <w:jc w:val="both"/>
      </w:pPr>
      <w:r>
        <w:rPr>
          <w:rFonts w:ascii="Times New Roman"/>
          <w:b w:val="false"/>
          <w:i w:val="false"/>
          <w:color w:val="000000"/>
          <w:sz w:val="28"/>
        </w:rPr>
        <w:t>
      способ погашения облигаций;</w:t>
      </w:r>
    </w:p>
    <w:p>
      <w:pPr>
        <w:spacing w:after="0"/>
        <w:ind w:left="0"/>
        <w:jc w:val="both"/>
      </w:pPr>
      <w:r>
        <w:rPr>
          <w:rFonts w:ascii="Times New Roman"/>
          <w:b w:val="false"/>
          <w:i w:val="false"/>
          <w:color w:val="000000"/>
          <w:sz w:val="28"/>
        </w:rPr>
        <w:t>
      12) право эмитента досрочного выкупа облигаций (в случае если данное право предусмотрено решением органа эмитента о выпуске облигаций) с указанием порядка, условий и сроков реализации данного права если решением органа эмитента предусмотрено право выкупа облигаций, то указывается порядок, условия и сроки реализации данного права;</w:t>
      </w:r>
    </w:p>
    <w:p>
      <w:pPr>
        <w:spacing w:after="0"/>
        <w:ind w:left="0"/>
        <w:jc w:val="both"/>
      </w:pPr>
      <w:r>
        <w:rPr>
          <w:rFonts w:ascii="Times New Roman"/>
          <w:b w:val="false"/>
          <w:i w:val="false"/>
          <w:color w:val="000000"/>
          <w:sz w:val="28"/>
        </w:rPr>
        <w:t>
      13) обеспечение по облигациям (при выпуске ипотечных и иных обеспеченных облигаций):</w:t>
      </w:r>
    </w:p>
    <w:p>
      <w:pPr>
        <w:spacing w:after="0"/>
        <w:ind w:left="0"/>
        <w:jc w:val="both"/>
      </w:pPr>
      <w:r>
        <w:rPr>
          <w:rFonts w:ascii="Times New Roman"/>
          <w:b w:val="false"/>
          <w:i w:val="false"/>
          <w:color w:val="000000"/>
          <w:sz w:val="28"/>
        </w:rPr>
        <w:t>
      процентное соотношение стоимости обеспечения к совокупному объему выпуска облигаций;</w:t>
      </w:r>
    </w:p>
    <w:p>
      <w:pPr>
        <w:spacing w:after="0"/>
        <w:ind w:left="0"/>
        <w:jc w:val="both"/>
      </w:pPr>
      <w:r>
        <w:rPr>
          <w:rFonts w:ascii="Times New Roman"/>
          <w:b w:val="false"/>
          <w:i w:val="false"/>
          <w:color w:val="000000"/>
          <w:sz w:val="28"/>
        </w:rPr>
        <w:t>
      предмет залога, его стоимость и порядок обращения взыскания на предмет залога - в случае выпуска обеспеченных облигаций;</w:t>
      </w:r>
    </w:p>
    <w:p>
      <w:pPr>
        <w:spacing w:after="0"/>
        <w:ind w:left="0"/>
        <w:jc w:val="both"/>
      </w:pPr>
      <w:r>
        <w:rPr>
          <w:rFonts w:ascii="Times New Roman"/>
          <w:b w:val="false"/>
          <w:i w:val="false"/>
          <w:color w:val="000000"/>
          <w:sz w:val="28"/>
        </w:rPr>
        <w:t>
      условия договора об обеспечении облигаций;</w:t>
      </w:r>
    </w:p>
    <w:p>
      <w:pPr>
        <w:spacing w:after="0"/>
        <w:ind w:left="0"/>
        <w:jc w:val="both"/>
      </w:pPr>
      <w:r>
        <w:rPr>
          <w:rFonts w:ascii="Times New Roman"/>
          <w:b w:val="false"/>
          <w:i w:val="false"/>
          <w:color w:val="000000"/>
          <w:sz w:val="28"/>
        </w:rPr>
        <w:t>
      данные банка второго уровня, предоставившего гарантию, с указанием наименования, места нахождения, срока и условий гарантии (если облигации обеспечены гарантией банка);</w:t>
      </w:r>
    </w:p>
    <w:p>
      <w:pPr>
        <w:spacing w:after="0"/>
        <w:ind w:left="0"/>
        <w:jc w:val="both"/>
      </w:pPr>
      <w:r>
        <w:rPr>
          <w:rFonts w:ascii="Times New Roman"/>
          <w:b w:val="false"/>
          <w:i w:val="false"/>
          <w:color w:val="000000"/>
          <w:sz w:val="28"/>
        </w:rPr>
        <w:t>
      14) реквизиты договора концессии и постановления Правительства Республики Казахстан о предоставлении поручительства государства - при выпуске инфраструктурных облигаций.</w:t>
      </w:r>
    </w:p>
    <w:bookmarkStart w:name="z149" w:id="130"/>
    <w:p>
      <w:pPr>
        <w:spacing w:after="0"/>
        <w:ind w:left="0"/>
        <w:jc w:val="both"/>
      </w:pPr>
      <w:r>
        <w:rPr>
          <w:rFonts w:ascii="Times New Roman"/>
          <w:b w:val="false"/>
          <w:i w:val="false"/>
          <w:color w:val="000000"/>
          <w:sz w:val="28"/>
        </w:rPr>
        <w:t>
      22. При выпуске облигаций, оплата которых будет произведена правами требования по облигациям, ранее выпущенным эмитентом,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130"/>
    <w:bookmarkStart w:name="z150" w:id="131"/>
    <w:p>
      <w:pPr>
        <w:spacing w:after="0"/>
        <w:ind w:left="0"/>
        <w:jc w:val="both"/>
      </w:pPr>
      <w:r>
        <w:rPr>
          <w:rFonts w:ascii="Times New Roman"/>
          <w:b w:val="false"/>
          <w:i w:val="false"/>
          <w:color w:val="000000"/>
          <w:sz w:val="28"/>
        </w:rPr>
        <w:t>
      23. При выпуске конвертируемых облигаций дополнительно указываются следующие сведения:</w:t>
      </w:r>
    </w:p>
    <w:bookmarkEnd w:id="131"/>
    <w:p>
      <w:pPr>
        <w:spacing w:after="0"/>
        <w:ind w:left="0"/>
        <w:jc w:val="both"/>
      </w:pPr>
      <w:r>
        <w:rPr>
          <w:rFonts w:ascii="Times New Roman"/>
          <w:b w:val="false"/>
          <w:i w:val="false"/>
          <w:color w:val="000000"/>
          <w:sz w:val="28"/>
        </w:rPr>
        <w:t>
      1) вид, количество и цена размещения акций, в которые будут конвертироваться облигации, права по таким акциям;</w:t>
      </w:r>
    </w:p>
    <w:p>
      <w:pPr>
        <w:spacing w:after="0"/>
        <w:ind w:left="0"/>
        <w:jc w:val="both"/>
      </w:pPr>
      <w:r>
        <w:rPr>
          <w:rFonts w:ascii="Times New Roman"/>
          <w:b w:val="false"/>
          <w:i w:val="false"/>
          <w:color w:val="000000"/>
          <w:sz w:val="28"/>
        </w:rPr>
        <w:t>
      2) порядок и условия конвертирования облигаций (если выпуск облигаций полностью конвертируется, указывается, что выпуск облигаций подлежит аннулированию в течение месяца с даты завершения конвертации,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Start w:name="z151" w:id="132"/>
    <w:p>
      <w:pPr>
        <w:spacing w:after="0"/>
        <w:ind w:left="0"/>
        <w:jc w:val="both"/>
      </w:pPr>
      <w:r>
        <w:rPr>
          <w:rFonts w:ascii="Times New Roman"/>
          <w:b w:val="false"/>
          <w:i w:val="false"/>
          <w:color w:val="000000"/>
          <w:sz w:val="28"/>
        </w:rPr>
        <w:t>
      24. Сведения о представителе держателей облигаций:</w:t>
      </w:r>
    </w:p>
    <w:bookmarkEnd w:id="132"/>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p>
      <w:pPr>
        <w:spacing w:after="0"/>
        <w:ind w:left="0"/>
        <w:jc w:val="both"/>
      </w:pPr>
      <w:r>
        <w:rPr>
          <w:rFonts w:ascii="Times New Roman"/>
          <w:b w:val="false"/>
          <w:i w:val="false"/>
          <w:color w:val="000000"/>
          <w:sz w:val="28"/>
        </w:rPr>
        <w:t>
      2) место нахождения, контактные телефоны представителя держателей облигаций;</w:t>
      </w:r>
    </w:p>
    <w:p>
      <w:pPr>
        <w:spacing w:after="0"/>
        <w:ind w:left="0"/>
        <w:jc w:val="both"/>
      </w:pPr>
      <w:r>
        <w:rPr>
          <w:rFonts w:ascii="Times New Roman"/>
          <w:b w:val="false"/>
          <w:i w:val="false"/>
          <w:color w:val="000000"/>
          <w:sz w:val="28"/>
        </w:rPr>
        <w:t>
      3) дата и номер договора эмитента с представителем держателей облигаций.</w:t>
      </w:r>
    </w:p>
    <w:bookmarkStart w:name="z152" w:id="133"/>
    <w:p>
      <w:pPr>
        <w:spacing w:after="0"/>
        <w:ind w:left="0"/>
        <w:jc w:val="both"/>
      </w:pPr>
      <w:r>
        <w:rPr>
          <w:rFonts w:ascii="Times New Roman"/>
          <w:b w:val="false"/>
          <w:i w:val="false"/>
          <w:color w:val="000000"/>
          <w:sz w:val="28"/>
        </w:rPr>
        <w:t>
      25. Сведения о платежном агенте (при наличии):</w:t>
      </w:r>
    </w:p>
    <w:bookmarkEnd w:id="133"/>
    <w:p>
      <w:pPr>
        <w:spacing w:after="0"/>
        <w:ind w:left="0"/>
        <w:jc w:val="both"/>
      </w:pPr>
      <w:r>
        <w:rPr>
          <w:rFonts w:ascii="Times New Roman"/>
          <w:b w:val="false"/>
          <w:i w:val="false"/>
          <w:color w:val="000000"/>
          <w:sz w:val="28"/>
        </w:rPr>
        <w:t>
      1) полное и сокращенное наименование платежного агента;</w:t>
      </w:r>
    </w:p>
    <w:p>
      <w:pPr>
        <w:spacing w:after="0"/>
        <w:ind w:left="0"/>
        <w:jc w:val="both"/>
      </w:pPr>
      <w:r>
        <w:rPr>
          <w:rFonts w:ascii="Times New Roman"/>
          <w:b w:val="false"/>
          <w:i w:val="false"/>
          <w:color w:val="000000"/>
          <w:sz w:val="28"/>
        </w:rPr>
        <w:t xml:space="preserve">
      2) место нахождения, контактные телефоны платежного агента; </w:t>
      </w:r>
    </w:p>
    <w:p>
      <w:pPr>
        <w:spacing w:after="0"/>
        <w:ind w:left="0"/>
        <w:jc w:val="both"/>
      </w:pPr>
      <w:r>
        <w:rPr>
          <w:rFonts w:ascii="Times New Roman"/>
          <w:b w:val="false"/>
          <w:i w:val="false"/>
          <w:color w:val="000000"/>
          <w:sz w:val="28"/>
        </w:rPr>
        <w:t xml:space="preserve">
      3) дата и номер договора эмитента с платежным агентом. </w:t>
      </w:r>
    </w:p>
    <w:bookmarkStart w:name="z153" w:id="134"/>
    <w:p>
      <w:pPr>
        <w:spacing w:after="0"/>
        <w:ind w:left="0"/>
        <w:jc w:val="both"/>
      </w:pPr>
      <w:r>
        <w:rPr>
          <w:rFonts w:ascii="Times New Roman"/>
          <w:b w:val="false"/>
          <w:i w:val="false"/>
          <w:color w:val="000000"/>
          <w:sz w:val="28"/>
        </w:rPr>
        <w:t xml:space="preserve">
      26. В случае, если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установлена обязанность эмитента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 то в данном пункте раскрываются:</w:t>
      </w:r>
    </w:p>
    <w:bookmarkEnd w:id="134"/>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облигаций в официальном списке фондовой биржи;</w:t>
      </w:r>
    </w:p>
    <w:p>
      <w:pPr>
        <w:spacing w:after="0"/>
        <w:ind w:left="0"/>
        <w:jc w:val="both"/>
      </w:pPr>
      <w:r>
        <w:rPr>
          <w:rFonts w:ascii="Times New Roman"/>
          <w:b w:val="false"/>
          <w:i w:val="false"/>
          <w:color w:val="000000"/>
          <w:sz w:val="28"/>
        </w:rPr>
        <w:t>
      2) место нахождения, контактные телефоны лица, оказывающего консультационные услуги по вопросам включения и нахождения облигаций эмитента в официальном списке фондовой биржи;</w:t>
      </w:r>
    </w:p>
    <w:p>
      <w:pPr>
        <w:spacing w:after="0"/>
        <w:ind w:left="0"/>
        <w:jc w:val="both"/>
      </w:pPr>
      <w:r>
        <w:rPr>
          <w:rFonts w:ascii="Times New Roman"/>
          <w:b w:val="false"/>
          <w:i w:val="false"/>
          <w:color w:val="000000"/>
          <w:sz w:val="28"/>
        </w:rPr>
        <w:t>
      3) дата и номер договора эмитента с лицом, оказывающим консультационные услуги по вопросам включения и нахождения его облигаций в официальном списке фондовой биржи.</w:t>
      </w:r>
    </w:p>
    <w:bookmarkStart w:name="z154" w:id="135"/>
    <w:p>
      <w:pPr>
        <w:spacing w:after="0"/>
        <w:ind w:left="0"/>
        <w:jc w:val="both"/>
      </w:pPr>
      <w:r>
        <w:rPr>
          <w:rFonts w:ascii="Times New Roman"/>
          <w:b w:val="false"/>
          <w:i w:val="false"/>
          <w:color w:val="000000"/>
          <w:sz w:val="28"/>
        </w:rPr>
        <w:t>
      27. Права, предоставляемые облигацией ее держателю, в том числе:</w:t>
      </w:r>
    </w:p>
    <w:bookmarkEnd w:id="135"/>
    <w:p>
      <w:pPr>
        <w:spacing w:after="0"/>
        <w:ind w:left="0"/>
        <w:jc w:val="both"/>
      </w:pPr>
      <w:r>
        <w:rPr>
          <w:rFonts w:ascii="Times New Roman"/>
          <w:b w:val="false"/>
          <w:i w:val="false"/>
          <w:color w:val="000000"/>
          <w:sz w:val="28"/>
        </w:rPr>
        <w:t>
      1) права получения от эмитента в предусмотренный проспектом выпуска облигаций срок номинальной стоимости облигации либо получения иного имущественного эквивалента, а также права на получение фиксированного по ней процента от номинальной стоимости облигации либо иных имущественных прав, установленных проспектом выпуска облигаций;</w:t>
      </w:r>
    </w:p>
    <w:p>
      <w:pPr>
        <w:spacing w:after="0"/>
        <w:ind w:left="0"/>
        <w:jc w:val="both"/>
      </w:pPr>
      <w:r>
        <w:rPr>
          <w:rFonts w:ascii="Times New Roman"/>
          <w:b w:val="false"/>
          <w:i w:val="false"/>
          <w:color w:val="000000"/>
          <w:sz w:val="28"/>
        </w:rPr>
        <w:t>
      2) права требования выкупа эмитентом облигаций с указанием условий, порядка и сроков реализации данного права, в том числе при нарушении ограничений (ковенантов), предусмотренных проспектом выпуска облигаций;</w:t>
      </w:r>
    </w:p>
    <w:p>
      <w:pPr>
        <w:spacing w:after="0"/>
        <w:ind w:left="0"/>
        <w:jc w:val="both"/>
      </w:pPr>
      <w:r>
        <w:rPr>
          <w:rFonts w:ascii="Times New Roman"/>
          <w:b w:val="false"/>
          <w:i w:val="false"/>
          <w:color w:val="000000"/>
          <w:sz w:val="28"/>
        </w:rPr>
        <w:t>
      3) если выплата вознаграждения и (или) основного долга будет производиться в соответствии с проспектом выпуска облигаций иными имущественными правами,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Start w:name="z155" w:id="136"/>
    <w:p>
      <w:pPr>
        <w:spacing w:after="0"/>
        <w:ind w:left="0"/>
        <w:jc w:val="both"/>
      </w:pPr>
      <w:r>
        <w:rPr>
          <w:rFonts w:ascii="Times New Roman"/>
          <w:b w:val="false"/>
          <w:i w:val="false"/>
          <w:color w:val="000000"/>
          <w:sz w:val="28"/>
        </w:rPr>
        <w:t>
      28. Сведения о событиях, при наступлении которых имеется вероятность объявления дефолта по облигациям эмитента:</w:t>
      </w:r>
    </w:p>
    <w:bookmarkEnd w:id="136"/>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w:t>
      </w:r>
    </w:p>
    <w:p>
      <w:pPr>
        <w:spacing w:after="0"/>
        <w:ind w:left="0"/>
        <w:jc w:val="both"/>
      </w:pPr>
      <w:r>
        <w:rPr>
          <w:rFonts w:ascii="Times New Roman"/>
          <w:b w:val="false"/>
          <w:i w:val="false"/>
          <w:color w:val="000000"/>
          <w:sz w:val="28"/>
        </w:rPr>
        <w:t>
      2)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p>
      <w:pPr>
        <w:spacing w:after="0"/>
        <w:ind w:left="0"/>
        <w:jc w:val="both"/>
      </w:pPr>
      <w:r>
        <w:rPr>
          <w:rFonts w:ascii="Times New Roman"/>
          <w:b w:val="false"/>
          <w:i w:val="false"/>
          <w:color w:val="000000"/>
          <w:sz w:val="28"/>
        </w:rPr>
        <w:t>
      3) порядок, срок и способы доведения эмитентом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w:t>
      </w:r>
    </w:p>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а также дата и номер государственной регистрации юридического лица (при наличии таких лиц).</w:t>
      </w:r>
    </w:p>
    <w:bookmarkStart w:name="z156" w:id="137"/>
    <w:p>
      <w:pPr>
        <w:spacing w:after="0"/>
        <w:ind w:left="0"/>
        <w:jc w:val="both"/>
      </w:pPr>
      <w:r>
        <w:rPr>
          <w:rFonts w:ascii="Times New Roman"/>
          <w:b w:val="false"/>
          <w:i w:val="false"/>
          <w:color w:val="000000"/>
          <w:sz w:val="28"/>
        </w:rPr>
        <w:t>
      29. Информация об опционах с указанием условий заключения опциона - если опционы позволяют приобрести облигации эмитента.</w:t>
      </w:r>
    </w:p>
    <w:bookmarkEnd w:id="137"/>
    <w:bookmarkStart w:name="z157" w:id="138"/>
    <w:p>
      <w:pPr>
        <w:spacing w:after="0"/>
        <w:ind w:left="0"/>
        <w:jc w:val="both"/>
      </w:pPr>
      <w:r>
        <w:rPr>
          <w:rFonts w:ascii="Times New Roman"/>
          <w:b w:val="false"/>
          <w:i w:val="false"/>
          <w:color w:val="000000"/>
          <w:sz w:val="28"/>
        </w:rPr>
        <w:t>
      30.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138"/>
    <w:bookmarkStart w:name="z158" w:id="139"/>
    <w:p>
      <w:pPr>
        <w:spacing w:after="0"/>
        <w:ind w:left="0"/>
        <w:jc w:val="both"/>
      </w:pPr>
      <w:r>
        <w:rPr>
          <w:rFonts w:ascii="Times New Roman"/>
          <w:b w:val="false"/>
          <w:i w:val="false"/>
          <w:color w:val="000000"/>
          <w:sz w:val="28"/>
        </w:rPr>
        <w:t xml:space="preserve">
      31. Ограничения (ковенанты), принимаемые эмитентом и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(если это предусмотрено решением органа эмитента при выпуске облигаций).</w:t>
      </w:r>
    </w:p>
    <w:bookmarkEnd w:id="139"/>
    <w:p>
      <w:pPr>
        <w:spacing w:after="0"/>
        <w:ind w:left="0"/>
        <w:jc w:val="both"/>
      </w:pPr>
      <w:r>
        <w:rPr>
          <w:rFonts w:ascii="Times New Roman"/>
          <w:b w:val="false"/>
          <w:i w:val="false"/>
          <w:color w:val="000000"/>
          <w:sz w:val="28"/>
        </w:rPr>
        <w:t>
      Порядок действий эмитента и держателя облигаций при нарушении ограничений (ковенантов).</w:t>
      </w:r>
    </w:p>
    <w:bookmarkStart w:name="z159" w:id="140"/>
    <w:p>
      <w:pPr>
        <w:spacing w:after="0"/>
        <w:ind w:left="0"/>
        <w:jc w:val="both"/>
      </w:pPr>
      <w:r>
        <w:rPr>
          <w:rFonts w:ascii="Times New Roman"/>
          <w:b w:val="false"/>
          <w:i w:val="false"/>
          <w:color w:val="000000"/>
          <w:sz w:val="28"/>
        </w:rPr>
        <w:t>
      32. Использование денег от размещения облигаций:</w:t>
      </w:r>
    </w:p>
    <w:bookmarkEnd w:id="140"/>
    <w:p>
      <w:pPr>
        <w:spacing w:after="0"/>
        <w:ind w:left="0"/>
        <w:jc w:val="both"/>
      </w:pPr>
      <w:r>
        <w:rPr>
          <w:rFonts w:ascii="Times New Roman"/>
          <w:b w:val="false"/>
          <w:i w:val="false"/>
          <w:color w:val="000000"/>
          <w:sz w:val="28"/>
        </w:rPr>
        <w:t>
      1) цели и порядок использовании денег, которые эмитент получит от размещения облигаций;</w:t>
      </w:r>
    </w:p>
    <w:p>
      <w:pPr>
        <w:spacing w:after="0"/>
        <w:ind w:left="0"/>
        <w:jc w:val="both"/>
      </w:pPr>
      <w:r>
        <w:rPr>
          <w:rFonts w:ascii="Times New Roman"/>
          <w:b w:val="false"/>
          <w:i w:val="false"/>
          <w:color w:val="000000"/>
          <w:sz w:val="28"/>
        </w:rPr>
        <w:t>
      2) условия, при наступлении которых возможны изменения в планируемом распределении полученных денег, с указанием таких изменений;</w:t>
      </w:r>
    </w:p>
    <w:p>
      <w:pPr>
        <w:spacing w:after="0"/>
        <w:ind w:left="0"/>
        <w:jc w:val="both"/>
      </w:pPr>
      <w:r>
        <w:rPr>
          <w:rFonts w:ascii="Times New Roman"/>
          <w:b w:val="false"/>
          <w:i w:val="false"/>
          <w:color w:val="000000"/>
          <w:sz w:val="28"/>
        </w:rPr>
        <w:t>
      3) при выпуске инфраструктурных облигаций указываются расходы, связанные с оплатой услуг представителя держателей облигаций в соответствии с условиями заключенного с ним договора.</w:t>
      </w:r>
    </w:p>
    <w:bookmarkStart w:name="z160" w:id="141"/>
    <w:p>
      <w:pPr>
        <w:spacing w:after="0"/>
        <w:ind w:left="0"/>
        <w:jc w:val="both"/>
      </w:pPr>
      <w:r>
        <w:rPr>
          <w:rFonts w:ascii="Times New Roman"/>
          <w:b w:val="false"/>
          <w:i w:val="false"/>
          <w:color w:val="000000"/>
          <w:sz w:val="28"/>
        </w:rPr>
        <w:t>
      33. При выпуске облигаций специальной финансовой компании при проектном финансировании дополнительно указываются:</w:t>
      </w:r>
    </w:p>
    <w:bookmarkEnd w:id="141"/>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p>
      <w:pPr>
        <w:spacing w:after="0"/>
        <w:ind w:left="0"/>
        <w:jc w:val="both"/>
      </w:pPr>
      <w:r>
        <w:rPr>
          <w:rFonts w:ascii="Times New Roman"/>
          <w:b w:val="false"/>
          <w:i w:val="false"/>
          <w:color w:val="000000"/>
          <w:sz w:val="28"/>
        </w:rPr>
        <w:t>
      2) целевое назначение денег, полученных специальной финансовой компанией в результате размещения облигаций;</w:t>
      </w:r>
    </w:p>
    <w:p>
      <w:pPr>
        <w:spacing w:after="0"/>
        <w:ind w:left="0"/>
        <w:jc w:val="both"/>
      </w:pPr>
      <w:r>
        <w:rPr>
          <w:rFonts w:ascii="Times New Roman"/>
          <w:b w:val="false"/>
          <w:i w:val="false"/>
          <w:color w:val="000000"/>
          <w:sz w:val="28"/>
        </w:rPr>
        <w:t>
      3) порядок предоставления информации держателям облигаций о смене собственника на имущество, созданное по базовому договору, о введении представителей кредиторов в органы специальной финансовой компании и их полномочиях;</w:t>
      </w:r>
    </w:p>
    <w:p>
      <w:pPr>
        <w:spacing w:after="0"/>
        <w:ind w:left="0"/>
        <w:jc w:val="both"/>
      </w:pPr>
      <w:r>
        <w:rPr>
          <w:rFonts w:ascii="Times New Roman"/>
          <w:b w:val="false"/>
          <w:i w:val="false"/>
          <w:color w:val="000000"/>
          <w:sz w:val="28"/>
        </w:rPr>
        <w:t>
      4) перечень расходов специальной финансовой компании, связанных с обслуживанием сделки проектного финансирования и инвестиционного управления активами, осуществляемых за счет выделенных активов.</w:t>
      </w:r>
    </w:p>
    <w:bookmarkStart w:name="z161" w:id="142"/>
    <w:p>
      <w:pPr>
        <w:spacing w:after="0"/>
        <w:ind w:left="0"/>
        <w:jc w:val="both"/>
      </w:pPr>
      <w:r>
        <w:rPr>
          <w:rFonts w:ascii="Times New Roman"/>
          <w:b w:val="false"/>
          <w:i w:val="false"/>
          <w:color w:val="000000"/>
          <w:sz w:val="28"/>
        </w:rPr>
        <w:t>
      34. При выпуске облигаций специальной финансовой компании при секьюритизации дополнительно указываются:</w:t>
      </w:r>
    </w:p>
    <w:bookmarkEnd w:id="142"/>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p>
      <w:pPr>
        <w:spacing w:after="0"/>
        <w:ind w:left="0"/>
        <w:jc w:val="both"/>
      </w:pPr>
      <w:r>
        <w:rPr>
          <w:rFonts w:ascii="Times New Roman"/>
          <w:b w:val="false"/>
          <w:i w:val="false"/>
          <w:color w:val="000000"/>
          <w:sz w:val="28"/>
        </w:rPr>
        <w:t>
      5) расходы, связанные с оплатой услуг по сделке секьюритизации, и условия согласно которым специальная финансовая компания вправе вычитать данные расходы из выделенных активов;</w:t>
      </w:r>
    </w:p>
    <w:p>
      <w:pPr>
        <w:spacing w:after="0"/>
        <w:ind w:left="0"/>
        <w:jc w:val="both"/>
      </w:pPr>
      <w:r>
        <w:rPr>
          <w:rFonts w:ascii="Times New Roman"/>
          <w:b w:val="false"/>
          <w:i w:val="false"/>
          <w:color w:val="000000"/>
          <w:sz w:val="28"/>
        </w:rPr>
        <w:t>
      6) сведения о наличии опыта применения секьюритизации оригинатором и лицами, участвующими в сделке секьюритизации;</w:t>
      </w:r>
    </w:p>
    <w:p>
      <w:pPr>
        <w:spacing w:after="0"/>
        <w:ind w:left="0"/>
        <w:jc w:val="both"/>
      </w:pPr>
      <w:r>
        <w:rPr>
          <w:rFonts w:ascii="Times New Roman"/>
          <w:b w:val="false"/>
          <w:i w:val="false"/>
          <w:color w:val="000000"/>
          <w:sz w:val="28"/>
        </w:rPr>
        <w:t>
      7) размер, состав и прогнозный анализ роста выделенных активов, обеспечивающих сделку секьюритизации;</w:t>
      </w:r>
    </w:p>
    <w:p>
      <w:pPr>
        <w:spacing w:after="0"/>
        <w:ind w:left="0"/>
        <w:jc w:val="both"/>
      </w:pPr>
      <w:r>
        <w:rPr>
          <w:rFonts w:ascii="Times New Roman"/>
          <w:b w:val="false"/>
          <w:i w:val="false"/>
          <w:color w:val="000000"/>
          <w:sz w:val="28"/>
        </w:rPr>
        <w:t>
      8) сведения о дополнительном обеспечении;</w:t>
      </w:r>
    </w:p>
    <w:p>
      <w:pPr>
        <w:spacing w:after="0"/>
        <w:ind w:left="0"/>
        <w:jc w:val="both"/>
      </w:pPr>
      <w:r>
        <w:rPr>
          <w:rFonts w:ascii="Times New Roman"/>
          <w:b w:val="false"/>
          <w:i w:val="false"/>
          <w:color w:val="000000"/>
          <w:sz w:val="28"/>
        </w:rPr>
        <w:t xml:space="preserve">
      9) порядок, условия и сроки реализации права выкупа облигаций, если решением органа эмитента предусмотрено данное право выкупа облигаций; </w:t>
      </w:r>
    </w:p>
    <w:p>
      <w:pPr>
        <w:spacing w:after="0"/>
        <w:ind w:left="0"/>
        <w:jc w:val="both"/>
      </w:pPr>
      <w:r>
        <w:rPr>
          <w:rFonts w:ascii="Times New Roman"/>
          <w:b w:val="false"/>
          <w:i w:val="false"/>
          <w:color w:val="000000"/>
          <w:sz w:val="28"/>
        </w:rPr>
        <w:t>
      10) критерии однородности прав требований;</w:t>
      </w:r>
    </w:p>
    <w:p>
      <w:pPr>
        <w:spacing w:after="0"/>
        <w:ind w:left="0"/>
        <w:jc w:val="both"/>
      </w:pPr>
      <w:r>
        <w:rPr>
          <w:rFonts w:ascii="Times New Roman"/>
          <w:b w:val="false"/>
          <w:i w:val="false"/>
          <w:color w:val="000000"/>
          <w:sz w:val="28"/>
        </w:rPr>
        <w:t>
      11) очередность погашения облигаций различных выпусков, выпущенных в пределах облигационной программы.</w:t>
      </w:r>
    </w:p>
    <w:bookmarkStart w:name="z162" w:id="143"/>
    <w:p>
      <w:pPr>
        <w:spacing w:after="0"/>
        <w:ind w:left="0"/>
        <w:jc w:val="both"/>
      </w:pPr>
      <w:r>
        <w:rPr>
          <w:rFonts w:ascii="Times New Roman"/>
          <w:b w:val="false"/>
          <w:i w:val="false"/>
          <w:color w:val="000000"/>
          <w:sz w:val="28"/>
        </w:rPr>
        <w:t xml:space="preserve">
      35. Пункты 21, 22, 23, 24, 25, 26, 27, 28, 29, 30, 31, 32, 33 и 34 настоящего приложения не заполняется при государственной регистрации облигационной программы. </w:t>
      </w:r>
    </w:p>
    <w:bookmarkEnd w:id="143"/>
    <w:bookmarkStart w:name="z73" w:id="144"/>
    <w:p>
      <w:pPr>
        <w:spacing w:after="0"/>
        <w:ind w:left="0"/>
        <w:jc w:val="left"/>
      </w:pPr>
      <w:r>
        <w:rPr>
          <w:rFonts w:ascii="Times New Roman"/>
          <w:b/>
          <w:i w:val="false"/>
          <w:color w:val="000000"/>
        </w:rPr>
        <w:t xml:space="preserve"> Глава 6. Информация для инвесторов</w:t>
      </w:r>
    </w:p>
    <w:bookmarkEnd w:id="144"/>
    <w:bookmarkStart w:name="z74" w:id="145"/>
    <w:p>
      <w:pPr>
        <w:spacing w:after="0"/>
        <w:ind w:left="0"/>
        <w:jc w:val="both"/>
      </w:pPr>
      <w:r>
        <w:rPr>
          <w:rFonts w:ascii="Times New Roman"/>
          <w:b w:val="false"/>
          <w:i w:val="false"/>
          <w:color w:val="000000"/>
          <w:sz w:val="28"/>
        </w:rPr>
        <w:t>
      36. В проспекте выпуска облигаций (проспекте облигационной программы) указывается следующая информация для инвесторов:</w:t>
      </w:r>
    </w:p>
    <w:bookmarkEnd w:id="145"/>
    <w:p>
      <w:pPr>
        <w:spacing w:after="0"/>
        <w:ind w:left="0"/>
        <w:jc w:val="both"/>
      </w:pPr>
      <w:r>
        <w:rPr>
          <w:rFonts w:ascii="Times New Roman"/>
          <w:b w:val="false"/>
          <w:i w:val="false"/>
          <w:color w:val="000000"/>
          <w:sz w:val="28"/>
        </w:rPr>
        <w:t xml:space="preserve">
      1) сведения обо всех зарегистрированных выпусках долговых ценных бумаг эмитента до даты принятия решения о данном выпуске облигаций: </w:t>
      </w:r>
    </w:p>
    <w:p>
      <w:pPr>
        <w:spacing w:after="0"/>
        <w:ind w:left="0"/>
        <w:jc w:val="both"/>
      </w:pPr>
      <w:r>
        <w:rPr>
          <w:rFonts w:ascii="Times New Roman"/>
          <w:b w:val="false"/>
          <w:i w:val="false"/>
          <w:color w:val="000000"/>
          <w:sz w:val="28"/>
        </w:rPr>
        <w:t>
      общее количество, вид и номинальная стоимость долговых ценных бумаг каждого выпуска, государственный регистрационный номер и дату государственной регистрации каждого выпуска долговых ценных бумаг, количество размещенных долговых ценных бумаг по каждому выпуску, а также общий объем денег, привлеченных при размещении долговых ценных бумаг, сумма начисленного и выплаченного вознаграждения по каждому выпуску долговых ценных бумаг, количество выкупленных долговых ценных бумаг с указанием даты их выкупа;</w:t>
      </w:r>
    </w:p>
    <w:p>
      <w:pPr>
        <w:spacing w:after="0"/>
        <w:ind w:left="0"/>
        <w:jc w:val="both"/>
      </w:pPr>
      <w:r>
        <w:rPr>
          <w:rFonts w:ascii="Times New Roman"/>
          <w:b w:val="false"/>
          <w:i w:val="false"/>
          <w:color w:val="000000"/>
          <w:sz w:val="28"/>
        </w:rPr>
        <w:t>
      сведения о фактах неисполнения эмитентом своих обязательств перед держателями ценных бумаг (невыплата (задержка в выплате) вознаграждения по облигациям, невыплата (задержка в выплате) дивидендов по акциям), включая информацию о размерах неисполненных обязательств и сроке просрочки исполнения таковых, сумма начисленных, но не выплаченных вознаграждений по ценным бумагам (отдельно по видам и выпускам);</w:t>
      </w:r>
    </w:p>
    <w:p>
      <w:pPr>
        <w:spacing w:after="0"/>
        <w:ind w:left="0"/>
        <w:jc w:val="both"/>
      </w:pPr>
      <w:r>
        <w:rPr>
          <w:rFonts w:ascii="Times New Roman"/>
          <w:b w:val="false"/>
          <w:i w:val="false"/>
          <w:color w:val="000000"/>
          <w:sz w:val="28"/>
        </w:rPr>
        <w:t>
      в случае, если какой-либо выпуск ценных бумаг был приостановлен или признан несостоявшимся, либо аннулирован, указывается государственный орган, принявший такие решения, основание и дату их принятия;</w:t>
      </w:r>
    </w:p>
    <w:p>
      <w:pPr>
        <w:spacing w:after="0"/>
        <w:ind w:left="0"/>
        <w:jc w:val="both"/>
      </w:pPr>
      <w:r>
        <w:rPr>
          <w:rFonts w:ascii="Times New Roman"/>
          <w:b w:val="false"/>
          <w:i w:val="false"/>
          <w:color w:val="000000"/>
          <w:sz w:val="28"/>
        </w:rPr>
        <w:t>
      рынки, на которых обращаются ценные бумаги эмитента, включая наименования организаторов торгов;</w:t>
      </w:r>
    </w:p>
    <w:p>
      <w:pPr>
        <w:spacing w:after="0"/>
        <w:ind w:left="0"/>
        <w:jc w:val="both"/>
      </w:pPr>
      <w:r>
        <w:rPr>
          <w:rFonts w:ascii="Times New Roman"/>
          <w:b w:val="false"/>
          <w:i w:val="false"/>
          <w:color w:val="000000"/>
          <w:sz w:val="28"/>
        </w:rPr>
        <w:t>
      права, представляемые каждым видом ранее выпущенных облигаций, находящихся в обращении их держателям, в том числе права, реализованные при нарушении ограничений (ковенантов) и предусмотренные договорами купли-продажи ценных бумаг, заключенными с держателями, с указанием порядка реализации данных прав держателей;</w:t>
      </w:r>
    </w:p>
    <w:p>
      <w:pPr>
        <w:spacing w:after="0"/>
        <w:ind w:left="0"/>
        <w:jc w:val="both"/>
      </w:pPr>
      <w:r>
        <w:rPr>
          <w:rFonts w:ascii="Times New Roman"/>
          <w:b w:val="false"/>
          <w:i w:val="false"/>
          <w:color w:val="000000"/>
          <w:sz w:val="28"/>
        </w:rPr>
        <w:t>
      2) места получения для ознакомления копий устава эмитента, проспекта выпуска облигаций (проспекта облигационной программы) с изменениями и дополнениями в указанные документы;</w:t>
      </w:r>
    </w:p>
    <w:p>
      <w:pPr>
        <w:spacing w:after="0"/>
        <w:ind w:left="0"/>
        <w:jc w:val="both"/>
      </w:pPr>
      <w:r>
        <w:rPr>
          <w:rFonts w:ascii="Times New Roman"/>
          <w:b w:val="false"/>
          <w:i w:val="false"/>
          <w:color w:val="000000"/>
          <w:sz w:val="28"/>
        </w:rPr>
        <w:t>
      3) наименования средств массовой информации, используемых для публикации информации о деятельности эмитента в соответствии с уставом эмитента;</w:t>
      </w:r>
    </w:p>
    <w:p>
      <w:pPr>
        <w:spacing w:after="0"/>
        <w:ind w:left="0"/>
        <w:jc w:val="both"/>
      </w:pPr>
      <w:r>
        <w:rPr>
          <w:rFonts w:ascii="Times New Roman"/>
          <w:b w:val="false"/>
          <w:i w:val="false"/>
          <w:color w:val="000000"/>
          <w:sz w:val="28"/>
        </w:rPr>
        <w:t>
      4) полное официальное наименование аудиторских организаций (фамилия, имя, отчество (при его наличии) аудитора), осуществлявших (осуществляющих) аудит финансовой отчетности эмитента за последние 2 (два) завершенных финансовых года с указанием их принадлежности к соответствующим аккредитованным профессиональным аудиторским организациям;</w:t>
      </w:r>
    </w:p>
    <w:p>
      <w:pPr>
        <w:spacing w:after="0"/>
        <w:ind w:left="0"/>
        <w:jc w:val="both"/>
      </w:pPr>
      <w:r>
        <w:rPr>
          <w:rFonts w:ascii="Times New Roman"/>
          <w:b w:val="false"/>
          <w:i w:val="false"/>
          <w:color w:val="000000"/>
          <w:sz w:val="28"/>
        </w:rPr>
        <w:t>
      5) сумма затрат эмитента на выпуск облигаций и их обслуживание, а также сведения о том, каким образом эти затраты будут оплачиваться.</w:t>
      </w:r>
    </w:p>
    <w:bookmarkStart w:name="z163" w:id="146"/>
    <w:p>
      <w:pPr>
        <w:spacing w:after="0"/>
        <w:ind w:left="0"/>
        <w:jc w:val="both"/>
      </w:pPr>
      <w:r>
        <w:rPr>
          <w:rFonts w:ascii="Times New Roman"/>
          <w:b w:val="false"/>
          <w:i w:val="false"/>
          <w:color w:val="000000"/>
          <w:sz w:val="28"/>
        </w:rPr>
        <w:t>
      37. Стабилизационным банком не заполняются пункты 6, 7, 8, 9, 10, 12, 13, 20, 25, 26 и 36 настоящего приложения.</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 оформления</w:t>
            </w:r>
            <w:r>
              <w:br/>
            </w:r>
            <w:r>
              <w:rPr>
                <w:rFonts w:ascii="Times New Roman"/>
                <w:b w:val="false"/>
                <w:i w:val="false"/>
                <w:color w:val="000000"/>
                <w:sz w:val="20"/>
              </w:rPr>
              <w:t>проспекта выпуска негосударственных</w:t>
            </w:r>
            <w:r>
              <w:br/>
            </w:r>
            <w:r>
              <w:rPr>
                <w:rFonts w:ascii="Times New Roman"/>
                <w:b w:val="false"/>
                <w:i w:val="false"/>
                <w:color w:val="000000"/>
                <w:sz w:val="20"/>
              </w:rPr>
              <w:t>облигаций (проспекта облигационной</w:t>
            </w:r>
            <w:r>
              <w:br/>
            </w:r>
            <w:r>
              <w:rPr>
                <w:rFonts w:ascii="Times New Roman"/>
                <w:b w:val="false"/>
                <w:i w:val="false"/>
                <w:color w:val="000000"/>
                <w:sz w:val="20"/>
              </w:rPr>
              <w:t>программы, проспекта выпуска</w:t>
            </w:r>
            <w:r>
              <w:br/>
            </w:r>
            <w:r>
              <w:rPr>
                <w:rFonts w:ascii="Times New Roman"/>
                <w:b w:val="false"/>
                <w:i w:val="false"/>
                <w:color w:val="000000"/>
                <w:sz w:val="20"/>
              </w:rPr>
              <w:t>облигаций в пределах облигационной</w:t>
            </w:r>
            <w:r>
              <w:br/>
            </w:r>
            <w:r>
              <w:rPr>
                <w:rFonts w:ascii="Times New Roman"/>
                <w:b w:val="false"/>
                <w:i w:val="false"/>
                <w:color w:val="000000"/>
                <w:sz w:val="20"/>
              </w:rPr>
              <w:t>программы), структуре проспекта</w:t>
            </w:r>
            <w:r>
              <w:br/>
            </w:r>
            <w:r>
              <w:rPr>
                <w:rFonts w:ascii="Times New Roman"/>
                <w:b w:val="false"/>
                <w:i w:val="false"/>
                <w:color w:val="000000"/>
                <w:sz w:val="20"/>
              </w:rPr>
              <w:t>выпуска негосударственных облигаций</w:t>
            </w:r>
            <w:r>
              <w:br/>
            </w:r>
            <w:r>
              <w:rPr>
                <w:rFonts w:ascii="Times New Roman"/>
                <w:b w:val="false"/>
                <w:i w:val="false"/>
                <w:color w:val="000000"/>
                <w:sz w:val="20"/>
              </w:rPr>
              <w:t>(проспекта облигационной программы,</w:t>
            </w:r>
            <w:r>
              <w:br/>
            </w:r>
            <w:r>
              <w:rPr>
                <w:rFonts w:ascii="Times New Roman"/>
                <w:b w:val="false"/>
                <w:i w:val="false"/>
                <w:color w:val="000000"/>
                <w:sz w:val="20"/>
              </w:rPr>
              <w:t>проспекта выпуска облигаций</w:t>
            </w:r>
            <w:r>
              <w:br/>
            </w:r>
            <w:r>
              <w:rPr>
                <w:rFonts w:ascii="Times New Roman"/>
                <w:b w:val="false"/>
                <w:i w:val="false"/>
                <w:color w:val="000000"/>
                <w:sz w:val="20"/>
              </w:rPr>
              <w:t>в пределах облигационной программы)</w:t>
            </w:r>
          </w:p>
        </w:tc>
      </w:tr>
    </w:tbl>
    <w:bookmarkStart w:name="z76" w:id="147"/>
    <w:p>
      <w:pPr>
        <w:spacing w:after="0"/>
        <w:ind w:left="0"/>
        <w:jc w:val="left"/>
      </w:pPr>
      <w:r>
        <w:rPr>
          <w:rFonts w:ascii="Times New Roman"/>
          <w:b/>
          <w:i w:val="false"/>
          <w:color w:val="000000"/>
        </w:rPr>
        <w:t xml:space="preserve"> Структура проспекта выпуска облигаций</w:t>
      </w:r>
      <w:r>
        <w:br/>
      </w:r>
      <w:r>
        <w:rPr>
          <w:rFonts w:ascii="Times New Roman"/>
          <w:b/>
          <w:i w:val="false"/>
          <w:color w:val="000000"/>
        </w:rPr>
        <w:t>в пределах облигационной программы</w:t>
      </w:r>
    </w:p>
    <w:bookmarkEnd w:id="147"/>
    <w:bookmarkStart w:name="z77" w:id="148"/>
    <w:p>
      <w:pPr>
        <w:spacing w:after="0"/>
        <w:ind w:left="0"/>
        <w:jc w:val="both"/>
      </w:pPr>
      <w:r>
        <w:rPr>
          <w:rFonts w:ascii="Times New Roman"/>
          <w:b w:val="false"/>
          <w:i w:val="false"/>
          <w:color w:val="000000"/>
          <w:sz w:val="28"/>
        </w:rPr>
        <w:t>
      1. Настоящий выпуск облигаций осуществляется в соответствии с проспектом облигационной программы (полное наименование эмитента в соответствии со справкой или свидетельством о государственной регистрации (перерегистрации) юридического лица (для эмитента-резидента Республики Казахстан) или иным документом, подтверждающим регистрацию в качестве юридического лица (для эмитента–нерезидента Республики Казахстан)).</w:t>
      </w:r>
    </w:p>
    <w:bookmarkEnd w:id="148"/>
    <w:bookmarkStart w:name="z164" w:id="149"/>
    <w:p>
      <w:pPr>
        <w:spacing w:after="0"/>
        <w:ind w:left="0"/>
        <w:jc w:val="both"/>
      </w:pPr>
      <w:r>
        <w:rPr>
          <w:rFonts w:ascii="Times New Roman"/>
          <w:b w:val="false"/>
          <w:i w:val="false"/>
          <w:color w:val="000000"/>
          <w:sz w:val="28"/>
        </w:rPr>
        <w:t>
      2. Сведения об облигационной программе:</w:t>
      </w:r>
    </w:p>
    <w:bookmarkEnd w:id="149"/>
    <w:p>
      <w:pPr>
        <w:spacing w:after="0"/>
        <w:ind w:left="0"/>
        <w:jc w:val="both"/>
      </w:pPr>
      <w:r>
        <w:rPr>
          <w:rFonts w:ascii="Times New Roman"/>
          <w:b w:val="false"/>
          <w:i w:val="false"/>
          <w:color w:val="000000"/>
          <w:sz w:val="28"/>
        </w:rPr>
        <w:t>
      1) дата и номер государственной регистрации проспекта облигационной программы;</w:t>
      </w:r>
    </w:p>
    <w:p>
      <w:pPr>
        <w:spacing w:after="0"/>
        <w:ind w:left="0"/>
        <w:jc w:val="both"/>
      </w:pPr>
      <w:r>
        <w:rPr>
          <w:rFonts w:ascii="Times New Roman"/>
          <w:b w:val="false"/>
          <w:i w:val="false"/>
          <w:color w:val="000000"/>
          <w:sz w:val="28"/>
        </w:rPr>
        <w:t>
      2) объем облигационной программы, в пределах которой осуществляется выпуск;</w:t>
      </w:r>
    </w:p>
    <w:p>
      <w:pPr>
        <w:spacing w:after="0"/>
        <w:ind w:left="0"/>
        <w:jc w:val="both"/>
      </w:pPr>
      <w:r>
        <w:rPr>
          <w:rFonts w:ascii="Times New Roman"/>
          <w:b w:val="false"/>
          <w:i w:val="false"/>
          <w:color w:val="000000"/>
          <w:sz w:val="28"/>
        </w:rPr>
        <w:t>
      3) порядковый номер выпуска облигаций в пределах облигационной программы;</w:t>
      </w:r>
    </w:p>
    <w:p>
      <w:pPr>
        <w:spacing w:after="0"/>
        <w:ind w:left="0"/>
        <w:jc w:val="both"/>
      </w:pPr>
      <w:r>
        <w:rPr>
          <w:rFonts w:ascii="Times New Roman"/>
          <w:b w:val="false"/>
          <w:i w:val="false"/>
          <w:color w:val="000000"/>
          <w:sz w:val="28"/>
        </w:rPr>
        <w:t>
      4) сведения обо всех предыдущих выпусках облигаций в пределах облигационной программы (отдельно по каждому выпуску в пределах данной облигационной программы), в том числе:</w:t>
      </w:r>
    </w:p>
    <w:p>
      <w:pPr>
        <w:spacing w:after="0"/>
        <w:ind w:left="0"/>
        <w:jc w:val="both"/>
      </w:pPr>
      <w:r>
        <w:rPr>
          <w:rFonts w:ascii="Times New Roman"/>
          <w:b w:val="false"/>
          <w:i w:val="false"/>
          <w:color w:val="000000"/>
          <w:sz w:val="28"/>
        </w:rPr>
        <w:t>
      дата регистрации выпуска облигаций в уполномоченном органе;</w:t>
      </w:r>
    </w:p>
    <w:p>
      <w:pPr>
        <w:spacing w:after="0"/>
        <w:ind w:left="0"/>
        <w:jc w:val="both"/>
      </w:pPr>
      <w:r>
        <w:rPr>
          <w:rFonts w:ascii="Times New Roman"/>
          <w:b w:val="false"/>
          <w:i w:val="false"/>
          <w:color w:val="000000"/>
          <w:sz w:val="28"/>
        </w:rPr>
        <w:t>
      количество и вид облигаций;</w:t>
      </w:r>
    </w:p>
    <w:p>
      <w:pPr>
        <w:spacing w:after="0"/>
        <w:ind w:left="0"/>
        <w:jc w:val="both"/>
      </w:pPr>
      <w:r>
        <w:rPr>
          <w:rFonts w:ascii="Times New Roman"/>
          <w:b w:val="false"/>
          <w:i w:val="false"/>
          <w:color w:val="000000"/>
          <w:sz w:val="28"/>
        </w:rPr>
        <w:t>
      объем выпуска по номинальной стоимости;</w:t>
      </w:r>
    </w:p>
    <w:p>
      <w:pPr>
        <w:spacing w:after="0"/>
        <w:ind w:left="0"/>
        <w:jc w:val="both"/>
      </w:pPr>
      <w:r>
        <w:rPr>
          <w:rFonts w:ascii="Times New Roman"/>
          <w:b w:val="false"/>
          <w:i w:val="false"/>
          <w:color w:val="000000"/>
          <w:sz w:val="28"/>
        </w:rPr>
        <w:t>
      количество размещенных облигаций выпуска.</w:t>
      </w:r>
    </w:p>
    <w:bookmarkStart w:name="z165" w:id="150"/>
    <w:p>
      <w:pPr>
        <w:spacing w:after="0"/>
        <w:ind w:left="0"/>
        <w:jc w:val="both"/>
      </w:pPr>
      <w:r>
        <w:rPr>
          <w:rFonts w:ascii="Times New Roman"/>
          <w:b w:val="false"/>
          <w:i w:val="false"/>
          <w:color w:val="000000"/>
          <w:sz w:val="28"/>
        </w:rPr>
        <w:t>
      3. Сведения о выпуске облигаций:</w:t>
      </w:r>
    </w:p>
    <w:bookmarkEnd w:id="150"/>
    <w:p>
      <w:pPr>
        <w:spacing w:after="0"/>
        <w:ind w:left="0"/>
        <w:jc w:val="both"/>
      </w:pPr>
      <w:r>
        <w:rPr>
          <w:rFonts w:ascii="Times New Roman"/>
          <w:b w:val="false"/>
          <w:i w:val="false"/>
          <w:color w:val="000000"/>
          <w:sz w:val="28"/>
        </w:rPr>
        <w:t>
      1) вид облигаций;</w:t>
      </w:r>
    </w:p>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облигаций);</w:t>
      </w:r>
    </w:p>
    <w:p>
      <w:pPr>
        <w:spacing w:after="0"/>
        <w:ind w:left="0"/>
        <w:jc w:val="both"/>
      </w:pPr>
      <w:r>
        <w:rPr>
          <w:rFonts w:ascii="Times New Roman"/>
          <w:b w:val="false"/>
          <w:i w:val="false"/>
          <w:color w:val="000000"/>
          <w:sz w:val="28"/>
        </w:rPr>
        <w:t xml:space="preserve">
      3) количество облигаций; </w:t>
      </w:r>
    </w:p>
    <w:p>
      <w:pPr>
        <w:spacing w:after="0"/>
        <w:ind w:left="0"/>
        <w:jc w:val="both"/>
      </w:pPr>
      <w:r>
        <w:rPr>
          <w:rFonts w:ascii="Times New Roman"/>
          <w:b w:val="false"/>
          <w:i w:val="false"/>
          <w:color w:val="000000"/>
          <w:sz w:val="28"/>
        </w:rPr>
        <w:t>
      4) общий объем выпуска облигаций;</w:t>
      </w:r>
    </w:p>
    <w:p>
      <w:pPr>
        <w:spacing w:after="0"/>
        <w:ind w:left="0"/>
        <w:jc w:val="both"/>
      </w:pPr>
      <w:r>
        <w:rPr>
          <w:rFonts w:ascii="Times New Roman"/>
          <w:b w:val="false"/>
          <w:i w:val="false"/>
          <w:color w:val="000000"/>
          <w:sz w:val="28"/>
        </w:rPr>
        <w:t>
      5) вознаграждение по облигациям:</w:t>
      </w:r>
    </w:p>
    <w:p>
      <w:pPr>
        <w:spacing w:after="0"/>
        <w:ind w:left="0"/>
        <w:jc w:val="both"/>
      </w:pPr>
      <w:r>
        <w:rPr>
          <w:rFonts w:ascii="Times New Roman"/>
          <w:b w:val="false"/>
          <w:i w:val="false"/>
          <w:color w:val="000000"/>
          <w:sz w:val="28"/>
        </w:rPr>
        <w:t>
      ставка вознаграждения по облигациям (если ставка вознаграждения по облигациям является индексированной величиной, то дополнительно указывается порядок расчета ставки вознаграждения по облигациям);</w:t>
      </w:r>
    </w:p>
    <w:p>
      <w:pPr>
        <w:spacing w:after="0"/>
        <w:ind w:left="0"/>
        <w:jc w:val="both"/>
      </w:pPr>
      <w:r>
        <w:rPr>
          <w:rFonts w:ascii="Times New Roman"/>
          <w:b w:val="false"/>
          <w:i w:val="false"/>
          <w:color w:val="000000"/>
          <w:sz w:val="28"/>
        </w:rPr>
        <w:t>
      дата, с которой начинается начисление вознаграждения по облигациям;</w:t>
      </w:r>
    </w:p>
    <w:p>
      <w:pPr>
        <w:spacing w:after="0"/>
        <w:ind w:left="0"/>
        <w:jc w:val="both"/>
      </w:pPr>
      <w:r>
        <w:rPr>
          <w:rFonts w:ascii="Times New Roman"/>
          <w:b w:val="false"/>
          <w:i w:val="false"/>
          <w:color w:val="000000"/>
          <w:sz w:val="28"/>
        </w:rPr>
        <w:t>
      периодичность выплаты вознаграждения и (или) даты выплаты вознаграждения по облигациям;</w:t>
      </w:r>
    </w:p>
    <w:p>
      <w:pPr>
        <w:spacing w:after="0"/>
        <w:ind w:left="0"/>
        <w:jc w:val="both"/>
      </w:pPr>
      <w:r>
        <w:rPr>
          <w:rFonts w:ascii="Times New Roman"/>
          <w:b w:val="false"/>
          <w:i w:val="false"/>
          <w:color w:val="000000"/>
          <w:sz w:val="28"/>
        </w:rPr>
        <w:t>
      порядок и условия выплаты вознаграждения по облигациям, способ получения вознаграждения по облигациям;</w:t>
      </w:r>
    </w:p>
    <w:p>
      <w:pPr>
        <w:spacing w:after="0"/>
        <w:ind w:left="0"/>
        <w:jc w:val="both"/>
      </w:pPr>
      <w:r>
        <w:rPr>
          <w:rFonts w:ascii="Times New Roman"/>
          <w:b w:val="false"/>
          <w:i w:val="false"/>
          <w:color w:val="000000"/>
          <w:sz w:val="28"/>
        </w:rPr>
        <w:t>
      период времени, применяемого для расчета вознаграждения по облигациям;</w:t>
      </w:r>
    </w:p>
    <w:p>
      <w:pPr>
        <w:spacing w:after="0"/>
        <w:ind w:left="0"/>
        <w:jc w:val="both"/>
      </w:pPr>
      <w:r>
        <w:rPr>
          <w:rFonts w:ascii="Times New Roman"/>
          <w:b w:val="false"/>
          <w:i w:val="false"/>
          <w:color w:val="000000"/>
          <w:sz w:val="28"/>
        </w:rPr>
        <w:t>
      6) валюта номинальной стоимости, валюта платежа по основному долгу и (или) начисленному вознаграждению по облигациям;</w:t>
      </w:r>
    </w:p>
    <w:p>
      <w:pPr>
        <w:spacing w:after="0"/>
        <w:ind w:left="0"/>
        <w:jc w:val="both"/>
      </w:pPr>
      <w:r>
        <w:rPr>
          <w:rFonts w:ascii="Times New Roman"/>
          <w:b w:val="false"/>
          <w:i w:val="false"/>
          <w:color w:val="000000"/>
          <w:sz w:val="28"/>
        </w:rPr>
        <w:t>
      7) дата начала и дата окончания размещения облигаций;</w:t>
      </w:r>
    </w:p>
    <w:p>
      <w:pPr>
        <w:spacing w:after="0"/>
        <w:ind w:left="0"/>
        <w:jc w:val="both"/>
      </w:pPr>
      <w:r>
        <w:rPr>
          <w:rFonts w:ascii="Times New Roman"/>
          <w:b w:val="false"/>
          <w:i w:val="false"/>
          <w:color w:val="000000"/>
          <w:sz w:val="28"/>
        </w:rPr>
        <w:t>
      8) дата начала обращения облигаций и срок обращения облигаций;</w:t>
      </w:r>
    </w:p>
    <w:p>
      <w:pPr>
        <w:spacing w:after="0"/>
        <w:ind w:left="0"/>
        <w:jc w:val="both"/>
      </w:pPr>
      <w:r>
        <w:rPr>
          <w:rFonts w:ascii="Times New Roman"/>
          <w:b w:val="false"/>
          <w:i w:val="false"/>
          <w:color w:val="000000"/>
          <w:sz w:val="28"/>
        </w:rPr>
        <w:t>
      9) рынок, на котором планируется обращение облигаций (организованный и (или) неорганизованный рынок ценных бумаг);</w:t>
      </w:r>
    </w:p>
    <w:p>
      <w:pPr>
        <w:spacing w:after="0"/>
        <w:ind w:left="0"/>
        <w:jc w:val="both"/>
      </w:pPr>
      <w:r>
        <w:rPr>
          <w:rFonts w:ascii="Times New Roman"/>
          <w:b w:val="false"/>
          <w:i w:val="false"/>
          <w:color w:val="000000"/>
          <w:sz w:val="28"/>
        </w:rPr>
        <w:t>
      10) способ оплаты размещаемых облигаций;</w:t>
      </w:r>
    </w:p>
    <w:p>
      <w:pPr>
        <w:spacing w:after="0"/>
        <w:ind w:left="0"/>
        <w:jc w:val="both"/>
      </w:pPr>
      <w:r>
        <w:rPr>
          <w:rFonts w:ascii="Times New Roman"/>
          <w:b w:val="false"/>
          <w:i w:val="false"/>
          <w:color w:val="000000"/>
          <w:sz w:val="28"/>
        </w:rPr>
        <w:t>
      11) порядок погашения облигаций:</w:t>
      </w:r>
    </w:p>
    <w:p>
      <w:pPr>
        <w:spacing w:after="0"/>
        <w:ind w:left="0"/>
        <w:jc w:val="both"/>
      </w:pPr>
      <w:r>
        <w:rPr>
          <w:rFonts w:ascii="Times New Roman"/>
          <w:b w:val="false"/>
          <w:i w:val="false"/>
          <w:color w:val="000000"/>
          <w:sz w:val="28"/>
        </w:rPr>
        <w:t>
      дата погашения облигаций;</w:t>
      </w:r>
    </w:p>
    <w:p>
      <w:pPr>
        <w:spacing w:after="0"/>
        <w:ind w:left="0"/>
        <w:jc w:val="both"/>
      </w:pPr>
      <w:r>
        <w:rPr>
          <w:rFonts w:ascii="Times New Roman"/>
          <w:b w:val="false"/>
          <w:i w:val="false"/>
          <w:color w:val="000000"/>
          <w:sz w:val="28"/>
        </w:rPr>
        <w:t>
      условия погашения облигаций;</w:t>
      </w:r>
    </w:p>
    <w:p>
      <w:pPr>
        <w:spacing w:after="0"/>
        <w:ind w:left="0"/>
        <w:jc w:val="both"/>
      </w:pPr>
      <w:r>
        <w:rPr>
          <w:rFonts w:ascii="Times New Roman"/>
          <w:b w:val="false"/>
          <w:i w:val="false"/>
          <w:color w:val="000000"/>
          <w:sz w:val="28"/>
        </w:rPr>
        <w:t>
      способ погашения облигаций;</w:t>
      </w:r>
    </w:p>
    <w:p>
      <w:pPr>
        <w:spacing w:after="0"/>
        <w:ind w:left="0"/>
        <w:jc w:val="both"/>
      </w:pPr>
      <w:r>
        <w:rPr>
          <w:rFonts w:ascii="Times New Roman"/>
          <w:b w:val="false"/>
          <w:i w:val="false"/>
          <w:color w:val="000000"/>
          <w:sz w:val="28"/>
        </w:rPr>
        <w:t>
      12) право эмитента досрочного выкупа облигаций (в случае если данное право предусмотрено решением органа эмитента о выпуске облигаций) с указанием порядка, условий и сроков реализации данного права если решением органа эмитента предусмотрено право выкупа облигаций, то указывается порядок, условия и сроки реализации данного права;</w:t>
      </w:r>
    </w:p>
    <w:p>
      <w:pPr>
        <w:spacing w:after="0"/>
        <w:ind w:left="0"/>
        <w:jc w:val="both"/>
      </w:pPr>
      <w:r>
        <w:rPr>
          <w:rFonts w:ascii="Times New Roman"/>
          <w:b w:val="false"/>
          <w:i w:val="false"/>
          <w:color w:val="000000"/>
          <w:sz w:val="28"/>
        </w:rPr>
        <w:t>
      13) обеспечение по облигациям (при выпуске ипотечных и иных обеспеченных облигаций):</w:t>
      </w:r>
    </w:p>
    <w:p>
      <w:pPr>
        <w:spacing w:after="0"/>
        <w:ind w:left="0"/>
        <w:jc w:val="both"/>
      </w:pPr>
      <w:r>
        <w:rPr>
          <w:rFonts w:ascii="Times New Roman"/>
          <w:b w:val="false"/>
          <w:i w:val="false"/>
          <w:color w:val="000000"/>
          <w:sz w:val="28"/>
        </w:rPr>
        <w:t>
      процентное соотношение стоимости обеспечения к совокупному объему выпуска облигаций;</w:t>
      </w:r>
    </w:p>
    <w:p>
      <w:pPr>
        <w:spacing w:after="0"/>
        <w:ind w:left="0"/>
        <w:jc w:val="both"/>
      </w:pPr>
      <w:r>
        <w:rPr>
          <w:rFonts w:ascii="Times New Roman"/>
          <w:b w:val="false"/>
          <w:i w:val="false"/>
          <w:color w:val="000000"/>
          <w:sz w:val="28"/>
        </w:rPr>
        <w:t>
      предмет залога, его стоимость и порядок обращения взыскания на предмет залога - в случае выпуска обеспеченных облигаций;</w:t>
      </w:r>
    </w:p>
    <w:p>
      <w:pPr>
        <w:spacing w:after="0"/>
        <w:ind w:left="0"/>
        <w:jc w:val="both"/>
      </w:pPr>
      <w:r>
        <w:rPr>
          <w:rFonts w:ascii="Times New Roman"/>
          <w:b w:val="false"/>
          <w:i w:val="false"/>
          <w:color w:val="000000"/>
          <w:sz w:val="28"/>
        </w:rPr>
        <w:t>
      условия договора об обеспечении облигаций;</w:t>
      </w:r>
    </w:p>
    <w:p>
      <w:pPr>
        <w:spacing w:after="0"/>
        <w:ind w:left="0"/>
        <w:jc w:val="both"/>
      </w:pPr>
      <w:r>
        <w:rPr>
          <w:rFonts w:ascii="Times New Roman"/>
          <w:b w:val="false"/>
          <w:i w:val="false"/>
          <w:color w:val="000000"/>
          <w:sz w:val="28"/>
        </w:rPr>
        <w:t>
      данные банка второго уровня, предоставившего гарантию, с указанием наименования, места нахождения, срока и условий гарантии (если облигации обеспечены гарантией банка);</w:t>
      </w:r>
    </w:p>
    <w:p>
      <w:pPr>
        <w:spacing w:after="0"/>
        <w:ind w:left="0"/>
        <w:jc w:val="both"/>
      </w:pPr>
      <w:r>
        <w:rPr>
          <w:rFonts w:ascii="Times New Roman"/>
          <w:b w:val="false"/>
          <w:i w:val="false"/>
          <w:color w:val="000000"/>
          <w:sz w:val="28"/>
        </w:rPr>
        <w:t xml:space="preserve">
      14) реквизиты договора концессии и постановления Правительства Республики Казахстан о предоставлении поручительства государства - при выпуске инфраструктурных облигаций. </w:t>
      </w:r>
    </w:p>
    <w:bookmarkStart w:name="z166" w:id="151"/>
    <w:p>
      <w:pPr>
        <w:spacing w:after="0"/>
        <w:ind w:left="0"/>
        <w:jc w:val="both"/>
      </w:pPr>
      <w:r>
        <w:rPr>
          <w:rFonts w:ascii="Times New Roman"/>
          <w:b w:val="false"/>
          <w:i w:val="false"/>
          <w:color w:val="000000"/>
          <w:sz w:val="28"/>
        </w:rPr>
        <w:t>
      4. При выпуске облигаций, оплата которых будет произведена правами требования по облигациям, ранее выпущенным эмитентом,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151"/>
    <w:bookmarkStart w:name="z167" w:id="152"/>
    <w:p>
      <w:pPr>
        <w:spacing w:after="0"/>
        <w:ind w:left="0"/>
        <w:jc w:val="both"/>
      </w:pPr>
      <w:r>
        <w:rPr>
          <w:rFonts w:ascii="Times New Roman"/>
          <w:b w:val="false"/>
          <w:i w:val="false"/>
          <w:color w:val="000000"/>
          <w:sz w:val="28"/>
        </w:rPr>
        <w:t>
      5. При выпуске конвертируемых облигаций дополнительно указываются следующие сведения:</w:t>
      </w:r>
    </w:p>
    <w:bookmarkEnd w:id="152"/>
    <w:p>
      <w:pPr>
        <w:spacing w:after="0"/>
        <w:ind w:left="0"/>
        <w:jc w:val="both"/>
      </w:pPr>
      <w:r>
        <w:rPr>
          <w:rFonts w:ascii="Times New Roman"/>
          <w:b w:val="false"/>
          <w:i w:val="false"/>
          <w:color w:val="000000"/>
          <w:sz w:val="28"/>
        </w:rPr>
        <w:t>
      1) вид, количество и цена размещения акций, в которые будут конвертироваться облигации, права по таким акциям;</w:t>
      </w:r>
    </w:p>
    <w:p>
      <w:pPr>
        <w:spacing w:after="0"/>
        <w:ind w:left="0"/>
        <w:jc w:val="both"/>
      </w:pPr>
      <w:r>
        <w:rPr>
          <w:rFonts w:ascii="Times New Roman"/>
          <w:b w:val="false"/>
          <w:i w:val="false"/>
          <w:color w:val="000000"/>
          <w:sz w:val="28"/>
        </w:rPr>
        <w:t>
      2) порядок и условия конвертирования облигаций (если выпуск облигаций полностью конвертируется, указывается, что выпуск облигаций подлежит аннулированию в течение месяца с даты завершения конвертации,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Start w:name="z168" w:id="153"/>
    <w:p>
      <w:pPr>
        <w:spacing w:after="0"/>
        <w:ind w:left="0"/>
        <w:jc w:val="both"/>
      </w:pPr>
      <w:r>
        <w:rPr>
          <w:rFonts w:ascii="Times New Roman"/>
          <w:b w:val="false"/>
          <w:i w:val="false"/>
          <w:color w:val="000000"/>
          <w:sz w:val="28"/>
        </w:rPr>
        <w:t>
      6. Сведения о представителе держателей облигаций:</w:t>
      </w:r>
    </w:p>
    <w:bookmarkEnd w:id="153"/>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p>
      <w:pPr>
        <w:spacing w:after="0"/>
        <w:ind w:left="0"/>
        <w:jc w:val="both"/>
      </w:pPr>
      <w:r>
        <w:rPr>
          <w:rFonts w:ascii="Times New Roman"/>
          <w:b w:val="false"/>
          <w:i w:val="false"/>
          <w:color w:val="000000"/>
          <w:sz w:val="28"/>
        </w:rPr>
        <w:t>
      2) место нахождения, контактные телефоны представителя держателей облигаций;</w:t>
      </w:r>
    </w:p>
    <w:p>
      <w:pPr>
        <w:spacing w:after="0"/>
        <w:ind w:left="0"/>
        <w:jc w:val="both"/>
      </w:pPr>
      <w:r>
        <w:rPr>
          <w:rFonts w:ascii="Times New Roman"/>
          <w:b w:val="false"/>
          <w:i w:val="false"/>
          <w:color w:val="000000"/>
          <w:sz w:val="28"/>
        </w:rPr>
        <w:t>
      3) дата и номер договора эмитента с представителем держателей облигаций.</w:t>
      </w:r>
    </w:p>
    <w:bookmarkStart w:name="z169" w:id="154"/>
    <w:p>
      <w:pPr>
        <w:spacing w:after="0"/>
        <w:ind w:left="0"/>
        <w:jc w:val="both"/>
      </w:pPr>
      <w:r>
        <w:rPr>
          <w:rFonts w:ascii="Times New Roman"/>
          <w:b w:val="false"/>
          <w:i w:val="false"/>
          <w:color w:val="000000"/>
          <w:sz w:val="28"/>
        </w:rPr>
        <w:t>
      7. Сведения о платежном агенте (при наличии):</w:t>
      </w:r>
    </w:p>
    <w:bookmarkEnd w:id="154"/>
    <w:p>
      <w:pPr>
        <w:spacing w:after="0"/>
        <w:ind w:left="0"/>
        <w:jc w:val="both"/>
      </w:pPr>
      <w:r>
        <w:rPr>
          <w:rFonts w:ascii="Times New Roman"/>
          <w:b w:val="false"/>
          <w:i w:val="false"/>
          <w:color w:val="000000"/>
          <w:sz w:val="28"/>
        </w:rPr>
        <w:t>
      1) полное и сокращенное наименование платежного агента;</w:t>
      </w:r>
    </w:p>
    <w:p>
      <w:pPr>
        <w:spacing w:after="0"/>
        <w:ind w:left="0"/>
        <w:jc w:val="both"/>
      </w:pPr>
      <w:r>
        <w:rPr>
          <w:rFonts w:ascii="Times New Roman"/>
          <w:b w:val="false"/>
          <w:i w:val="false"/>
          <w:color w:val="000000"/>
          <w:sz w:val="28"/>
        </w:rPr>
        <w:t>
      2) место нахождения, контактные телефоны платежного агента;</w:t>
      </w:r>
    </w:p>
    <w:p>
      <w:pPr>
        <w:spacing w:after="0"/>
        <w:ind w:left="0"/>
        <w:jc w:val="both"/>
      </w:pPr>
      <w:r>
        <w:rPr>
          <w:rFonts w:ascii="Times New Roman"/>
          <w:b w:val="false"/>
          <w:i w:val="false"/>
          <w:color w:val="000000"/>
          <w:sz w:val="28"/>
        </w:rPr>
        <w:t>
      3) дата и номер договора эмитента с платежным агентом.</w:t>
      </w:r>
    </w:p>
    <w:bookmarkStart w:name="z170" w:id="155"/>
    <w:p>
      <w:pPr>
        <w:spacing w:after="0"/>
        <w:ind w:left="0"/>
        <w:jc w:val="both"/>
      </w:pPr>
      <w:r>
        <w:rPr>
          <w:rFonts w:ascii="Times New Roman"/>
          <w:b w:val="false"/>
          <w:i w:val="false"/>
          <w:color w:val="000000"/>
          <w:sz w:val="28"/>
        </w:rPr>
        <w:t xml:space="preserve">
      8. В случае если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установлена обязанность эмитента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 то в данном пункте раскрываются:</w:t>
      </w:r>
    </w:p>
    <w:bookmarkEnd w:id="155"/>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облигаций в официальном списке фондовой биржи;</w:t>
      </w:r>
    </w:p>
    <w:p>
      <w:pPr>
        <w:spacing w:after="0"/>
        <w:ind w:left="0"/>
        <w:jc w:val="both"/>
      </w:pPr>
      <w:r>
        <w:rPr>
          <w:rFonts w:ascii="Times New Roman"/>
          <w:b w:val="false"/>
          <w:i w:val="false"/>
          <w:color w:val="000000"/>
          <w:sz w:val="28"/>
        </w:rPr>
        <w:t>
      2) место нахождения, контактные телефоны лица, оказывающего консультационные услуги по вопросам включения и нахождения облигаций эмитента в официальном списке фондовой биржи;</w:t>
      </w:r>
    </w:p>
    <w:p>
      <w:pPr>
        <w:spacing w:after="0"/>
        <w:ind w:left="0"/>
        <w:jc w:val="both"/>
      </w:pPr>
      <w:r>
        <w:rPr>
          <w:rFonts w:ascii="Times New Roman"/>
          <w:b w:val="false"/>
          <w:i w:val="false"/>
          <w:color w:val="000000"/>
          <w:sz w:val="28"/>
        </w:rPr>
        <w:t>
      3) дата и номер договора эмитента с лицом, оказывающим консультационные услуги по вопросам включения и нахождения его облигаций в официальном списке фондовой биржи.</w:t>
      </w:r>
    </w:p>
    <w:bookmarkStart w:name="z171" w:id="156"/>
    <w:p>
      <w:pPr>
        <w:spacing w:after="0"/>
        <w:ind w:left="0"/>
        <w:jc w:val="both"/>
      </w:pPr>
      <w:r>
        <w:rPr>
          <w:rFonts w:ascii="Times New Roman"/>
          <w:b w:val="false"/>
          <w:i w:val="false"/>
          <w:color w:val="000000"/>
          <w:sz w:val="28"/>
        </w:rPr>
        <w:t>
      9. Права, предоставляемые облигацией ее держателю, в том числе:</w:t>
      </w:r>
    </w:p>
    <w:bookmarkEnd w:id="156"/>
    <w:p>
      <w:pPr>
        <w:spacing w:after="0"/>
        <w:ind w:left="0"/>
        <w:jc w:val="both"/>
      </w:pPr>
      <w:r>
        <w:rPr>
          <w:rFonts w:ascii="Times New Roman"/>
          <w:b w:val="false"/>
          <w:i w:val="false"/>
          <w:color w:val="000000"/>
          <w:sz w:val="28"/>
        </w:rPr>
        <w:t>
      1) права получения от эмитента в предусмотренный проспектом выпуска облигаций срок номинальной стоимости облигации либо получения иного имущественного эквивалента, а также права на получение фиксированного по ней процента от номинальной стоимости облигации либо иных имущественных прав, установленных проспектом выпуска облигаций;</w:t>
      </w:r>
    </w:p>
    <w:p>
      <w:pPr>
        <w:spacing w:after="0"/>
        <w:ind w:left="0"/>
        <w:jc w:val="both"/>
      </w:pPr>
      <w:r>
        <w:rPr>
          <w:rFonts w:ascii="Times New Roman"/>
          <w:b w:val="false"/>
          <w:i w:val="false"/>
          <w:color w:val="000000"/>
          <w:sz w:val="28"/>
        </w:rPr>
        <w:t>
      2) права требования выкупа эмитентом облигаций с указанием условий, порядка и сроков реализации данного права, в том числе при нарушении ограничений (ковенантов), предусмотренных проспектом выпуска облигаций;</w:t>
      </w:r>
    </w:p>
    <w:p>
      <w:pPr>
        <w:spacing w:after="0"/>
        <w:ind w:left="0"/>
        <w:jc w:val="both"/>
      </w:pPr>
      <w:r>
        <w:rPr>
          <w:rFonts w:ascii="Times New Roman"/>
          <w:b w:val="false"/>
          <w:i w:val="false"/>
          <w:color w:val="000000"/>
          <w:sz w:val="28"/>
        </w:rPr>
        <w:t>
      3) если выплата вознаграждения и (или) основного долга будет производиться в соответствии с проспектом выпуска облигаций иными имущественными правами,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Start w:name="z172" w:id="157"/>
    <w:p>
      <w:pPr>
        <w:spacing w:after="0"/>
        <w:ind w:left="0"/>
        <w:jc w:val="both"/>
      </w:pPr>
      <w:r>
        <w:rPr>
          <w:rFonts w:ascii="Times New Roman"/>
          <w:b w:val="false"/>
          <w:i w:val="false"/>
          <w:color w:val="000000"/>
          <w:sz w:val="28"/>
        </w:rPr>
        <w:t>
      10. Сведения о событиях, при наступлении которых имеется вероятность объявления дефолта по облигациям эмитента:</w:t>
      </w:r>
    </w:p>
    <w:bookmarkEnd w:id="157"/>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w:t>
      </w:r>
    </w:p>
    <w:p>
      <w:pPr>
        <w:spacing w:after="0"/>
        <w:ind w:left="0"/>
        <w:jc w:val="both"/>
      </w:pPr>
      <w:r>
        <w:rPr>
          <w:rFonts w:ascii="Times New Roman"/>
          <w:b w:val="false"/>
          <w:i w:val="false"/>
          <w:color w:val="000000"/>
          <w:sz w:val="28"/>
        </w:rPr>
        <w:t>
      2)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p>
      <w:pPr>
        <w:spacing w:after="0"/>
        <w:ind w:left="0"/>
        <w:jc w:val="both"/>
      </w:pPr>
      <w:r>
        <w:rPr>
          <w:rFonts w:ascii="Times New Roman"/>
          <w:b w:val="false"/>
          <w:i w:val="false"/>
          <w:color w:val="000000"/>
          <w:sz w:val="28"/>
        </w:rPr>
        <w:t>
      3) порядок, срок и способы доведения эмитентом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w:t>
      </w:r>
    </w:p>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а также дата и номер государственной регистрации юридического лица (при наличии таких лиц).</w:t>
      </w:r>
    </w:p>
    <w:bookmarkStart w:name="z173" w:id="158"/>
    <w:p>
      <w:pPr>
        <w:spacing w:after="0"/>
        <w:ind w:left="0"/>
        <w:jc w:val="both"/>
      </w:pPr>
      <w:r>
        <w:rPr>
          <w:rFonts w:ascii="Times New Roman"/>
          <w:b w:val="false"/>
          <w:i w:val="false"/>
          <w:color w:val="000000"/>
          <w:sz w:val="28"/>
        </w:rPr>
        <w:t xml:space="preserve">
      11. Ограничения (ковенанты), принимаемые эмитентом и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(если это предусмотрено решением органа эмитента при выпуске облигаций).</w:t>
      </w:r>
    </w:p>
    <w:bookmarkEnd w:id="158"/>
    <w:p>
      <w:pPr>
        <w:spacing w:after="0"/>
        <w:ind w:left="0"/>
        <w:jc w:val="both"/>
      </w:pPr>
      <w:r>
        <w:rPr>
          <w:rFonts w:ascii="Times New Roman"/>
          <w:b w:val="false"/>
          <w:i w:val="false"/>
          <w:color w:val="000000"/>
          <w:sz w:val="28"/>
        </w:rPr>
        <w:t>
      Порядок действий эмитента и держателя облигаций при нарушении ограничений (ковенантов).</w:t>
      </w:r>
    </w:p>
    <w:bookmarkStart w:name="z174" w:id="159"/>
    <w:p>
      <w:pPr>
        <w:spacing w:after="0"/>
        <w:ind w:left="0"/>
        <w:jc w:val="both"/>
      </w:pPr>
      <w:r>
        <w:rPr>
          <w:rFonts w:ascii="Times New Roman"/>
          <w:b w:val="false"/>
          <w:i w:val="false"/>
          <w:color w:val="000000"/>
          <w:sz w:val="28"/>
        </w:rPr>
        <w:t>
      12. Информация об опционах с указанием условий заключения опциона - если опционы позволяют приобрести облигации эмитента.</w:t>
      </w:r>
    </w:p>
    <w:bookmarkEnd w:id="159"/>
    <w:bookmarkStart w:name="z175" w:id="160"/>
    <w:p>
      <w:pPr>
        <w:spacing w:after="0"/>
        <w:ind w:left="0"/>
        <w:jc w:val="both"/>
      </w:pPr>
      <w:r>
        <w:rPr>
          <w:rFonts w:ascii="Times New Roman"/>
          <w:b w:val="false"/>
          <w:i w:val="false"/>
          <w:color w:val="000000"/>
          <w:sz w:val="28"/>
        </w:rPr>
        <w:t>
      13.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160"/>
    <w:bookmarkStart w:name="z176" w:id="161"/>
    <w:p>
      <w:pPr>
        <w:spacing w:after="0"/>
        <w:ind w:left="0"/>
        <w:jc w:val="both"/>
      </w:pPr>
      <w:r>
        <w:rPr>
          <w:rFonts w:ascii="Times New Roman"/>
          <w:b w:val="false"/>
          <w:i w:val="false"/>
          <w:color w:val="000000"/>
          <w:sz w:val="28"/>
        </w:rPr>
        <w:t>
      14. Использование денег от размещения облигаций:</w:t>
      </w:r>
    </w:p>
    <w:bookmarkEnd w:id="161"/>
    <w:p>
      <w:pPr>
        <w:spacing w:after="0"/>
        <w:ind w:left="0"/>
        <w:jc w:val="both"/>
      </w:pPr>
      <w:r>
        <w:rPr>
          <w:rFonts w:ascii="Times New Roman"/>
          <w:b w:val="false"/>
          <w:i w:val="false"/>
          <w:color w:val="000000"/>
          <w:sz w:val="28"/>
        </w:rPr>
        <w:t>
      1) цели и порядок использовании денег, которые эмитент получит от размещения облигаций;</w:t>
      </w:r>
    </w:p>
    <w:p>
      <w:pPr>
        <w:spacing w:after="0"/>
        <w:ind w:left="0"/>
        <w:jc w:val="both"/>
      </w:pPr>
      <w:r>
        <w:rPr>
          <w:rFonts w:ascii="Times New Roman"/>
          <w:b w:val="false"/>
          <w:i w:val="false"/>
          <w:color w:val="000000"/>
          <w:sz w:val="28"/>
        </w:rPr>
        <w:t>
      2) условия, при наступлении которых возможны изменения в планируемом распределении полученных денег, с указанием таких изменений;</w:t>
      </w:r>
    </w:p>
    <w:p>
      <w:pPr>
        <w:spacing w:after="0"/>
        <w:ind w:left="0"/>
        <w:jc w:val="both"/>
      </w:pPr>
      <w:r>
        <w:rPr>
          <w:rFonts w:ascii="Times New Roman"/>
          <w:b w:val="false"/>
          <w:i w:val="false"/>
          <w:color w:val="000000"/>
          <w:sz w:val="28"/>
        </w:rPr>
        <w:t>
      3) при выпуске инфраструктурных облигаций указываются расходы, связанные с оплатой услуг представителя держателей облигаций в соответствии с условиями заключенного с ним договора.</w:t>
      </w:r>
    </w:p>
    <w:bookmarkStart w:name="z177" w:id="162"/>
    <w:p>
      <w:pPr>
        <w:spacing w:after="0"/>
        <w:ind w:left="0"/>
        <w:jc w:val="both"/>
      </w:pPr>
      <w:r>
        <w:rPr>
          <w:rFonts w:ascii="Times New Roman"/>
          <w:b w:val="false"/>
          <w:i w:val="false"/>
          <w:color w:val="000000"/>
          <w:sz w:val="28"/>
        </w:rPr>
        <w:t>
      15. При выпуске облигаций специальной финансовой компании при проектном финансировании дополнительно указываются:</w:t>
      </w:r>
    </w:p>
    <w:bookmarkEnd w:id="162"/>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p>
      <w:pPr>
        <w:spacing w:after="0"/>
        <w:ind w:left="0"/>
        <w:jc w:val="both"/>
      </w:pPr>
      <w:r>
        <w:rPr>
          <w:rFonts w:ascii="Times New Roman"/>
          <w:b w:val="false"/>
          <w:i w:val="false"/>
          <w:color w:val="000000"/>
          <w:sz w:val="28"/>
        </w:rPr>
        <w:t>
      2) целевое назначение денег, полученных специальной финансовой компанией в результате размещения облигаций;</w:t>
      </w:r>
    </w:p>
    <w:p>
      <w:pPr>
        <w:spacing w:after="0"/>
        <w:ind w:left="0"/>
        <w:jc w:val="both"/>
      </w:pPr>
      <w:r>
        <w:rPr>
          <w:rFonts w:ascii="Times New Roman"/>
          <w:b w:val="false"/>
          <w:i w:val="false"/>
          <w:color w:val="000000"/>
          <w:sz w:val="28"/>
        </w:rPr>
        <w:t>
      3) порядок предоставления информации держателям облигаций о смене собственника на имущество, созданное и (или) переданное по базовому договору, о введении представителей кредиторов в органы специальной финансовой компании и их полномочиях;</w:t>
      </w:r>
    </w:p>
    <w:p>
      <w:pPr>
        <w:spacing w:after="0"/>
        <w:ind w:left="0"/>
        <w:jc w:val="both"/>
      </w:pPr>
      <w:r>
        <w:rPr>
          <w:rFonts w:ascii="Times New Roman"/>
          <w:b w:val="false"/>
          <w:i w:val="false"/>
          <w:color w:val="000000"/>
          <w:sz w:val="28"/>
        </w:rPr>
        <w:t>
      4) перечень расходов специальной финансовой компании, связанных с обслуживанием сделки проектного финансирования и инвестиционного управления активами, осуществляемых за счет выделенных активов.</w:t>
      </w:r>
    </w:p>
    <w:bookmarkStart w:name="z178" w:id="163"/>
    <w:p>
      <w:pPr>
        <w:spacing w:after="0"/>
        <w:ind w:left="0"/>
        <w:jc w:val="both"/>
      </w:pPr>
      <w:r>
        <w:rPr>
          <w:rFonts w:ascii="Times New Roman"/>
          <w:b w:val="false"/>
          <w:i w:val="false"/>
          <w:color w:val="000000"/>
          <w:sz w:val="28"/>
        </w:rPr>
        <w:t>
      16. При выпуске облигаций специальной финансовой компании при секьюритизации дополнительно указываются:</w:t>
      </w:r>
    </w:p>
    <w:bookmarkEnd w:id="163"/>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p>
      <w:pPr>
        <w:spacing w:after="0"/>
        <w:ind w:left="0"/>
        <w:jc w:val="both"/>
      </w:pPr>
      <w:r>
        <w:rPr>
          <w:rFonts w:ascii="Times New Roman"/>
          <w:b w:val="false"/>
          <w:i w:val="false"/>
          <w:color w:val="000000"/>
          <w:sz w:val="28"/>
        </w:rPr>
        <w:t>
      5) расходы, связанные с оплатой услуг по сделке секьюритизации, и условия согласно которым специальная финансовая компания вправе вычитать данные расходы из выделенных активов;</w:t>
      </w:r>
    </w:p>
    <w:p>
      <w:pPr>
        <w:spacing w:after="0"/>
        <w:ind w:left="0"/>
        <w:jc w:val="both"/>
      </w:pPr>
      <w:r>
        <w:rPr>
          <w:rFonts w:ascii="Times New Roman"/>
          <w:b w:val="false"/>
          <w:i w:val="false"/>
          <w:color w:val="000000"/>
          <w:sz w:val="28"/>
        </w:rPr>
        <w:t>
      6) наличие опыта применения секьюритизации оригинатором и лицами, участвующими в сделке секьюритизации;</w:t>
      </w:r>
    </w:p>
    <w:p>
      <w:pPr>
        <w:spacing w:after="0"/>
        <w:ind w:left="0"/>
        <w:jc w:val="both"/>
      </w:pPr>
      <w:r>
        <w:rPr>
          <w:rFonts w:ascii="Times New Roman"/>
          <w:b w:val="false"/>
          <w:i w:val="false"/>
          <w:color w:val="000000"/>
          <w:sz w:val="28"/>
        </w:rPr>
        <w:t>
      7) размер, состав и прогнозный анализ роста выделенных активов, обеспечивающих сделку секьюритизации;</w:t>
      </w:r>
    </w:p>
    <w:p>
      <w:pPr>
        <w:spacing w:after="0"/>
        <w:ind w:left="0"/>
        <w:jc w:val="both"/>
      </w:pPr>
      <w:r>
        <w:rPr>
          <w:rFonts w:ascii="Times New Roman"/>
          <w:b w:val="false"/>
          <w:i w:val="false"/>
          <w:color w:val="000000"/>
          <w:sz w:val="28"/>
        </w:rPr>
        <w:t>
      8) о дополнительном обеспечении;</w:t>
      </w:r>
    </w:p>
    <w:p>
      <w:pPr>
        <w:spacing w:after="0"/>
        <w:ind w:left="0"/>
        <w:jc w:val="both"/>
      </w:pPr>
      <w:r>
        <w:rPr>
          <w:rFonts w:ascii="Times New Roman"/>
          <w:b w:val="false"/>
          <w:i w:val="false"/>
          <w:color w:val="000000"/>
          <w:sz w:val="28"/>
        </w:rPr>
        <w:t xml:space="preserve">
      9) если решением органа эмитента предусмотрено право выкупа облигаций, то указывается порядок, условия и сроки реализации данного права; </w:t>
      </w:r>
    </w:p>
    <w:p>
      <w:pPr>
        <w:spacing w:after="0"/>
        <w:ind w:left="0"/>
        <w:jc w:val="both"/>
      </w:pPr>
      <w:r>
        <w:rPr>
          <w:rFonts w:ascii="Times New Roman"/>
          <w:b w:val="false"/>
          <w:i w:val="false"/>
          <w:color w:val="000000"/>
          <w:sz w:val="28"/>
        </w:rPr>
        <w:t>
      10) критерии однородности прав требований;</w:t>
      </w:r>
    </w:p>
    <w:p>
      <w:pPr>
        <w:spacing w:after="0"/>
        <w:ind w:left="0"/>
        <w:jc w:val="both"/>
      </w:pPr>
      <w:r>
        <w:rPr>
          <w:rFonts w:ascii="Times New Roman"/>
          <w:b w:val="false"/>
          <w:i w:val="false"/>
          <w:color w:val="000000"/>
          <w:sz w:val="28"/>
        </w:rPr>
        <w:t xml:space="preserve">
      11) очередность погашения облигаций различных выпусков, выпущенных в пределах облигационной программы.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 оформления</w:t>
            </w:r>
            <w:r>
              <w:br/>
            </w:r>
            <w:r>
              <w:rPr>
                <w:rFonts w:ascii="Times New Roman"/>
                <w:b w:val="false"/>
                <w:i w:val="false"/>
                <w:color w:val="000000"/>
                <w:sz w:val="20"/>
              </w:rPr>
              <w:t>проспекта выпуска негосударственных</w:t>
            </w:r>
            <w:r>
              <w:br/>
            </w:r>
            <w:r>
              <w:rPr>
                <w:rFonts w:ascii="Times New Roman"/>
                <w:b w:val="false"/>
                <w:i w:val="false"/>
                <w:color w:val="000000"/>
                <w:sz w:val="20"/>
              </w:rPr>
              <w:t>облигаций (проспекта облигационной</w:t>
            </w:r>
            <w:r>
              <w:br/>
            </w:r>
            <w:r>
              <w:rPr>
                <w:rFonts w:ascii="Times New Roman"/>
                <w:b w:val="false"/>
                <w:i w:val="false"/>
                <w:color w:val="000000"/>
                <w:sz w:val="20"/>
              </w:rPr>
              <w:t>программы, проспекта выпуска</w:t>
            </w:r>
            <w:r>
              <w:br/>
            </w:r>
            <w:r>
              <w:rPr>
                <w:rFonts w:ascii="Times New Roman"/>
                <w:b w:val="false"/>
                <w:i w:val="false"/>
                <w:color w:val="000000"/>
                <w:sz w:val="20"/>
              </w:rPr>
              <w:t>облигаций в пределах облигационной</w:t>
            </w:r>
            <w:r>
              <w:br/>
            </w:r>
            <w:r>
              <w:rPr>
                <w:rFonts w:ascii="Times New Roman"/>
                <w:b w:val="false"/>
                <w:i w:val="false"/>
                <w:color w:val="000000"/>
                <w:sz w:val="20"/>
              </w:rPr>
              <w:t>программы), структуре проспекта</w:t>
            </w:r>
            <w:r>
              <w:br/>
            </w:r>
            <w:r>
              <w:rPr>
                <w:rFonts w:ascii="Times New Roman"/>
                <w:b w:val="false"/>
                <w:i w:val="false"/>
                <w:color w:val="000000"/>
                <w:sz w:val="20"/>
              </w:rPr>
              <w:t>выпуска негосударственных облигаций</w:t>
            </w:r>
            <w:r>
              <w:br/>
            </w:r>
            <w:r>
              <w:rPr>
                <w:rFonts w:ascii="Times New Roman"/>
                <w:b w:val="false"/>
                <w:i w:val="false"/>
                <w:color w:val="000000"/>
                <w:sz w:val="20"/>
              </w:rPr>
              <w:t>(проспекта облигационной программы,</w:t>
            </w:r>
            <w:r>
              <w:br/>
            </w:r>
            <w:r>
              <w:rPr>
                <w:rFonts w:ascii="Times New Roman"/>
                <w:b w:val="false"/>
                <w:i w:val="false"/>
                <w:color w:val="000000"/>
                <w:sz w:val="20"/>
              </w:rPr>
              <w:t>проспекта выпуска облигаций</w:t>
            </w:r>
            <w:r>
              <w:br/>
            </w:r>
            <w:r>
              <w:rPr>
                <w:rFonts w:ascii="Times New Roman"/>
                <w:b w:val="false"/>
                <w:i w:val="false"/>
                <w:color w:val="000000"/>
                <w:sz w:val="20"/>
              </w:rPr>
              <w:t>в пределах облигационной программы)</w:t>
            </w:r>
          </w:p>
        </w:tc>
      </w:tr>
    </w:tbl>
    <w:bookmarkStart w:name="z79" w:id="164"/>
    <w:p>
      <w:pPr>
        <w:spacing w:after="0"/>
        <w:ind w:left="0"/>
        <w:jc w:val="left"/>
      </w:pPr>
      <w:r>
        <w:rPr>
          <w:rFonts w:ascii="Times New Roman"/>
          <w:b/>
          <w:i w:val="false"/>
          <w:color w:val="000000"/>
        </w:rPr>
        <w:t xml:space="preserve"> Структура проспекта выпуска облигаций (проспекта облигационной</w:t>
      </w:r>
      <w:r>
        <w:br/>
      </w:r>
      <w:r>
        <w:rPr>
          <w:rFonts w:ascii="Times New Roman"/>
          <w:b/>
          <w:i w:val="false"/>
          <w:color w:val="000000"/>
        </w:rPr>
        <w:t>программы) эмитента-нерезидента Республики Казахстан</w:t>
      </w:r>
      <w:r>
        <w:br/>
      </w:r>
      <w:r>
        <w:rPr>
          <w:rFonts w:ascii="Times New Roman"/>
          <w:b/>
          <w:i w:val="false"/>
          <w:color w:val="000000"/>
        </w:rPr>
        <w:t>Глава 1. Общие сведения об эмитенте – нерезиденте Республики</w:t>
      </w:r>
      <w:r>
        <w:br/>
      </w:r>
      <w:r>
        <w:rPr>
          <w:rFonts w:ascii="Times New Roman"/>
          <w:b/>
          <w:i w:val="false"/>
          <w:color w:val="000000"/>
        </w:rPr>
        <w:t>Казахстан</w:t>
      </w:r>
    </w:p>
    <w:bookmarkEnd w:id="164"/>
    <w:bookmarkStart w:name="z81" w:id="165"/>
    <w:p>
      <w:pPr>
        <w:spacing w:after="0"/>
        <w:ind w:left="0"/>
        <w:jc w:val="both"/>
      </w:pPr>
      <w:r>
        <w:rPr>
          <w:rFonts w:ascii="Times New Roman"/>
          <w:b w:val="false"/>
          <w:i w:val="false"/>
          <w:color w:val="000000"/>
          <w:sz w:val="28"/>
        </w:rPr>
        <w:t>
      1. Наименование эмитента – нерезидента Республики Казахстан в соответствии с документом, подтверждающим регистрацию эмитента в качестве юридического лица в соответствии с законодательством государства его места нахождения:</w:t>
      </w:r>
    </w:p>
    <w:bookmarkEnd w:id="165"/>
    <w:p>
      <w:pPr>
        <w:spacing w:after="0"/>
        <w:ind w:left="0"/>
        <w:jc w:val="both"/>
      </w:pPr>
      <w:r>
        <w:rPr>
          <w:rFonts w:ascii="Times New Roman"/>
          <w:b w:val="false"/>
          <w:i w:val="false"/>
          <w:color w:val="000000"/>
          <w:sz w:val="28"/>
        </w:rPr>
        <w:t xml:space="preserve">
      1) дата и номер документа, подтверждающего учреждение и регистрацию эмитента-нерезидента Республики Казахстан в качестве юридического лица в соответствии с законодательством государства его места нахождения, с указанием наименования органа государства эмитента – нерезидента Республики Казахстан, выдавшего такой документ; </w:t>
      </w:r>
    </w:p>
    <w:p>
      <w:pPr>
        <w:spacing w:after="0"/>
        <w:ind w:left="0"/>
        <w:jc w:val="both"/>
      </w:pPr>
      <w:r>
        <w:rPr>
          <w:rFonts w:ascii="Times New Roman"/>
          <w:b w:val="false"/>
          <w:i w:val="false"/>
          <w:color w:val="000000"/>
          <w:sz w:val="28"/>
        </w:rPr>
        <w:t>
      2) полное и краткое наименование эмитента – нерезидента Республики Казахстан (если в учредительных документах эмитента предусмотрено его полное и сокращенное наименование, то необходимо дополнительно указать такое наименование);</w:t>
      </w:r>
    </w:p>
    <w:p>
      <w:pPr>
        <w:spacing w:after="0"/>
        <w:ind w:left="0"/>
        <w:jc w:val="both"/>
      </w:pPr>
      <w:r>
        <w:rPr>
          <w:rFonts w:ascii="Times New Roman"/>
          <w:b w:val="false"/>
          <w:i w:val="false"/>
          <w:color w:val="000000"/>
          <w:sz w:val="28"/>
        </w:rPr>
        <w:t>
      3) в случае изменения наименования эмитента – нерезидента Республики Казахстан, указываются все его предшествующие полные и сокращенные наименования, а также даты, когда они были изменены;</w:t>
      </w:r>
    </w:p>
    <w:p>
      <w:pPr>
        <w:spacing w:after="0"/>
        <w:ind w:left="0"/>
        <w:jc w:val="both"/>
      </w:pPr>
      <w:r>
        <w:rPr>
          <w:rFonts w:ascii="Times New Roman"/>
          <w:b w:val="false"/>
          <w:i w:val="false"/>
          <w:color w:val="000000"/>
          <w:sz w:val="28"/>
        </w:rPr>
        <w:t>
      4) если эмитент – нерезидент Республики Казахстан был создан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эмитента – нерезидента Республики Казахстан;</w:t>
      </w:r>
    </w:p>
    <w:p>
      <w:pPr>
        <w:spacing w:after="0"/>
        <w:ind w:left="0"/>
        <w:jc w:val="both"/>
      </w:pPr>
      <w:r>
        <w:rPr>
          <w:rFonts w:ascii="Times New Roman"/>
          <w:b w:val="false"/>
          <w:i w:val="false"/>
          <w:color w:val="000000"/>
          <w:sz w:val="28"/>
        </w:rPr>
        <w:t>
      5) в случае наличия филиалов и представительств эмитента – нерезидента Республики Казахстан, указываются их наименования, даты регистрации, места нахождения и почтовые адреса всех филиалов и представительств эмитента – нерезидента Республики Казахстан.</w:t>
      </w:r>
    </w:p>
    <w:bookmarkStart w:name="z179" w:id="166"/>
    <w:p>
      <w:pPr>
        <w:spacing w:after="0"/>
        <w:ind w:left="0"/>
        <w:jc w:val="both"/>
      </w:pPr>
      <w:r>
        <w:rPr>
          <w:rFonts w:ascii="Times New Roman"/>
          <w:b w:val="false"/>
          <w:i w:val="false"/>
          <w:color w:val="000000"/>
          <w:sz w:val="28"/>
        </w:rPr>
        <w:t>
      2. Место нахождения эмитента – нерезидента Республики Казахстан, номера контактных телефонов, факса и адрес электронной почты эмитента – нерезидента Республики Казахстан.</w:t>
      </w:r>
    </w:p>
    <w:bookmarkEnd w:id="166"/>
    <w:bookmarkStart w:name="z180" w:id="167"/>
    <w:p>
      <w:pPr>
        <w:spacing w:after="0"/>
        <w:ind w:left="0"/>
        <w:jc w:val="both"/>
      </w:pPr>
      <w:r>
        <w:rPr>
          <w:rFonts w:ascii="Times New Roman"/>
          <w:b w:val="false"/>
          <w:i w:val="false"/>
          <w:color w:val="000000"/>
          <w:sz w:val="28"/>
        </w:rPr>
        <w:t xml:space="preserve">
      3. Сведения о наличии рейтингов, присвоенных эмитенту –   нерезиденту Республики Казахстан или выпущенным им ценным бумагам международными рейтинговыми агентствами и (или) рейтинговыми агентствами Республики Казахстан. </w:t>
      </w:r>
    </w:p>
    <w:bookmarkEnd w:id="167"/>
    <w:bookmarkStart w:name="z82" w:id="168"/>
    <w:p>
      <w:pPr>
        <w:spacing w:after="0"/>
        <w:ind w:left="0"/>
        <w:jc w:val="left"/>
      </w:pPr>
      <w:r>
        <w:rPr>
          <w:rFonts w:ascii="Times New Roman"/>
          <w:b/>
          <w:i w:val="false"/>
          <w:color w:val="000000"/>
        </w:rPr>
        <w:t xml:space="preserve"> Глава 2. Крупные акционеры или крупные участники эмитента –</w:t>
      </w:r>
      <w:r>
        <w:br/>
      </w:r>
      <w:r>
        <w:rPr>
          <w:rFonts w:ascii="Times New Roman"/>
          <w:b/>
          <w:i w:val="false"/>
          <w:color w:val="000000"/>
        </w:rPr>
        <w:t>нерезидента Республики Казахстан, органы эмитента – нерезидента</w:t>
      </w:r>
      <w:r>
        <w:br/>
      </w:r>
      <w:r>
        <w:rPr>
          <w:rFonts w:ascii="Times New Roman"/>
          <w:b/>
          <w:i w:val="false"/>
          <w:color w:val="000000"/>
        </w:rPr>
        <w:t>Республики Казахстан, а также аффилиированные лица эмитента –</w:t>
      </w:r>
      <w:r>
        <w:br/>
      </w:r>
      <w:r>
        <w:rPr>
          <w:rFonts w:ascii="Times New Roman"/>
          <w:b/>
          <w:i w:val="false"/>
          <w:color w:val="000000"/>
        </w:rPr>
        <w:t>нерезидента Республики Казахстан</w:t>
      </w:r>
    </w:p>
    <w:bookmarkEnd w:id="168"/>
    <w:bookmarkStart w:name="z83" w:id="169"/>
    <w:p>
      <w:pPr>
        <w:spacing w:after="0"/>
        <w:ind w:left="0"/>
        <w:jc w:val="both"/>
      </w:pPr>
      <w:r>
        <w:rPr>
          <w:rFonts w:ascii="Times New Roman"/>
          <w:b w:val="false"/>
          <w:i w:val="false"/>
          <w:color w:val="000000"/>
          <w:sz w:val="28"/>
        </w:rPr>
        <w:t>
      4. Крупные акционеры или участники, владеющие 10 (десятью) или более процентами долей участия в уставном капитале эмитента – нерезидента Республики Казахстан (далее – крупный участник), с указанием следующих сведений о каждом из них:</w:t>
      </w:r>
    </w:p>
    <w:bookmarkEnd w:id="169"/>
    <w:p>
      <w:pPr>
        <w:spacing w:after="0"/>
        <w:ind w:left="0"/>
        <w:jc w:val="both"/>
      </w:pPr>
      <w:r>
        <w:rPr>
          <w:rFonts w:ascii="Times New Roman"/>
          <w:b w:val="false"/>
          <w:i w:val="false"/>
          <w:color w:val="000000"/>
          <w:sz w:val="28"/>
        </w:rPr>
        <w:t>
      фамилия, имя, отчество (при его наличии) крупного акционера или крупного участника (для физического лица);</w:t>
      </w:r>
    </w:p>
    <w:p>
      <w:pPr>
        <w:spacing w:after="0"/>
        <w:ind w:left="0"/>
        <w:jc w:val="both"/>
      </w:pPr>
      <w:r>
        <w:rPr>
          <w:rFonts w:ascii="Times New Roman"/>
          <w:b w:val="false"/>
          <w:i w:val="false"/>
          <w:color w:val="000000"/>
          <w:sz w:val="28"/>
        </w:rPr>
        <w:t>
      полное наименование, место нахождения крупного акционера или крупного участника (для юридического лица);</w:t>
      </w:r>
    </w:p>
    <w:p>
      <w:pPr>
        <w:spacing w:after="0"/>
        <w:ind w:left="0"/>
        <w:jc w:val="both"/>
      </w:pPr>
      <w:r>
        <w:rPr>
          <w:rFonts w:ascii="Times New Roman"/>
          <w:b w:val="false"/>
          <w:i w:val="false"/>
          <w:color w:val="000000"/>
          <w:sz w:val="28"/>
        </w:rPr>
        <w:t>
      процентное соотношение голосующих акций или долей участия в уставном капитале эмитента-нерезидента Республики Казахстан, принадлежащих крупному акционеру или крупному участнику, к общему количеству голосующих акций или долей участия в уставном капитале эмитента-нерезидента Республики Казахстан;</w:t>
      </w:r>
    </w:p>
    <w:p>
      <w:pPr>
        <w:spacing w:after="0"/>
        <w:ind w:left="0"/>
        <w:jc w:val="both"/>
      </w:pPr>
      <w:r>
        <w:rPr>
          <w:rFonts w:ascii="Times New Roman"/>
          <w:b w:val="false"/>
          <w:i w:val="false"/>
          <w:color w:val="000000"/>
          <w:sz w:val="28"/>
        </w:rPr>
        <w:t>
      дата, с которой крупный акционер или крупный участник эмитента-нерезидента Республики Казахстан стал владеть 10 (десятью) и более процентами голосующих акций или долей участия в уставном капитале эмитента-нерезидента Республики Казахстан.</w:t>
      </w:r>
    </w:p>
    <w:bookmarkStart w:name="z181" w:id="170"/>
    <w:p>
      <w:pPr>
        <w:spacing w:after="0"/>
        <w:ind w:left="0"/>
        <w:jc w:val="both"/>
      </w:pPr>
      <w:r>
        <w:rPr>
          <w:rFonts w:ascii="Times New Roman"/>
          <w:b w:val="false"/>
          <w:i w:val="false"/>
          <w:color w:val="000000"/>
          <w:sz w:val="28"/>
        </w:rPr>
        <w:t xml:space="preserve">
      5. Органы эмитента – нерезидента Республики Казахстан. </w:t>
      </w:r>
    </w:p>
    <w:bookmarkEnd w:id="170"/>
    <w:p>
      <w:pPr>
        <w:spacing w:after="0"/>
        <w:ind w:left="0"/>
        <w:jc w:val="both"/>
      </w:pPr>
      <w:r>
        <w:rPr>
          <w:rFonts w:ascii="Times New Roman"/>
          <w:b w:val="false"/>
          <w:i w:val="false"/>
          <w:color w:val="000000"/>
          <w:sz w:val="28"/>
        </w:rPr>
        <w:t>
      Указываются структура и личный состав органов эмитента-нерезидента Республики Казахстан и их компетенция в соответствии с законодательством государства эмитента-нерезидента Республики Казахстан, учредительными и другими внутренними документами эмитента-нерезидента Республики Казахстан.</w:t>
      </w:r>
    </w:p>
    <w:bookmarkStart w:name="z182" w:id="171"/>
    <w:p>
      <w:pPr>
        <w:spacing w:after="0"/>
        <w:ind w:left="0"/>
        <w:jc w:val="both"/>
      </w:pPr>
      <w:r>
        <w:rPr>
          <w:rFonts w:ascii="Times New Roman"/>
          <w:b w:val="false"/>
          <w:i w:val="false"/>
          <w:color w:val="000000"/>
          <w:sz w:val="28"/>
        </w:rPr>
        <w:t>
      6. Информация о промышленных, банковских, финансовых группах, холдингах, концернах, ассоциациях, консорциумах, в которых участвует эмитент – нерезидент Республики Казахстан.</w:t>
      </w:r>
    </w:p>
    <w:bookmarkEnd w:id="171"/>
    <w:bookmarkStart w:name="z183" w:id="172"/>
    <w:p>
      <w:pPr>
        <w:spacing w:after="0"/>
        <w:ind w:left="0"/>
        <w:jc w:val="both"/>
      </w:pPr>
      <w:r>
        <w:rPr>
          <w:rFonts w:ascii="Times New Roman"/>
          <w:b w:val="false"/>
          <w:i w:val="false"/>
          <w:color w:val="000000"/>
          <w:sz w:val="28"/>
        </w:rPr>
        <w:t>
      7. Сведения об аффилиированных лицах эмитента – нерезидента Республики Казахстан.</w:t>
      </w:r>
    </w:p>
    <w:bookmarkEnd w:id="172"/>
    <w:p>
      <w:pPr>
        <w:spacing w:after="0"/>
        <w:ind w:left="0"/>
        <w:jc w:val="both"/>
      </w:pPr>
      <w:r>
        <w:rPr>
          <w:rFonts w:ascii="Times New Roman"/>
          <w:b w:val="false"/>
          <w:i w:val="false"/>
          <w:color w:val="000000"/>
          <w:sz w:val="28"/>
        </w:rPr>
        <w:t>
      Указываются сведения обо всех лицах или группе лиц, имеющих возможность голосовать косвенно 10 (десятью) и более процентами голосующих акций эмитента – нерезидента Республики Казахстан либо оказывать влияние на принимаемые эмитентом – нерезидентом Республики Казахстан решения в силу договора или иным образом, с раскрытием следующей информации об указанных лицах:</w:t>
      </w:r>
    </w:p>
    <w:p>
      <w:pPr>
        <w:spacing w:after="0"/>
        <w:ind w:left="0"/>
        <w:jc w:val="both"/>
      </w:pPr>
      <w:r>
        <w:rPr>
          <w:rFonts w:ascii="Times New Roman"/>
          <w:b w:val="false"/>
          <w:i w:val="false"/>
          <w:color w:val="000000"/>
          <w:sz w:val="28"/>
        </w:rPr>
        <w:t>
      1) фамилия, имя, отчество (при его наличии), место жительства (для физического лица);</w:t>
      </w:r>
    </w:p>
    <w:p>
      <w:pPr>
        <w:spacing w:after="0"/>
        <w:ind w:left="0"/>
        <w:jc w:val="both"/>
      </w:pPr>
      <w:r>
        <w:rPr>
          <w:rFonts w:ascii="Times New Roman"/>
          <w:b w:val="false"/>
          <w:i w:val="false"/>
          <w:color w:val="000000"/>
          <w:sz w:val="28"/>
        </w:rPr>
        <w:t>
      2) полное наименование, место нахождения, вид (виды) деятельности, фамилия, имя, отчество (при его наличии) первого руководителя (для юридического лица);</w:t>
      </w:r>
    </w:p>
    <w:p>
      <w:pPr>
        <w:spacing w:after="0"/>
        <w:ind w:left="0"/>
        <w:jc w:val="both"/>
      </w:pPr>
      <w:r>
        <w:rPr>
          <w:rFonts w:ascii="Times New Roman"/>
          <w:b w:val="false"/>
          <w:i w:val="false"/>
          <w:color w:val="000000"/>
          <w:sz w:val="28"/>
        </w:rPr>
        <w:t>
      3) основание для отнесения их к аффилиированным лицам эмитента– нерезидента Республики Казахстан в соответствии с настоящим пунктом приложения и дата, с которой появилась аффилиированность с эмитентом.</w:t>
      </w:r>
    </w:p>
    <w:bookmarkStart w:name="z84" w:id="173"/>
    <w:p>
      <w:pPr>
        <w:spacing w:after="0"/>
        <w:ind w:left="0"/>
        <w:jc w:val="left"/>
      </w:pPr>
      <w:r>
        <w:rPr>
          <w:rFonts w:ascii="Times New Roman"/>
          <w:b/>
          <w:i w:val="false"/>
          <w:color w:val="000000"/>
        </w:rPr>
        <w:t xml:space="preserve"> Глава 3. Виды деятельности эмитента-нерезидента Республики</w:t>
      </w:r>
      <w:r>
        <w:br/>
      </w:r>
      <w:r>
        <w:rPr>
          <w:rFonts w:ascii="Times New Roman"/>
          <w:b/>
          <w:i w:val="false"/>
          <w:color w:val="000000"/>
        </w:rPr>
        <w:t>Казахстан</w:t>
      </w:r>
    </w:p>
    <w:bookmarkEnd w:id="173"/>
    <w:bookmarkStart w:name="z85" w:id="174"/>
    <w:p>
      <w:pPr>
        <w:spacing w:after="0"/>
        <w:ind w:left="0"/>
        <w:jc w:val="both"/>
      </w:pPr>
      <w:r>
        <w:rPr>
          <w:rFonts w:ascii="Times New Roman"/>
          <w:b w:val="false"/>
          <w:i w:val="false"/>
          <w:color w:val="000000"/>
          <w:sz w:val="28"/>
        </w:rPr>
        <w:t xml:space="preserve">
      8. Виды деятельности эмитента – нерезидента Республики Казахстан: </w:t>
      </w:r>
    </w:p>
    <w:bookmarkEnd w:id="174"/>
    <w:p>
      <w:pPr>
        <w:spacing w:after="0"/>
        <w:ind w:left="0"/>
        <w:jc w:val="both"/>
      </w:pPr>
      <w:r>
        <w:rPr>
          <w:rFonts w:ascii="Times New Roman"/>
          <w:b w:val="false"/>
          <w:i w:val="false"/>
          <w:color w:val="000000"/>
          <w:sz w:val="28"/>
        </w:rPr>
        <w:t>
      1) краткое описание общих тенденций в деятельности эмитента – нерезидента Республики Казахстан, в том числе по основным видам деятельности эмитента – нерезидента Республики Казахстан;</w:t>
      </w:r>
    </w:p>
    <w:p>
      <w:pPr>
        <w:spacing w:after="0"/>
        <w:ind w:left="0"/>
        <w:jc w:val="both"/>
      </w:pPr>
      <w:r>
        <w:rPr>
          <w:rFonts w:ascii="Times New Roman"/>
          <w:b w:val="false"/>
          <w:i w:val="false"/>
          <w:color w:val="000000"/>
          <w:sz w:val="28"/>
        </w:rPr>
        <w:t>
      2) сведения об организациях, являющихся конкурентами эмитента – нерезидента Республики Казахстан;</w:t>
      </w:r>
    </w:p>
    <w:p>
      <w:pPr>
        <w:spacing w:after="0"/>
        <w:ind w:left="0"/>
        <w:jc w:val="both"/>
      </w:pPr>
      <w:r>
        <w:rPr>
          <w:rFonts w:ascii="Times New Roman"/>
          <w:b w:val="false"/>
          <w:i w:val="false"/>
          <w:color w:val="000000"/>
          <w:sz w:val="28"/>
        </w:rPr>
        <w:t>
      3) факторы, позитивно и негативно влияющие на доходность продаж (работ, услуг) по основным видам деятельности эмитента – нерезидента Республики Казахстан;</w:t>
      </w:r>
    </w:p>
    <w:p>
      <w:pPr>
        <w:spacing w:after="0"/>
        <w:ind w:left="0"/>
        <w:jc w:val="both"/>
      </w:pPr>
      <w:r>
        <w:rPr>
          <w:rFonts w:ascii="Times New Roman"/>
          <w:b w:val="false"/>
          <w:i w:val="false"/>
          <w:color w:val="000000"/>
          <w:sz w:val="28"/>
        </w:rPr>
        <w:t>
      4) информация о лицензиях (патентах), имеющихся у эмитента – нерезидента Республики Казахстан, и периоде их действия, затратах на исследования и разработки, в том числе исследовательские разработки, спонсируемые эмитентом – нерезидентом Республики Казахстан;</w:t>
      </w:r>
    </w:p>
    <w:p>
      <w:pPr>
        <w:spacing w:after="0"/>
        <w:ind w:left="0"/>
        <w:jc w:val="both"/>
      </w:pPr>
      <w:r>
        <w:rPr>
          <w:rFonts w:ascii="Times New Roman"/>
          <w:b w:val="false"/>
          <w:i w:val="false"/>
          <w:color w:val="000000"/>
          <w:sz w:val="28"/>
        </w:rPr>
        <w:t>
      5) доля импорта в сырье (работах, услугах), поставляемого (оказываемых) эмитенту-нерезиденту Республики Казахстан и доля продукции (работ, услуг), реализуемой (оказываемых) эмитентом-нерезидентом Республики Казахстан на экспорт, в общем объеме реализуемой продукции (оказываемых работ, услуг);</w:t>
      </w:r>
    </w:p>
    <w:p>
      <w:pPr>
        <w:spacing w:after="0"/>
        <w:ind w:left="0"/>
        <w:jc w:val="both"/>
      </w:pPr>
      <w:r>
        <w:rPr>
          <w:rFonts w:ascii="Times New Roman"/>
          <w:b w:val="false"/>
          <w:i w:val="false"/>
          <w:color w:val="000000"/>
          <w:sz w:val="28"/>
        </w:rPr>
        <w:t>
      6) сведения об участии эмитента-нерезидента Республики Казахстан в судебных процессах, связанных с риском прекращения или изменения деятельности эмитента-нерезидента Республики Казахстан, взыскания с него денежных и иных обязательств, с указанием сути судебных процессов с его участием;</w:t>
      </w:r>
    </w:p>
    <w:p>
      <w:pPr>
        <w:spacing w:after="0"/>
        <w:ind w:left="0"/>
        <w:jc w:val="both"/>
      </w:pPr>
      <w:r>
        <w:rPr>
          <w:rFonts w:ascii="Times New Roman"/>
          <w:b w:val="false"/>
          <w:i w:val="false"/>
          <w:color w:val="000000"/>
          <w:sz w:val="28"/>
        </w:rPr>
        <w:t>
      7) другие факторы риска, влияющие на деятельность эмитента- нерезидента Республики Казахстан.</w:t>
      </w:r>
    </w:p>
    <w:bookmarkStart w:name="z184" w:id="175"/>
    <w:p>
      <w:pPr>
        <w:spacing w:after="0"/>
        <w:ind w:left="0"/>
        <w:jc w:val="both"/>
      </w:pPr>
      <w:r>
        <w:rPr>
          <w:rFonts w:ascii="Times New Roman"/>
          <w:b w:val="false"/>
          <w:i w:val="false"/>
          <w:color w:val="000000"/>
          <w:sz w:val="28"/>
        </w:rPr>
        <w:t xml:space="preserve">
      9. Сведения о потребителях и поставщиках товаров (работ, услуг) эмитента-нерезидента Республики Казахстан, в объеме, составляющем 5 (пять) и более процентов от общей стоимости производимых или потребляемых им товаров (работ, услуг). </w:t>
      </w:r>
    </w:p>
    <w:bookmarkEnd w:id="175"/>
    <w:bookmarkStart w:name="z185" w:id="176"/>
    <w:p>
      <w:pPr>
        <w:spacing w:after="0"/>
        <w:ind w:left="0"/>
        <w:jc w:val="both"/>
      </w:pPr>
      <w:r>
        <w:rPr>
          <w:rFonts w:ascii="Times New Roman"/>
          <w:b w:val="false"/>
          <w:i w:val="false"/>
          <w:color w:val="000000"/>
          <w:sz w:val="28"/>
        </w:rPr>
        <w:t xml:space="preserve">
      10. Другая информация о деятельности эмитента – нерезидента Республики Казахстан, которую эмитент – нерезидент Республики Казахстан сочтет важной для инвесторов. </w:t>
      </w:r>
    </w:p>
    <w:bookmarkEnd w:id="176"/>
    <w:bookmarkStart w:name="z86" w:id="177"/>
    <w:p>
      <w:pPr>
        <w:spacing w:after="0"/>
        <w:ind w:left="0"/>
        <w:jc w:val="left"/>
      </w:pPr>
      <w:r>
        <w:rPr>
          <w:rFonts w:ascii="Times New Roman"/>
          <w:b/>
          <w:i w:val="false"/>
          <w:color w:val="000000"/>
        </w:rPr>
        <w:t xml:space="preserve"> Глава 4. Финансовое состояние эмитента – нерезидента Республики</w:t>
      </w:r>
      <w:r>
        <w:br/>
      </w:r>
      <w:r>
        <w:rPr>
          <w:rFonts w:ascii="Times New Roman"/>
          <w:b/>
          <w:i w:val="false"/>
          <w:color w:val="000000"/>
        </w:rPr>
        <w:t>Казахстан</w:t>
      </w:r>
    </w:p>
    <w:bookmarkEnd w:id="177"/>
    <w:bookmarkStart w:name="z87" w:id="178"/>
    <w:p>
      <w:pPr>
        <w:spacing w:after="0"/>
        <w:ind w:left="0"/>
        <w:jc w:val="both"/>
      </w:pPr>
      <w:r>
        <w:rPr>
          <w:rFonts w:ascii="Times New Roman"/>
          <w:b w:val="false"/>
          <w:i w:val="false"/>
          <w:color w:val="000000"/>
          <w:sz w:val="28"/>
        </w:rPr>
        <w:t>
      11. Активы эмитента – нерезидента Республики Казахстан, составляющие 10 (десять) и более процентов от общего объема активов эмитента – нерезидента Республики Казахстан с указанием соответствующей балансовой стоимости каждого актива.</w:t>
      </w:r>
    </w:p>
    <w:bookmarkEnd w:id="178"/>
    <w:bookmarkStart w:name="z186" w:id="179"/>
    <w:p>
      <w:pPr>
        <w:spacing w:after="0"/>
        <w:ind w:left="0"/>
        <w:jc w:val="both"/>
      </w:pPr>
      <w:r>
        <w:rPr>
          <w:rFonts w:ascii="Times New Roman"/>
          <w:b w:val="false"/>
          <w:i w:val="false"/>
          <w:color w:val="000000"/>
          <w:sz w:val="28"/>
        </w:rPr>
        <w:t xml:space="preserve">
      12. Дебиторская задолженность в размере 5 (пяти) и более процентов от балансовой стоимости активов эмитента – нерезидента Республики Казахстан: </w:t>
      </w:r>
    </w:p>
    <w:bookmarkEnd w:id="179"/>
    <w:p>
      <w:pPr>
        <w:spacing w:after="0"/>
        <w:ind w:left="0"/>
        <w:jc w:val="both"/>
      </w:pPr>
      <w:r>
        <w:rPr>
          <w:rFonts w:ascii="Times New Roman"/>
          <w:b w:val="false"/>
          <w:i w:val="false"/>
          <w:color w:val="000000"/>
          <w:sz w:val="28"/>
        </w:rPr>
        <w:t>
      1) наименование дебиторов эмитента – нерезидента Республики Казахстан, задолженность которых перед эмитентом составляет 5 (пять) и более процентов от балансовой стоимости активов эмитента –  нерезидента Республики Казахстан;</w:t>
      </w:r>
    </w:p>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срокам ее погашения.</w:t>
      </w:r>
    </w:p>
    <w:bookmarkStart w:name="z187" w:id="180"/>
    <w:p>
      <w:pPr>
        <w:spacing w:after="0"/>
        <w:ind w:left="0"/>
        <w:jc w:val="both"/>
      </w:pPr>
      <w:r>
        <w:rPr>
          <w:rFonts w:ascii="Times New Roman"/>
          <w:b w:val="false"/>
          <w:i w:val="false"/>
          <w:color w:val="000000"/>
          <w:sz w:val="28"/>
        </w:rPr>
        <w:t>
      13. Активы эмитента – нерезидента Республики Казахстан, составляющие 10 (десять) и более процентов от общего объема активов эмитента – нерезидента Республики Казахстан, которые являются обеспечением обязательств эмитента – нерезидента Республики Казахстан:</w:t>
      </w:r>
    </w:p>
    <w:bookmarkEnd w:id="180"/>
    <w:p>
      <w:pPr>
        <w:spacing w:after="0"/>
        <w:ind w:left="0"/>
        <w:jc w:val="both"/>
      </w:pPr>
      <w:r>
        <w:rPr>
          <w:rFonts w:ascii="Times New Roman"/>
          <w:b w:val="false"/>
          <w:i w:val="false"/>
          <w:color w:val="000000"/>
          <w:sz w:val="28"/>
        </w:rPr>
        <w:t>
      1) наименование активов эмитента – нерезидента Республики Казахстан, которые являются обеспечением обязательств эмитента – нерезидента Республики Казахстан с указанием соответствующей стоимости активов, которые являются обеспечением обязательств эмитента – нерезидента Республики Казахстан;</w:t>
      </w:r>
    </w:p>
    <w:p>
      <w:pPr>
        <w:spacing w:after="0"/>
        <w:ind w:left="0"/>
        <w:jc w:val="both"/>
      </w:pPr>
      <w:r>
        <w:rPr>
          <w:rFonts w:ascii="Times New Roman"/>
          <w:b w:val="false"/>
          <w:i w:val="false"/>
          <w:color w:val="000000"/>
          <w:sz w:val="28"/>
        </w:rPr>
        <w:t>
      2) наименование оценщика, дата оценки каждого такого актива;</w:t>
      </w:r>
    </w:p>
    <w:p>
      <w:pPr>
        <w:spacing w:after="0"/>
        <w:ind w:left="0"/>
        <w:jc w:val="both"/>
      </w:pPr>
      <w:r>
        <w:rPr>
          <w:rFonts w:ascii="Times New Roman"/>
          <w:b w:val="false"/>
          <w:i w:val="false"/>
          <w:color w:val="000000"/>
          <w:sz w:val="28"/>
        </w:rPr>
        <w:t>
      3) дата завершения действия соответствующих договоров.</w:t>
      </w:r>
    </w:p>
    <w:bookmarkStart w:name="z188" w:id="181"/>
    <w:p>
      <w:pPr>
        <w:spacing w:after="0"/>
        <w:ind w:left="0"/>
        <w:jc w:val="both"/>
      </w:pPr>
      <w:r>
        <w:rPr>
          <w:rFonts w:ascii="Times New Roman"/>
          <w:b w:val="false"/>
          <w:i w:val="false"/>
          <w:color w:val="000000"/>
          <w:sz w:val="28"/>
        </w:rPr>
        <w:t>
      14. Активы эмитента – нерезидента Республики Казахстан, составляющие 10 (десять) и более процентов от общего объема активов эмитента – нерезидента Республики Казахстан, которые переданы в доверительное управление:</w:t>
      </w:r>
    </w:p>
    <w:bookmarkEnd w:id="181"/>
    <w:p>
      <w:pPr>
        <w:spacing w:after="0"/>
        <w:ind w:left="0"/>
        <w:jc w:val="both"/>
      </w:pPr>
      <w:r>
        <w:rPr>
          <w:rFonts w:ascii="Times New Roman"/>
          <w:b w:val="false"/>
          <w:i w:val="false"/>
          <w:color w:val="000000"/>
          <w:sz w:val="28"/>
        </w:rPr>
        <w:t>
      1) наименование активов эмитента-нерезидента Республики Казахстан, которые переданы в доверительное управление, с указанием соответствующей стоимости активов;</w:t>
      </w:r>
    </w:p>
    <w:p>
      <w:pPr>
        <w:spacing w:after="0"/>
        <w:ind w:left="0"/>
        <w:jc w:val="both"/>
      </w:pPr>
      <w:r>
        <w:rPr>
          <w:rFonts w:ascii="Times New Roman"/>
          <w:b w:val="false"/>
          <w:i w:val="false"/>
          <w:color w:val="000000"/>
          <w:sz w:val="28"/>
        </w:rPr>
        <w:t>
      2) наименование оценщика, дата оценки каждого такого актива;</w:t>
      </w:r>
    </w:p>
    <w:p>
      <w:pPr>
        <w:spacing w:after="0"/>
        <w:ind w:left="0"/>
        <w:jc w:val="both"/>
      </w:pPr>
      <w:r>
        <w:rPr>
          <w:rFonts w:ascii="Times New Roman"/>
          <w:b w:val="false"/>
          <w:i w:val="false"/>
          <w:color w:val="000000"/>
          <w:sz w:val="28"/>
        </w:rPr>
        <w:t>
      3) дата завершения действия соответствующих договоров.</w:t>
      </w:r>
    </w:p>
    <w:bookmarkStart w:name="z189" w:id="182"/>
    <w:p>
      <w:pPr>
        <w:spacing w:after="0"/>
        <w:ind w:left="0"/>
        <w:jc w:val="both"/>
      </w:pPr>
      <w:r>
        <w:rPr>
          <w:rFonts w:ascii="Times New Roman"/>
          <w:b w:val="false"/>
          <w:i w:val="false"/>
          <w:color w:val="000000"/>
          <w:sz w:val="28"/>
        </w:rPr>
        <w:t>
      15. Кредиторская задолженность эмитента – нерезидента Республики Казахстан, составляющая 5 (пять) и более процентов от балансовой стоимости обязательств эмитента – нерезидента Республики Казахстан:</w:t>
      </w:r>
    </w:p>
    <w:bookmarkEnd w:id="182"/>
    <w:p>
      <w:pPr>
        <w:spacing w:after="0"/>
        <w:ind w:left="0"/>
        <w:jc w:val="both"/>
      </w:pPr>
      <w:r>
        <w:rPr>
          <w:rFonts w:ascii="Times New Roman"/>
          <w:b w:val="false"/>
          <w:i w:val="false"/>
          <w:color w:val="000000"/>
          <w:sz w:val="28"/>
        </w:rPr>
        <w:t>
      1) наименование кредиторов эмитента – нерезидента Республики Казахстан;</w:t>
      </w:r>
    </w:p>
    <w:p>
      <w:pPr>
        <w:spacing w:after="0"/>
        <w:ind w:left="0"/>
        <w:jc w:val="both"/>
      </w:pPr>
      <w:r>
        <w:rPr>
          <w:rFonts w:ascii="Times New Roman"/>
          <w:b w:val="false"/>
          <w:i w:val="false"/>
          <w:color w:val="000000"/>
          <w:sz w:val="28"/>
        </w:rPr>
        <w:t xml:space="preserve">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 </w:t>
      </w:r>
    </w:p>
    <w:bookmarkStart w:name="z88" w:id="183"/>
    <w:p>
      <w:pPr>
        <w:spacing w:after="0"/>
        <w:ind w:left="0"/>
        <w:jc w:val="left"/>
      </w:pPr>
      <w:r>
        <w:rPr>
          <w:rFonts w:ascii="Times New Roman"/>
          <w:b/>
          <w:i w:val="false"/>
          <w:color w:val="000000"/>
        </w:rPr>
        <w:t xml:space="preserve"> Глава 5. Сведения о выпуске облигаций</w:t>
      </w:r>
    </w:p>
    <w:bookmarkEnd w:id="183"/>
    <w:bookmarkStart w:name="z89" w:id="184"/>
    <w:p>
      <w:pPr>
        <w:spacing w:after="0"/>
        <w:ind w:left="0"/>
        <w:jc w:val="both"/>
      </w:pPr>
      <w:r>
        <w:rPr>
          <w:rFonts w:ascii="Times New Roman"/>
          <w:b w:val="false"/>
          <w:i w:val="false"/>
          <w:color w:val="000000"/>
          <w:sz w:val="28"/>
        </w:rPr>
        <w:t>
      16. Сведения о выпуске облигаций:</w:t>
      </w:r>
    </w:p>
    <w:bookmarkEnd w:id="184"/>
    <w:p>
      <w:pPr>
        <w:spacing w:after="0"/>
        <w:ind w:left="0"/>
        <w:jc w:val="both"/>
      </w:pPr>
      <w:r>
        <w:rPr>
          <w:rFonts w:ascii="Times New Roman"/>
          <w:b w:val="false"/>
          <w:i w:val="false"/>
          <w:color w:val="000000"/>
          <w:sz w:val="28"/>
        </w:rPr>
        <w:t>
      1) вид облигаций;</w:t>
      </w:r>
    </w:p>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облигаций);</w:t>
      </w:r>
    </w:p>
    <w:p>
      <w:pPr>
        <w:spacing w:after="0"/>
        <w:ind w:left="0"/>
        <w:jc w:val="both"/>
      </w:pPr>
      <w:r>
        <w:rPr>
          <w:rFonts w:ascii="Times New Roman"/>
          <w:b w:val="false"/>
          <w:i w:val="false"/>
          <w:color w:val="000000"/>
          <w:sz w:val="28"/>
        </w:rPr>
        <w:t xml:space="preserve">
      3) количество облигаций; </w:t>
      </w:r>
    </w:p>
    <w:p>
      <w:pPr>
        <w:spacing w:after="0"/>
        <w:ind w:left="0"/>
        <w:jc w:val="both"/>
      </w:pPr>
      <w:r>
        <w:rPr>
          <w:rFonts w:ascii="Times New Roman"/>
          <w:b w:val="false"/>
          <w:i w:val="false"/>
          <w:color w:val="000000"/>
          <w:sz w:val="28"/>
        </w:rPr>
        <w:t>
      4) общий объем выпуска облигаций;</w:t>
      </w:r>
    </w:p>
    <w:p>
      <w:pPr>
        <w:spacing w:after="0"/>
        <w:ind w:left="0"/>
        <w:jc w:val="both"/>
      </w:pPr>
      <w:r>
        <w:rPr>
          <w:rFonts w:ascii="Times New Roman"/>
          <w:b w:val="false"/>
          <w:i w:val="false"/>
          <w:color w:val="000000"/>
          <w:sz w:val="28"/>
        </w:rPr>
        <w:t>
      5) вознаграждение по облигациям:</w:t>
      </w:r>
    </w:p>
    <w:p>
      <w:pPr>
        <w:spacing w:after="0"/>
        <w:ind w:left="0"/>
        <w:jc w:val="both"/>
      </w:pPr>
      <w:r>
        <w:rPr>
          <w:rFonts w:ascii="Times New Roman"/>
          <w:b w:val="false"/>
          <w:i w:val="false"/>
          <w:color w:val="000000"/>
          <w:sz w:val="28"/>
        </w:rPr>
        <w:t>
      ставка вознаграждения по облигациям (если ставка вознаграждения по облигациям является индексированной величиной, то дополнительно указывается порядок расчета ставки вознаграждения по облигациям);</w:t>
      </w:r>
    </w:p>
    <w:p>
      <w:pPr>
        <w:spacing w:after="0"/>
        <w:ind w:left="0"/>
        <w:jc w:val="both"/>
      </w:pPr>
      <w:r>
        <w:rPr>
          <w:rFonts w:ascii="Times New Roman"/>
          <w:b w:val="false"/>
          <w:i w:val="false"/>
          <w:color w:val="000000"/>
          <w:sz w:val="28"/>
        </w:rPr>
        <w:t>
      дата, с которой начинается начисление вознаграждения по облигациям;</w:t>
      </w:r>
    </w:p>
    <w:p>
      <w:pPr>
        <w:spacing w:after="0"/>
        <w:ind w:left="0"/>
        <w:jc w:val="both"/>
      </w:pPr>
      <w:r>
        <w:rPr>
          <w:rFonts w:ascii="Times New Roman"/>
          <w:b w:val="false"/>
          <w:i w:val="false"/>
          <w:color w:val="000000"/>
          <w:sz w:val="28"/>
        </w:rPr>
        <w:t>
      периодичность выплаты вознаграждения и (или) даты выплаты вознаграждения по облигациям;</w:t>
      </w:r>
    </w:p>
    <w:p>
      <w:pPr>
        <w:spacing w:after="0"/>
        <w:ind w:left="0"/>
        <w:jc w:val="both"/>
      </w:pPr>
      <w:r>
        <w:rPr>
          <w:rFonts w:ascii="Times New Roman"/>
          <w:b w:val="false"/>
          <w:i w:val="false"/>
          <w:color w:val="000000"/>
          <w:sz w:val="28"/>
        </w:rPr>
        <w:t>
      порядок и условия выплаты вознаграждения по облигациям, способ получения вознаграждения по облигациям;</w:t>
      </w:r>
    </w:p>
    <w:p>
      <w:pPr>
        <w:spacing w:after="0"/>
        <w:ind w:left="0"/>
        <w:jc w:val="both"/>
      </w:pPr>
      <w:r>
        <w:rPr>
          <w:rFonts w:ascii="Times New Roman"/>
          <w:b w:val="false"/>
          <w:i w:val="false"/>
          <w:color w:val="000000"/>
          <w:sz w:val="28"/>
        </w:rPr>
        <w:t>
      период времени, применяемого для расчета вознаграждения по облигациям;</w:t>
      </w:r>
    </w:p>
    <w:p>
      <w:pPr>
        <w:spacing w:after="0"/>
        <w:ind w:left="0"/>
        <w:jc w:val="both"/>
      </w:pPr>
      <w:r>
        <w:rPr>
          <w:rFonts w:ascii="Times New Roman"/>
          <w:b w:val="false"/>
          <w:i w:val="false"/>
          <w:color w:val="000000"/>
          <w:sz w:val="28"/>
        </w:rPr>
        <w:t xml:space="preserve">
      6) валюта номинальной стоимости, валюта платежа по основному долгу и (или) начисленному вознаграждению по облигациям; </w:t>
      </w:r>
    </w:p>
    <w:p>
      <w:pPr>
        <w:spacing w:after="0"/>
        <w:ind w:left="0"/>
        <w:jc w:val="both"/>
      </w:pPr>
      <w:r>
        <w:rPr>
          <w:rFonts w:ascii="Times New Roman"/>
          <w:b w:val="false"/>
          <w:i w:val="false"/>
          <w:color w:val="000000"/>
          <w:sz w:val="28"/>
        </w:rPr>
        <w:t xml:space="preserve">
      7) дата начала и дата окончания размещения облигаций; </w:t>
      </w:r>
    </w:p>
    <w:p>
      <w:pPr>
        <w:spacing w:after="0"/>
        <w:ind w:left="0"/>
        <w:jc w:val="both"/>
      </w:pPr>
      <w:r>
        <w:rPr>
          <w:rFonts w:ascii="Times New Roman"/>
          <w:b w:val="false"/>
          <w:i w:val="false"/>
          <w:color w:val="000000"/>
          <w:sz w:val="28"/>
        </w:rPr>
        <w:t xml:space="preserve">
      8) дата начала обращения облигаций и срок обращения облигаций; </w:t>
      </w:r>
    </w:p>
    <w:p>
      <w:pPr>
        <w:spacing w:after="0"/>
        <w:ind w:left="0"/>
        <w:jc w:val="both"/>
      </w:pPr>
      <w:r>
        <w:rPr>
          <w:rFonts w:ascii="Times New Roman"/>
          <w:b w:val="false"/>
          <w:i w:val="false"/>
          <w:color w:val="000000"/>
          <w:sz w:val="28"/>
        </w:rPr>
        <w:t xml:space="preserve">
      9) рынок, на котором планируется обращение облигаций (организованный и (или) неорганизованный рынок ценных бумаг); </w:t>
      </w:r>
    </w:p>
    <w:p>
      <w:pPr>
        <w:spacing w:after="0"/>
        <w:ind w:left="0"/>
        <w:jc w:val="both"/>
      </w:pPr>
      <w:r>
        <w:rPr>
          <w:rFonts w:ascii="Times New Roman"/>
          <w:b w:val="false"/>
          <w:i w:val="false"/>
          <w:color w:val="000000"/>
          <w:sz w:val="28"/>
        </w:rPr>
        <w:t xml:space="preserve">
      10) способ оплаты размещаемых облигаций; </w:t>
      </w:r>
    </w:p>
    <w:p>
      <w:pPr>
        <w:spacing w:after="0"/>
        <w:ind w:left="0"/>
        <w:jc w:val="both"/>
      </w:pPr>
      <w:r>
        <w:rPr>
          <w:rFonts w:ascii="Times New Roman"/>
          <w:b w:val="false"/>
          <w:i w:val="false"/>
          <w:color w:val="000000"/>
          <w:sz w:val="28"/>
        </w:rPr>
        <w:t>
      11) порядок погашения облигаций:</w:t>
      </w:r>
    </w:p>
    <w:p>
      <w:pPr>
        <w:spacing w:after="0"/>
        <w:ind w:left="0"/>
        <w:jc w:val="both"/>
      </w:pPr>
      <w:r>
        <w:rPr>
          <w:rFonts w:ascii="Times New Roman"/>
          <w:b w:val="false"/>
          <w:i w:val="false"/>
          <w:color w:val="000000"/>
          <w:sz w:val="28"/>
        </w:rPr>
        <w:t>
      дата погашения облигаций;</w:t>
      </w:r>
    </w:p>
    <w:p>
      <w:pPr>
        <w:spacing w:after="0"/>
        <w:ind w:left="0"/>
        <w:jc w:val="both"/>
      </w:pPr>
      <w:r>
        <w:rPr>
          <w:rFonts w:ascii="Times New Roman"/>
          <w:b w:val="false"/>
          <w:i w:val="false"/>
          <w:color w:val="000000"/>
          <w:sz w:val="28"/>
        </w:rPr>
        <w:t>
      условия погашения облигаций;</w:t>
      </w:r>
    </w:p>
    <w:p>
      <w:pPr>
        <w:spacing w:after="0"/>
        <w:ind w:left="0"/>
        <w:jc w:val="both"/>
      </w:pPr>
      <w:r>
        <w:rPr>
          <w:rFonts w:ascii="Times New Roman"/>
          <w:b w:val="false"/>
          <w:i w:val="false"/>
          <w:color w:val="000000"/>
          <w:sz w:val="28"/>
        </w:rPr>
        <w:t>
      способ погашения облигаций;</w:t>
      </w:r>
    </w:p>
    <w:p>
      <w:pPr>
        <w:spacing w:after="0"/>
        <w:ind w:left="0"/>
        <w:jc w:val="both"/>
      </w:pPr>
      <w:r>
        <w:rPr>
          <w:rFonts w:ascii="Times New Roman"/>
          <w:b w:val="false"/>
          <w:i w:val="false"/>
          <w:color w:val="000000"/>
          <w:sz w:val="28"/>
        </w:rPr>
        <w:t>
      12) право эмитента досрочного выкупа облигаций (в случае если данное право предусмотрено решением органа эмитента о выпуске облигаций) с указанием порядка, условий и сроков реализации данного права, если решением органа эмитента предусмотрено право выкупа облигаций, то указывается порядок, условия и сроки реализации данного права;</w:t>
      </w:r>
    </w:p>
    <w:p>
      <w:pPr>
        <w:spacing w:after="0"/>
        <w:ind w:left="0"/>
        <w:jc w:val="both"/>
      </w:pPr>
      <w:r>
        <w:rPr>
          <w:rFonts w:ascii="Times New Roman"/>
          <w:b w:val="false"/>
          <w:i w:val="false"/>
          <w:color w:val="000000"/>
          <w:sz w:val="28"/>
        </w:rPr>
        <w:t>
      13) обеспечение по облигациям (при выпуске обеспеченных облигаций и иных обеспеченных облигаций):</w:t>
      </w:r>
    </w:p>
    <w:p>
      <w:pPr>
        <w:spacing w:after="0"/>
        <w:ind w:left="0"/>
        <w:jc w:val="both"/>
      </w:pPr>
      <w:r>
        <w:rPr>
          <w:rFonts w:ascii="Times New Roman"/>
          <w:b w:val="false"/>
          <w:i w:val="false"/>
          <w:color w:val="000000"/>
          <w:sz w:val="28"/>
        </w:rPr>
        <w:t>
      процентное соотношение стоимости обеспечения к совокупному объему выпуска облигаций;</w:t>
      </w:r>
    </w:p>
    <w:p>
      <w:pPr>
        <w:spacing w:after="0"/>
        <w:ind w:left="0"/>
        <w:jc w:val="both"/>
      </w:pPr>
      <w:r>
        <w:rPr>
          <w:rFonts w:ascii="Times New Roman"/>
          <w:b w:val="false"/>
          <w:i w:val="false"/>
          <w:color w:val="000000"/>
          <w:sz w:val="28"/>
        </w:rPr>
        <w:t>
      предмет залога, его стоимость и порядок обращения взыскания на предмет залога - в случае выпуска обеспеченных облигаций;</w:t>
      </w:r>
    </w:p>
    <w:p>
      <w:pPr>
        <w:spacing w:after="0"/>
        <w:ind w:left="0"/>
        <w:jc w:val="both"/>
      </w:pPr>
      <w:r>
        <w:rPr>
          <w:rFonts w:ascii="Times New Roman"/>
          <w:b w:val="false"/>
          <w:i w:val="false"/>
          <w:color w:val="000000"/>
          <w:sz w:val="28"/>
        </w:rPr>
        <w:t>
      условия договора об обеспечении облигаций;</w:t>
      </w:r>
    </w:p>
    <w:p>
      <w:pPr>
        <w:spacing w:after="0"/>
        <w:ind w:left="0"/>
        <w:jc w:val="both"/>
      </w:pPr>
      <w:r>
        <w:rPr>
          <w:rFonts w:ascii="Times New Roman"/>
          <w:b w:val="false"/>
          <w:i w:val="false"/>
          <w:color w:val="000000"/>
          <w:sz w:val="28"/>
        </w:rPr>
        <w:t>
      данные банка, предоставившего гарантию, с указанием наименования, места нахождения, срока и условий гарантии (если облигации обеспечены гарантией банка).</w:t>
      </w:r>
    </w:p>
    <w:bookmarkStart w:name="z190" w:id="185"/>
    <w:p>
      <w:pPr>
        <w:spacing w:after="0"/>
        <w:ind w:left="0"/>
        <w:jc w:val="both"/>
      </w:pPr>
      <w:r>
        <w:rPr>
          <w:rFonts w:ascii="Times New Roman"/>
          <w:b w:val="false"/>
          <w:i w:val="false"/>
          <w:color w:val="000000"/>
          <w:sz w:val="28"/>
        </w:rPr>
        <w:t>
      17. При выпуске облигаций, оплата которых будет произведена правами требования по облигациям, ранее выпущенным эмитентом-нерезидентом Республики Казахстан,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185"/>
    <w:bookmarkStart w:name="z191" w:id="186"/>
    <w:p>
      <w:pPr>
        <w:spacing w:after="0"/>
        <w:ind w:left="0"/>
        <w:jc w:val="both"/>
      </w:pPr>
      <w:r>
        <w:rPr>
          <w:rFonts w:ascii="Times New Roman"/>
          <w:b w:val="false"/>
          <w:i w:val="false"/>
          <w:color w:val="000000"/>
          <w:sz w:val="28"/>
        </w:rPr>
        <w:t>
      18. Сведения о представителе держателей облигаций:</w:t>
      </w:r>
    </w:p>
    <w:bookmarkEnd w:id="186"/>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p>
      <w:pPr>
        <w:spacing w:after="0"/>
        <w:ind w:left="0"/>
        <w:jc w:val="both"/>
      </w:pPr>
      <w:r>
        <w:rPr>
          <w:rFonts w:ascii="Times New Roman"/>
          <w:b w:val="false"/>
          <w:i w:val="false"/>
          <w:color w:val="000000"/>
          <w:sz w:val="28"/>
        </w:rPr>
        <w:t>
      2) место нахождения, контактные телефоны представителя держателей облигаций;</w:t>
      </w:r>
    </w:p>
    <w:p>
      <w:pPr>
        <w:spacing w:after="0"/>
        <w:ind w:left="0"/>
        <w:jc w:val="both"/>
      </w:pPr>
      <w:r>
        <w:rPr>
          <w:rFonts w:ascii="Times New Roman"/>
          <w:b w:val="false"/>
          <w:i w:val="false"/>
          <w:color w:val="000000"/>
          <w:sz w:val="28"/>
        </w:rPr>
        <w:t>
      3) дата и номер договора эмитента-нерезидента Республики Казахстан с представителем держателей облигаций.</w:t>
      </w:r>
    </w:p>
    <w:bookmarkStart w:name="z192" w:id="187"/>
    <w:p>
      <w:pPr>
        <w:spacing w:after="0"/>
        <w:ind w:left="0"/>
        <w:jc w:val="both"/>
      </w:pPr>
      <w:r>
        <w:rPr>
          <w:rFonts w:ascii="Times New Roman"/>
          <w:b w:val="false"/>
          <w:i w:val="false"/>
          <w:color w:val="000000"/>
          <w:sz w:val="28"/>
        </w:rPr>
        <w:t>
      19. Сведения о платежном агенте:</w:t>
      </w:r>
    </w:p>
    <w:bookmarkEnd w:id="187"/>
    <w:p>
      <w:pPr>
        <w:spacing w:after="0"/>
        <w:ind w:left="0"/>
        <w:jc w:val="both"/>
      </w:pPr>
      <w:r>
        <w:rPr>
          <w:rFonts w:ascii="Times New Roman"/>
          <w:b w:val="false"/>
          <w:i w:val="false"/>
          <w:color w:val="000000"/>
          <w:sz w:val="28"/>
        </w:rPr>
        <w:t>
      1) полное и сокращенное наименование платежного агента;</w:t>
      </w:r>
    </w:p>
    <w:p>
      <w:pPr>
        <w:spacing w:after="0"/>
        <w:ind w:left="0"/>
        <w:jc w:val="both"/>
      </w:pPr>
      <w:r>
        <w:rPr>
          <w:rFonts w:ascii="Times New Roman"/>
          <w:b w:val="false"/>
          <w:i w:val="false"/>
          <w:color w:val="000000"/>
          <w:sz w:val="28"/>
        </w:rPr>
        <w:t xml:space="preserve">
      2) место нахождения, контактные телефоны платежного агента; </w:t>
      </w:r>
    </w:p>
    <w:p>
      <w:pPr>
        <w:spacing w:after="0"/>
        <w:ind w:left="0"/>
        <w:jc w:val="both"/>
      </w:pPr>
      <w:r>
        <w:rPr>
          <w:rFonts w:ascii="Times New Roman"/>
          <w:b w:val="false"/>
          <w:i w:val="false"/>
          <w:color w:val="000000"/>
          <w:sz w:val="28"/>
        </w:rPr>
        <w:t xml:space="preserve">
      3) дата и номер договора эмитента-нерезидента Республики Казахстан с платежным агентом. </w:t>
      </w:r>
    </w:p>
    <w:bookmarkStart w:name="z193" w:id="188"/>
    <w:p>
      <w:pPr>
        <w:spacing w:after="0"/>
        <w:ind w:left="0"/>
        <w:jc w:val="both"/>
      </w:pPr>
      <w:r>
        <w:rPr>
          <w:rFonts w:ascii="Times New Roman"/>
          <w:b w:val="false"/>
          <w:i w:val="false"/>
          <w:color w:val="000000"/>
          <w:sz w:val="28"/>
        </w:rPr>
        <w:t xml:space="preserve">
      20. В случае если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установлена обязанность эмитента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 то в данном пункте раскрываются:</w:t>
      </w:r>
    </w:p>
    <w:bookmarkEnd w:id="188"/>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облигаций в официальном списке фондовой биржи;</w:t>
      </w:r>
    </w:p>
    <w:p>
      <w:pPr>
        <w:spacing w:after="0"/>
        <w:ind w:left="0"/>
        <w:jc w:val="both"/>
      </w:pPr>
      <w:r>
        <w:rPr>
          <w:rFonts w:ascii="Times New Roman"/>
          <w:b w:val="false"/>
          <w:i w:val="false"/>
          <w:color w:val="000000"/>
          <w:sz w:val="28"/>
        </w:rPr>
        <w:t>
      2) место нахождения, контактные телефоны лица, оказывающего консультационные услуги по вопросам включения и нахождения облигаций эмитента-нерезидента Республики Казахстан в официальном списке фондовой биржи;</w:t>
      </w:r>
    </w:p>
    <w:p>
      <w:pPr>
        <w:spacing w:after="0"/>
        <w:ind w:left="0"/>
        <w:jc w:val="both"/>
      </w:pPr>
      <w:r>
        <w:rPr>
          <w:rFonts w:ascii="Times New Roman"/>
          <w:b w:val="false"/>
          <w:i w:val="false"/>
          <w:color w:val="000000"/>
          <w:sz w:val="28"/>
        </w:rPr>
        <w:t>
      3) дата и номер договора эмитента-нерезидента Республики Казахстан с лицом, оказывающим консультационные услуги по вопросам включения и нахождения его облигаций в официальном списке фондовой биржи.</w:t>
      </w:r>
    </w:p>
    <w:bookmarkStart w:name="z194" w:id="189"/>
    <w:p>
      <w:pPr>
        <w:spacing w:after="0"/>
        <w:ind w:left="0"/>
        <w:jc w:val="both"/>
      </w:pPr>
      <w:r>
        <w:rPr>
          <w:rFonts w:ascii="Times New Roman"/>
          <w:b w:val="false"/>
          <w:i w:val="false"/>
          <w:color w:val="000000"/>
          <w:sz w:val="28"/>
        </w:rPr>
        <w:t>
      21. Права, предоставляемые облигацией ее держателю, в том числе:</w:t>
      </w:r>
    </w:p>
    <w:bookmarkEnd w:id="189"/>
    <w:p>
      <w:pPr>
        <w:spacing w:after="0"/>
        <w:ind w:left="0"/>
        <w:jc w:val="both"/>
      </w:pPr>
      <w:r>
        <w:rPr>
          <w:rFonts w:ascii="Times New Roman"/>
          <w:b w:val="false"/>
          <w:i w:val="false"/>
          <w:color w:val="000000"/>
          <w:sz w:val="28"/>
        </w:rPr>
        <w:t>
      1) права получения от эмитента – нерезидента Республики Казахстан в предусмотренный проспектом выпуска облигаций срок номинальной стоимости облигации либо получения иного имущественного эквивалента, а также права на получение фиксированного по ней процента от номинальной стоимости облигации либо иных имущественных прав, установленных проспектом выпуска облигаций;</w:t>
      </w:r>
    </w:p>
    <w:p>
      <w:pPr>
        <w:spacing w:after="0"/>
        <w:ind w:left="0"/>
        <w:jc w:val="both"/>
      </w:pPr>
      <w:r>
        <w:rPr>
          <w:rFonts w:ascii="Times New Roman"/>
          <w:b w:val="false"/>
          <w:i w:val="false"/>
          <w:color w:val="000000"/>
          <w:sz w:val="28"/>
        </w:rPr>
        <w:t>
      2) права требования выкупа эмитентом – нерезидентом Республики Казахстан облигаций с указанием условий, порядка и сроков реализации данного права, в том числе при нарушении ограничений (ковенантов), предусмотренных проспектом выпуска облигаций;</w:t>
      </w:r>
    </w:p>
    <w:p>
      <w:pPr>
        <w:spacing w:after="0"/>
        <w:ind w:left="0"/>
        <w:jc w:val="both"/>
      </w:pPr>
      <w:r>
        <w:rPr>
          <w:rFonts w:ascii="Times New Roman"/>
          <w:b w:val="false"/>
          <w:i w:val="false"/>
          <w:color w:val="000000"/>
          <w:sz w:val="28"/>
        </w:rPr>
        <w:t>
      3) если выплата вознаграждения и (или) основного долга будет производиться в соответствии с проспектом выпуска облигаций иными имущественными правами,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Start w:name="z195" w:id="190"/>
    <w:p>
      <w:pPr>
        <w:spacing w:after="0"/>
        <w:ind w:left="0"/>
        <w:jc w:val="both"/>
      </w:pPr>
      <w:r>
        <w:rPr>
          <w:rFonts w:ascii="Times New Roman"/>
          <w:b w:val="false"/>
          <w:i w:val="false"/>
          <w:color w:val="000000"/>
          <w:sz w:val="28"/>
        </w:rPr>
        <w:t>
      22. Сведения о событиях, при наступлении которых имеется вероятность объявления дефолта по облигациям эмитента – нерезидента Республики Казахстан:</w:t>
      </w:r>
    </w:p>
    <w:bookmarkEnd w:id="190"/>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 – нерезидента Республики Казахстан;</w:t>
      </w:r>
    </w:p>
    <w:p>
      <w:pPr>
        <w:spacing w:after="0"/>
        <w:ind w:left="0"/>
        <w:jc w:val="both"/>
      </w:pPr>
      <w:r>
        <w:rPr>
          <w:rFonts w:ascii="Times New Roman"/>
          <w:b w:val="false"/>
          <w:i w:val="false"/>
          <w:color w:val="000000"/>
          <w:sz w:val="28"/>
        </w:rPr>
        <w:t>
      2) меры, которые будут предприняты эмитентом – нерезидентом Республики Казахстан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p>
      <w:pPr>
        <w:spacing w:after="0"/>
        <w:ind w:left="0"/>
        <w:jc w:val="both"/>
      </w:pPr>
      <w:r>
        <w:rPr>
          <w:rFonts w:ascii="Times New Roman"/>
          <w:b w:val="false"/>
          <w:i w:val="false"/>
          <w:color w:val="000000"/>
          <w:sz w:val="28"/>
        </w:rPr>
        <w:t>
      3) порядок, срок и способы доведения эмитентом – нерезидентом Республики Казахстан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 нерезиденту Республики Казахстан, лицам, несущим солидарную или субсидиарную ответственность по обязательствам эмитента – нерезидента Республики Казахстан в случае неисполнения либо ненадлежащего исполнения эмитентом – нерезидентом Республики Казахстан обязательств по облигациям;</w:t>
      </w:r>
    </w:p>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эмитента – нерезидента Республики Казахстан в случае неисполнения либо ненадлежащего исполнения эмитентом – нерезидентом Республики Казахстан обязательств по облигациям, а также дата и номер государственной регистрации юридического лица (при наличии таких лиц).</w:t>
      </w:r>
    </w:p>
    <w:bookmarkStart w:name="z196" w:id="191"/>
    <w:p>
      <w:pPr>
        <w:spacing w:after="0"/>
        <w:ind w:left="0"/>
        <w:jc w:val="both"/>
      </w:pPr>
      <w:r>
        <w:rPr>
          <w:rFonts w:ascii="Times New Roman"/>
          <w:b w:val="false"/>
          <w:i w:val="false"/>
          <w:color w:val="000000"/>
          <w:sz w:val="28"/>
        </w:rPr>
        <w:t>
      23. Информация об опционах с указанием условий заключения опциона - если опционы позволяют приобрести облигации эмитента-нерезидента Республики Казахстан.</w:t>
      </w:r>
    </w:p>
    <w:bookmarkEnd w:id="191"/>
    <w:bookmarkStart w:name="z197" w:id="192"/>
    <w:p>
      <w:pPr>
        <w:spacing w:after="0"/>
        <w:ind w:left="0"/>
        <w:jc w:val="both"/>
      </w:pPr>
      <w:r>
        <w:rPr>
          <w:rFonts w:ascii="Times New Roman"/>
          <w:b w:val="false"/>
          <w:i w:val="false"/>
          <w:color w:val="000000"/>
          <w:sz w:val="28"/>
        </w:rPr>
        <w:t>
      24. Прогноз источников и потоков денежных средств эмитента – нерезидента Республики Казахстан,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192"/>
    <w:bookmarkStart w:name="z198" w:id="193"/>
    <w:p>
      <w:pPr>
        <w:spacing w:after="0"/>
        <w:ind w:left="0"/>
        <w:jc w:val="both"/>
      </w:pPr>
      <w:r>
        <w:rPr>
          <w:rFonts w:ascii="Times New Roman"/>
          <w:b w:val="false"/>
          <w:i w:val="false"/>
          <w:color w:val="000000"/>
          <w:sz w:val="28"/>
        </w:rPr>
        <w:t>
      25. Ограничения (ковенанты), принимаемые эмитентом – нерезидентом Республики Казахстан и не предусмотренные Законом Республики Казахстан "О рынке ценных бумаг" (если это предусмотрено решением органа эмитента – нерезидента Республики Казахстан при выпуске облигаций).</w:t>
      </w:r>
    </w:p>
    <w:bookmarkEnd w:id="193"/>
    <w:p>
      <w:pPr>
        <w:spacing w:after="0"/>
        <w:ind w:left="0"/>
        <w:jc w:val="both"/>
      </w:pPr>
      <w:r>
        <w:rPr>
          <w:rFonts w:ascii="Times New Roman"/>
          <w:b w:val="false"/>
          <w:i w:val="false"/>
          <w:color w:val="000000"/>
          <w:sz w:val="28"/>
        </w:rPr>
        <w:t>
      Порядок действий эмитента – нерезидента Республики Казахстан и держателя облигаций при нарушении ограничений (ковенантов).</w:t>
      </w:r>
    </w:p>
    <w:bookmarkStart w:name="z199" w:id="194"/>
    <w:p>
      <w:pPr>
        <w:spacing w:after="0"/>
        <w:ind w:left="0"/>
        <w:jc w:val="both"/>
      </w:pPr>
      <w:r>
        <w:rPr>
          <w:rFonts w:ascii="Times New Roman"/>
          <w:b w:val="false"/>
          <w:i w:val="false"/>
          <w:color w:val="000000"/>
          <w:sz w:val="28"/>
        </w:rPr>
        <w:t>
      26. Использование денег от размещения облигаций:</w:t>
      </w:r>
    </w:p>
    <w:bookmarkEnd w:id="194"/>
    <w:p>
      <w:pPr>
        <w:spacing w:after="0"/>
        <w:ind w:left="0"/>
        <w:jc w:val="both"/>
      </w:pPr>
      <w:r>
        <w:rPr>
          <w:rFonts w:ascii="Times New Roman"/>
          <w:b w:val="false"/>
          <w:i w:val="false"/>
          <w:color w:val="000000"/>
          <w:sz w:val="28"/>
        </w:rPr>
        <w:t>
      1) цели и порядок использовании денег, которые эмитент – нерезидент Республики Казахстан получит от размещения облигаций;</w:t>
      </w:r>
    </w:p>
    <w:p>
      <w:pPr>
        <w:spacing w:after="0"/>
        <w:ind w:left="0"/>
        <w:jc w:val="both"/>
      </w:pPr>
      <w:r>
        <w:rPr>
          <w:rFonts w:ascii="Times New Roman"/>
          <w:b w:val="false"/>
          <w:i w:val="false"/>
          <w:color w:val="000000"/>
          <w:sz w:val="28"/>
        </w:rPr>
        <w:t>
      2) условия, при наступлении которых возможны изменения в планируемом распределении полученных денег, с указанием таких изменений.</w:t>
      </w:r>
    </w:p>
    <w:bookmarkStart w:name="z200" w:id="195"/>
    <w:p>
      <w:pPr>
        <w:spacing w:after="0"/>
        <w:ind w:left="0"/>
        <w:jc w:val="both"/>
      </w:pPr>
      <w:r>
        <w:rPr>
          <w:rFonts w:ascii="Times New Roman"/>
          <w:b w:val="false"/>
          <w:i w:val="false"/>
          <w:color w:val="000000"/>
          <w:sz w:val="28"/>
        </w:rPr>
        <w:t xml:space="preserve">
      27. Пункты 16, 17, 18, 19, 20, 21, 22, 23, 24, 25 и 26 настоящего приложения не заполняются при государственной регистрации облигационной программы. </w:t>
      </w:r>
    </w:p>
    <w:bookmarkEnd w:id="195"/>
    <w:bookmarkStart w:name="z90" w:id="196"/>
    <w:p>
      <w:pPr>
        <w:spacing w:after="0"/>
        <w:ind w:left="0"/>
        <w:jc w:val="left"/>
      </w:pPr>
      <w:r>
        <w:rPr>
          <w:rFonts w:ascii="Times New Roman"/>
          <w:b/>
          <w:i w:val="false"/>
          <w:color w:val="000000"/>
        </w:rPr>
        <w:t xml:space="preserve"> Глава 6. Информация для инвесторов</w:t>
      </w:r>
    </w:p>
    <w:bookmarkEnd w:id="196"/>
    <w:bookmarkStart w:name="z91" w:id="197"/>
    <w:p>
      <w:pPr>
        <w:spacing w:after="0"/>
        <w:ind w:left="0"/>
        <w:jc w:val="both"/>
      </w:pPr>
      <w:r>
        <w:rPr>
          <w:rFonts w:ascii="Times New Roman"/>
          <w:b w:val="false"/>
          <w:i w:val="false"/>
          <w:color w:val="000000"/>
          <w:sz w:val="28"/>
        </w:rPr>
        <w:t>
      28. В проспекте выпуска облигаций (проспекте облигационной программы) указывается следующая информация для инвесторов:</w:t>
      </w:r>
    </w:p>
    <w:bookmarkEnd w:id="197"/>
    <w:p>
      <w:pPr>
        <w:spacing w:after="0"/>
        <w:ind w:left="0"/>
        <w:jc w:val="both"/>
      </w:pPr>
      <w:r>
        <w:rPr>
          <w:rFonts w:ascii="Times New Roman"/>
          <w:b w:val="false"/>
          <w:i w:val="false"/>
          <w:color w:val="000000"/>
          <w:sz w:val="28"/>
        </w:rPr>
        <w:t xml:space="preserve">
      1) сведения обо всех зарегистрированных выпусках долговых ценных бумаг эмитента до даты принятия решения о данном выпуске облигаций: </w:t>
      </w:r>
    </w:p>
    <w:p>
      <w:pPr>
        <w:spacing w:after="0"/>
        <w:ind w:left="0"/>
        <w:jc w:val="both"/>
      </w:pPr>
      <w:r>
        <w:rPr>
          <w:rFonts w:ascii="Times New Roman"/>
          <w:b w:val="false"/>
          <w:i w:val="false"/>
          <w:color w:val="000000"/>
          <w:sz w:val="28"/>
        </w:rPr>
        <w:t>
      общее количество, вид и номинальная стоимость долговых ценных бумаг каждого выпуска, государственный орган, осуществивший регистрацию выпуска долговых ценных бумаг, регистрационный номер и дату регистрации каждого выпуска долговых ценных бумаг, количество размещенных долговых ценных бумаг по каждому выпуску, а также общий объем денег, привлеченных при размещении долговых ценных бумаг, сумма начисленного и выплаченного вознаграждения по каждому выпуску долговых ценных бумаг, количество выкупленных долговых ценных бумаг с указанием даты их выкупа;</w:t>
      </w:r>
    </w:p>
    <w:p>
      <w:pPr>
        <w:spacing w:after="0"/>
        <w:ind w:left="0"/>
        <w:jc w:val="both"/>
      </w:pPr>
      <w:r>
        <w:rPr>
          <w:rFonts w:ascii="Times New Roman"/>
          <w:b w:val="false"/>
          <w:i w:val="false"/>
          <w:color w:val="000000"/>
          <w:sz w:val="28"/>
        </w:rPr>
        <w:t>
      сведения о фактах неисполнения эмитентом-нерезидентом Республики Казахстан своих обязательств перед держателями ценных бумаг (невыплата (задержка в выплате) вознаграждения по облигациям, невыплата (задержка в выплате) дивидендов по акциям), включая информацию о размерах неисполненных обязательств и сроке просрочки исполнения таковых, сумма начисленных, но не выплаченных вознаграждений по ценным бумагам (отдельно по видам и выпускам);</w:t>
      </w:r>
    </w:p>
    <w:p>
      <w:pPr>
        <w:spacing w:after="0"/>
        <w:ind w:left="0"/>
        <w:jc w:val="both"/>
      </w:pPr>
      <w:r>
        <w:rPr>
          <w:rFonts w:ascii="Times New Roman"/>
          <w:b w:val="false"/>
          <w:i w:val="false"/>
          <w:color w:val="000000"/>
          <w:sz w:val="28"/>
        </w:rPr>
        <w:t>
      в случае, если какой-либо выпуск ценных бумаг был приостановлен или признан несостоявшимся, либо аннулирован, указывается государственный орган, принявший такие решения, основание и дата их принятия;</w:t>
      </w:r>
    </w:p>
    <w:p>
      <w:pPr>
        <w:spacing w:after="0"/>
        <w:ind w:left="0"/>
        <w:jc w:val="both"/>
      </w:pPr>
      <w:r>
        <w:rPr>
          <w:rFonts w:ascii="Times New Roman"/>
          <w:b w:val="false"/>
          <w:i w:val="false"/>
          <w:color w:val="000000"/>
          <w:sz w:val="28"/>
        </w:rPr>
        <w:t>
      рынки, на которых обращаются ценные бумаги эмитента–нерезидента Республики Казахстан, включая наименования организаторов торгов;</w:t>
      </w:r>
    </w:p>
    <w:p>
      <w:pPr>
        <w:spacing w:after="0"/>
        <w:ind w:left="0"/>
        <w:jc w:val="both"/>
      </w:pPr>
      <w:r>
        <w:rPr>
          <w:rFonts w:ascii="Times New Roman"/>
          <w:b w:val="false"/>
          <w:i w:val="false"/>
          <w:color w:val="000000"/>
          <w:sz w:val="28"/>
        </w:rPr>
        <w:t>
      права, представляемые каждым видом ранее выпущенных облигаций, находящихся в обращении их держателям, в том числе права, реализованные при нарушении ограничений (ковенантов) и предусмотренные договорами купли-продажи ценных бумаг, заключенными с держателями, с указанием порядка реализации данных прав держателей;</w:t>
      </w:r>
    </w:p>
    <w:p>
      <w:pPr>
        <w:spacing w:after="0"/>
        <w:ind w:left="0"/>
        <w:jc w:val="both"/>
      </w:pPr>
      <w:r>
        <w:rPr>
          <w:rFonts w:ascii="Times New Roman"/>
          <w:b w:val="false"/>
          <w:i w:val="false"/>
          <w:color w:val="000000"/>
          <w:sz w:val="28"/>
        </w:rPr>
        <w:t xml:space="preserve">
      2) места получения для ознакомления копий устава </w:t>
      </w:r>
    </w:p>
    <w:p>
      <w:pPr>
        <w:spacing w:after="0"/>
        <w:ind w:left="0"/>
        <w:jc w:val="both"/>
      </w:pPr>
      <w:r>
        <w:rPr>
          <w:rFonts w:ascii="Times New Roman"/>
          <w:b w:val="false"/>
          <w:i w:val="false"/>
          <w:color w:val="000000"/>
          <w:sz w:val="28"/>
        </w:rPr>
        <w:t>
      эмитента-нерезидента Республики Казахстан, проспекта выпуска облигаций (проспекта облигационной программы) с изменениями и дополнениями в указанные документы;</w:t>
      </w:r>
    </w:p>
    <w:p>
      <w:pPr>
        <w:spacing w:after="0"/>
        <w:ind w:left="0"/>
        <w:jc w:val="both"/>
      </w:pPr>
      <w:r>
        <w:rPr>
          <w:rFonts w:ascii="Times New Roman"/>
          <w:b w:val="false"/>
          <w:i w:val="false"/>
          <w:color w:val="000000"/>
          <w:sz w:val="28"/>
        </w:rPr>
        <w:t>
      3) наименования средств массовой информации, используемых для публикации информации о деятельности эмитента – нерезидента Республики Казахстан;</w:t>
      </w:r>
    </w:p>
    <w:p>
      <w:pPr>
        <w:spacing w:after="0"/>
        <w:ind w:left="0"/>
        <w:jc w:val="both"/>
      </w:pPr>
      <w:r>
        <w:rPr>
          <w:rFonts w:ascii="Times New Roman"/>
          <w:b w:val="false"/>
          <w:i w:val="false"/>
          <w:color w:val="000000"/>
          <w:sz w:val="28"/>
        </w:rPr>
        <w:t>
      4) полное официальное наименование аудиторских организаций (фамилия, имя, отчество (при его наличии) аудитора), осуществлявших (осуществляющих) аудит финансовой отчетности эмитента – нерезидента Республики Казахстан за последние 2 (два) завершенных финансовых года с указанием их принадлежности к соответствующим аккредитованным профессиональным аудиторским организациям;</w:t>
      </w:r>
    </w:p>
    <w:p>
      <w:pPr>
        <w:spacing w:after="0"/>
        <w:ind w:left="0"/>
        <w:jc w:val="both"/>
      </w:pPr>
      <w:r>
        <w:rPr>
          <w:rFonts w:ascii="Times New Roman"/>
          <w:b w:val="false"/>
          <w:i w:val="false"/>
          <w:color w:val="000000"/>
          <w:sz w:val="28"/>
        </w:rPr>
        <w:t xml:space="preserve">
      5) сумма затрат эмитента– нерезидента Республики Казахстан на выпуск облигаций и их обслуживание, а также сведения о том, каким образом эти затраты будут оплачиваться.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2016 года № 115</w:t>
            </w:r>
          </w:p>
        </w:tc>
      </w:tr>
    </w:tbl>
    <w:bookmarkStart w:name="z93" w:id="198"/>
    <w:p>
      <w:pPr>
        <w:spacing w:after="0"/>
        <w:ind w:left="0"/>
        <w:jc w:val="left"/>
      </w:pPr>
      <w:r>
        <w:rPr>
          <w:rFonts w:ascii="Times New Roman"/>
          <w:b/>
          <w:i w:val="false"/>
          <w:color w:val="000000"/>
        </w:rPr>
        <w:t xml:space="preserve"> Требования к составлению и оформлению отчета об итогах</w:t>
      </w:r>
      <w:r>
        <w:br/>
      </w:r>
      <w:r>
        <w:rPr>
          <w:rFonts w:ascii="Times New Roman"/>
          <w:b/>
          <w:i w:val="false"/>
          <w:color w:val="000000"/>
        </w:rPr>
        <w:t>размещения негосударственных облигаций и отчета об итогах</w:t>
      </w:r>
      <w:r>
        <w:br/>
      </w:r>
      <w:r>
        <w:rPr>
          <w:rFonts w:ascii="Times New Roman"/>
          <w:b/>
          <w:i w:val="false"/>
          <w:color w:val="000000"/>
        </w:rPr>
        <w:t>погашения негосударственных облигаций</w:t>
      </w:r>
    </w:p>
    <w:bookmarkEnd w:id="198"/>
    <w:bookmarkStart w:name="z94" w:id="199"/>
    <w:p>
      <w:pPr>
        <w:spacing w:after="0"/>
        <w:ind w:left="0"/>
        <w:jc w:val="both"/>
      </w:pPr>
      <w:r>
        <w:rPr>
          <w:rFonts w:ascii="Times New Roman"/>
          <w:b w:val="false"/>
          <w:i w:val="false"/>
          <w:color w:val="000000"/>
          <w:sz w:val="28"/>
        </w:rPr>
        <w:t xml:space="preserve">
      1. Настоящие Требования к составлению и оформлению отчета об итогах размещения негосударственных облигаций и отчета об итогах погашения негосударственных облигаций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w:t>
      </w:r>
    </w:p>
    <w:bookmarkEnd w:id="199"/>
    <w:bookmarkStart w:name="z201" w:id="200"/>
    <w:p>
      <w:pPr>
        <w:spacing w:after="0"/>
        <w:ind w:left="0"/>
        <w:jc w:val="both"/>
      </w:pPr>
      <w:r>
        <w:rPr>
          <w:rFonts w:ascii="Times New Roman"/>
          <w:b w:val="false"/>
          <w:i w:val="false"/>
          <w:color w:val="000000"/>
          <w:sz w:val="28"/>
        </w:rPr>
        <w:t xml:space="preserve">
      2. Отчетным периодом размещения негосударственных облигаций (далее – облигации) являются 6 (шесть) последовательных месяцев. Отчет об итогах размещения облигаций эмитент представляет в уполномоченный орган в течение 1 (одного) месяца по окончании отчетного периода размещения облигаций, а также в течение 1 (одного) месяца после полного размещения облигаций. </w:t>
      </w:r>
    </w:p>
    <w:bookmarkEnd w:id="200"/>
    <w:p>
      <w:pPr>
        <w:spacing w:after="0"/>
        <w:ind w:left="0"/>
        <w:jc w:val="both"/>
      </w:pPr>
      <w:r>
        <w:rPr>
          <w:rFonts w:ascii="Times New Roman"/>
          <w:b w:val="false"/>
          <w:i w:val="false"/>
          <w:color w:val="000000"/>
          <w:sz w:val="28"/>
        </w:rPr>
        <w:t>
      Датой начала первого отчетного периода размещения облигаций является дата начала размещения облигаций, установленная проспектом выпуска облигаций (проспектом выпуска облигаций в пределах облигационной программы). Датой начала следующего отчетного периода размещения облигаций является дата, следующая за датой окончания предыдущего отчетного периода размещения облигаций.</w:t>
      </w:r>
    </w:p>
    <w:p>
      <w:pPr>
        <w:spacing w:after="0"/>
        <w:ind w:left="0"/>
        <w:jc w:val="both"/>
      </w:pPr>
      <w:r>
        <w:rPr>
          <w:rFonts w:ascii="Times New Roman"/>
          <w:b w:val="false"/>
          <w:i w:val="false"/>
          <w:color w:val="000000"/>
          <w:sz w:val="28"/>
        </w:rPr>
        <w:t>
      Датой полного размещения облигаций является дата проведения последней операции по списанию всех облигаций с лицевого счета эмитента для учета объявленных ценных бумаг на лицевые счета зарегистрированных лиц в системе реестров держателей ценных бумаг эмитента или системе учета номинального держания, либо дата окончания срока размещения облигаций, установленная проспектом выпуска облигаций (проспектом выпуска облигаций в пределах облигационной программы).</w:t>
      </w:r>
    </w:p>
    <w:bookmarkStart w:name="z202" w:id="201"/>
    <w:p>
      <w:pPr>
        <w:spacing w:after="0"/>
        <w:ind w:left="0"/>
        <w:jc w:val="both"/>
      </w:pPr>
      <w:r>
        <w:rPr>
          <w:rFonts w:ascii="Times New Roman"/>
          <w:b w:val="false"/>
          <w:i w:val="false"/>
          <w:color w:val="000000"/>
          <w:sz w:val="28"/>
        </w:rPr>
        <w:t xml:space="preserve">
      3. Титульный лист отчета об итогах размещения облигаций содержит следующую информацию: </w:t>
      </w:r>
    </w:p>
    <w:bookmarkEnd w:id="201"/>
    <w:p>
      <w:pPr>
        <w:spacing w:after="0"/>
        <w:ind w:left="0"/>
        <w:jc w:val="both"/>
      </w:pPr>
      <w:r>
        <w:rPr>
          <w:rFonts w:ascii="Times New Roman"/>
          <w:b w:val="false"/>
          <w:i w:val="false"/>
          <w:color w:val="000000"/>
          <w:sz w:val="28"/>
        </w:rPr>
        <w:t>
      1) наименование документа: "Отчет об итогах размещения негосударственных облигаций за период с _________ по ____________";</w:t>
      </w:r>
    </w:p>
    <w:p>
      <w:pPr>
        <w:spacing w:after="0"/>
        <w:ind w:left="0"/>
        <w:jc w:val="both"/>
      </w:pPr>
      <w:r>
        <w:rPr>
          <w:rFonts w:ascii="Times New Roman"/>
          <w:b w:val="false"/>
          <w:i w:val="false"/>
          <w:color w:val="000000"/>
          <w:sz w:val="28"/>
        </w:rPr>
        <w:t>
      2) полное и сокращенное наименование эмитента;</w:t>
      </w:r>
    </w:p>
    <w:p>
      <w:pPr>
        <w:spacing w:after="0"/>
        <w:ind w:left="0"/>
        <w:jc w:val="both"/>
      </w:pPr>
      <w:r>
        <w:rPr>
          <w:rFonts w:ascii="Times New Roman"/>
          <w:b w:val="false"/>
          <w:i w:val="false"/>
          <w:color w:val="000000"/>
          <w:sz w:val="28"/>
        </w:rPr>
        <w:t>
      3) запись "Утверждение уполномоченным органом отчета об итогах размещения облигаций не означает предоставление каких-либо рекомендаций инвесторам относительно приобретения облигаций, описанных в отчете об итогах размещения облигаций, и не подтверждает достоверность информации, содержащейся в данном документе. Должностные лица эмитента подтверждают, что вся информация, представленная в отчете об итогах размещения облигаций, является достоверной и не вводящей в заблуждение инвесторов относительно эмитента и его размещаемых облигаций.".</w:t>
      </w:r>
    </w:p>
    <w:bookmarkStart w:name="z203" w:id="202"/>
    <w:p>
      <w:pPr>
        <w:spacing w:after="0"/>
        <w:ind w:left="0"/>
        <w:jc w:val="both"/>
      </w:pPr>
      <w:r>
        <w:rPr>
          <w:rFonts w:ascii="Times New Roman"/>
          <w:b w:val="false"/>
          <w:i w:val="false"/>
          <w:color w:val="000000"/>
          <w:sz w:val="28"/>
        </w:rPr>
        <w:t>
      4. Отчет об итогах размещения облигаций составляется в 2 (двух) экземплярах на казахском и русском языках на бумажном носителе с приложением копии реестра держателей облигаций, выданного регистратором на день, следующий за днем окончания периода размещения облигаций, и в 1 (одном) экземпляре на казахском и русском языках в электронном виде в формате PDF и содержит следующую информацию:</w:t>
      </w:r>
    </w:p>
    <w:bookmarkEnd w:id="202"/>
    <w:p>
      <w:pPr>
        <w:spacing w:after="0"/>
        <w:ind w:left="0"/>
        <w:jc w:val="both"/>
      </w:pPr>
      <w:r>
        <w:rPr>
          <w:rFonts w:ascii="Times New Roman"/>
          <w:b w:val="false"/>
          <w:i w:val="false"/>
          <w:color w:val="000000"/>
          <w:sz w:val="28"/>
        </w:rPr>
        <w:t>
      1) наименование эмитента;</w:t>
      </w:r>
    </w:p>
    <w:p>
      <w:pPr>
        <w:spacing w:after="0"/>
        <w:ind w:left="0"/>
        <w:jc w:val="both"/>
      </w:pPr>
      <w:r>
        <w:rPr>
          <w:rFonts w:ascii="Times New Roman"/>
          <w:b w:val="false"/>
          <w:i w:val="false"/>
          <w:color w:val="000000"/>
          <w:sz w:val="28"/>
        </w:rPr>
        <w:t>
      2) место нахождения эмитента;</w:t>
      </w:r>
    </w:p>
    <w:p>
      <w:pPr>
        <w:spacing w:after="0"/>
        <w:ind w:left="0"/>
        <w:jc w:val="both"/>
      </w:pPr>
      <w:r>
        <w:rPr>
          <w:rFonts w:ascii="Times New Roman"/>
          <w:b w:val="false"/>
          <w:i w:val="false"/>
          <w:color w:val="000000"/>
          <w:sz w:val="28"/>
        </w:rPr>
        <w:t>
      3) сведения о государственной регистрации (перерегистрации) эмитента: дату и номер справки или свидетельства о государственной регистрации (перерегистрации) эмитента, а также наименование органа, осуществившего его государственную регистрацию (перерегистрацию);</w:t>
      </w:r>
    </w:p>
    <w:p>
      <w:pPr>
        <w:spacing w:after="0"/>
        <w:ind w:left="0"/>
        <w:jc w:val="both"/>
      </w:pPr>
      <w:r>
        <w:rPr>
          <w:rFonts w:ascii="Times New Roman"/>
          <w:b w:val="false"/>
          <w:i w:val="false"/>
          <w:color w:val="000000"/>
          <w:sz w:val="28"/>
        </w:rPr>
        <w:t>
      4) дату государственной регистрации выпуска облигаций (замены свидетельства о государственной регистрации выпуска негосударственных облигаций в связи с уменьшением количества облигаций) и номер государственной регистрации выпуска облигаций. Если данный выпуск облигаций осуществлен в пределах облигационной программы, указать дату и номер государственной регистрации облигационной программы;</w:t>
      </w:r>
    </w:p>
    <w:p>
      <w:pPr>
        <w:spacing w:after="0"/>
        <w:ind w:left="0"/>
        <w:jc w:val="both"/>
      </w:pPr>
      <w:r>
        <w:rPr>
          <w:rFonts w:ascii="Times New Roman"/>
          <w:b w:val="false"/>
          <w:i w:val="false"/>
          <w:color w:val="000000"/>
          <w:sz w:val="28"/>
        </w:rPr>
        <w:t xml:space="preserve">
      5) наименования средств массовой информации, посредством которых эмитентом публиковалось сообщение о размещении облигаций среди неограниченного круга инвесторов с указанием даты публикации данного сообщения; </w:t>
      </w:r>
    </w:p>
    <w:p>
      <w:pPr>
        <w:spacing w:after="0"/>
        <w:ind w:left="0"/>
        <w:jc w:val="both"/>
      </w:pPr>
      <w:r>
        <w:rPr>
          <w:rFonts w:ascii="Times New Roman"/>
          <w:b w:val="false"/>
          <w:i w:val="false"/>
          <w:color w:val="000000"/>
          <w:sz w:val="28"/>
        </w:rPr>
        <w:t>
      6) сведения об облигациях:</w:t>
      </w:r>
    </w:p>
    <w:p>
      <w:pPr>
        <w:spacing w:after="0"/>
        <w:ind w:left="0"/>
        <w:jc w:val="both"/>
      </w:pPr>
      <w:r>
        <w:rPr>
          <w:rFonts w:ascii="Times New Roman"/>
          <w:b w:val="false"/>
          <w:i w:val="false"/>
          <w:color w:val="000000"/>
          <w:sz w:val="28"/>
        </w:rPr>
        <w:t>
      общее количество и вид объявленных к выпуску облигаций;</w:t>
      </w:r>
    </w:p>
    <w:p>
      <w:pPr>
        <w:spacing w:after="0"/>
        <w:ind w:left="0"/>
        <w:jc w:val="both"/>
      </w:pPr>
      <w:r>
        <w:rPr>
          <w:rFonts w:ascii="Times New Roman"/>
          <w:b w:val="false"/>
          <w:i w:val="false"/>
          <w:color w:val="000000"/>
          <w:sz w:val="28"/>
        </w:rPr>
        <w:t>
      номинальная стоимость облигации;</w:t>
      </w:r>
    </w:p>
    <w:p>
      <w:pPr>
        <w:spacing w:after="0"/>
        <w:ind w:left="0"/>
        <w:jc w:val="both"/>
      </w:pPr>
      <w:r>
        <w:rPr>
          <w:rFonts w:ascii="Times New Roman"/>
          <w:b w:val="false"/>
          <w:i w:val="false"/>
          <w:color w:val="000000"/>
          <w:sz w:val="28"/>
        </w:rPr>
        <w:t>
      размер купона и (или) дисконта по облигациям;</w:t>
      </w:r>
    </w:p>
    <w:p>
      <w:pPr>
        <w:spacing w:after="0"/>
        <w:ind w:left="0"/>
        <w:jc w:val="both"/>
      </w:pPr>
      <w:r>
        <w:rPr>
          <w:rFonts w:ascii="Times New Roman"/>
          <w:b w:val="false"/>
          <w:i w:val="false"/>
          <w:color w:val="000000"/>
          <w:sz w:val="28"/>
        </w:rPr>
        <w:t>
      7) сведения о размещении облигаций:</w:t>
      </w:r>
    </w:p>
    <w:p>
      <w:pPr>
        <w:spacing w:after="0"/>
        <w:ind w:left="0"/>
        <w:jc w:val="both"/>
      </w:pPr>
      <w:r>
        <w:rPr>
          <w:rFonts w:ascii="Times New Roman"/>
          <w:b w:val="false"/>
          <w:i w:val="false"/>
          <w:color w:val="000000"/>
          <w:sz w:val="28"/>
        </w:rPr>
        <w:t>
      количество размещенных, выкупленных и неразмещенных облигаций на дату окончания отчетного периода размещения облигаций;</w:t>
      </w:r>
    </w:p>
    <w:p>
      <w:pPr>
        <w:spacing w:after="0"/>
        <w:ind w:left="0"/>
        <w:jc w:val="both"/>
      </w:pPr>
      <w:r>
        <w:rPr>
          <w:rFonts w:ascii="Times New Roman"/>
          <w:b w:val="false"/>
          <w:i w:val="false"/>
          <w:color w:val="000000"/>
          <w:sz w:val="28"/>
        </w:rPr>
        <w:t>
      количество размещенных за отчетный период облигаций, в том числе:</w:t>
      </w:r>
    </w:p>
    <w:p>
      <w:pPr>
        <w:spacing w:after="0"/>
        <w:ind w:left="0"/>
        <w:jc w:val="both"/>
      </w:pPr>
      <w:r>
        <w:rPr>
          <w:rFonts w:ascii="Times New Roman"/>
          <w:b w:val="false"/>
          <w:i w:val="false"/>
          <w:color w:val="000000"/>
          <w:sz w:val="28"/>
        </w:rPr>
        <w:t>
      количество облигаций, размещенных за отчетный период на неорганизованном рынке ценных бумаг с указанием способа размещения облигаций (путем подписки и (или) аукциона), суммы привлеченных денег, при размещении облигаций путем проведения аукциона - даты их проведения и наивысшей цены продажи облигации на аукционе;</w:t>
      </w:r>
    </w:p>
    <w:p>
      <w:pPr>
        <w:spacing w:after="0"/>
        <w:ind w:left="0"/>
        <w:jc w:val="both"/>
      </w:pPr>
      <w:r>
        <w:rPr>
          <w:rFonts w:ascii="Times New Roman"/>
          <w:b w:val="false"/>
          <w:i w:val="false"/>
          <w:color w:val="000000"/>
          <w:sz w:val="28"/>
        </w:rPr>
        <w:t xml:space="preserve">
      количество облигаций, размещенных за отчетный период на организованном рынке ценных бумаг с указанием суммы привлеченных денег, даты первых и последних торгов, наименьшей и наивысшей цены размещения одной облигации за отчетный период, рыночной стоимости одной облигации за отчетный период (в случае если рассчитывалась); </w:t>
      </w:r>
    </w:p>
    <w:p>
      <w:pPr>
        <w:spacing w:after="0"/>
        <w:ind w:left="0"/>
        <w:jc w:val="both"/>
      </w:pPr>
      <w:r>
        <w:rPr>
          <w:rFonts w:ascii="Times New Roman"/>
          <w:b w:val="false"/>
          <w:i w:val="false"/>
          <w:color w:val="000000"/>
          <w:sz w:val="28"/>
        </w:rPr>
        <w:t>
      количество облигаций, размещенных за отчетный период на территории иностранного государства, с указанием даты получения разрешения уполномоченного органа на размещение облигаций на территории иностранного государства;</w:t>
      </w:r>
    </w:p>
    <w:p>
      <w:pPr>
        <w:spacing w:after="0"/>
        <w:ind w:left="0"/>
        <w:jc w:val="both"/>
      </w:pPr>
      <w:r>
        <w:rPr>
          <w:rFonts w:ascii="Times New Roman"/>
          <w:b w:val="false"/>
          <w:i w:val="false"/>
          <w:color w:val="000000"/>
          <w:sz w:val="28"/>
        </w:rPr>
        <w:t>
      8) количество облигаций, размещенных аффилиированным лицам с указанием сведений об указанных аффилиированных лицах;</w:t>
      </w:r>
    </w:p>
    <w:p>
      <w:pPr>
        <w:spacing w:after="0"/>
        <w:ind w:left="0"/>
        <w:jc w:val="both"/>
      </w:pPr>
      <w:r>
        <w:rPr>
          <w:rFonts w:ascii="Times New Roman"/>
          <w:b w:val="false"/>
          <w:i w:val="false"/>
          <w:color w:val="000000"/>
          <w:sz w:val="28"/>
        </w:rPr>
        <w:t>
      9) сведения о количестве размещенных за отчетный период облигациях, оплата которых произведена правами требования по облигациям, ранее выпущенным эмитентом, срок обращения которых истек, с указанием даты и номера государственной регистрации выпуска облигаций, срок обращения которых истек, вида, количества и номинальной стоимости данных облигаций;</w:t>
      </w:r>
    </w:p>
    <w:p>
      <w:pPr>
        <w:spacing w:after="0"/>
        <w:ind w:left="0"/>
        <w:jc w:val="both"/>
      </w:pPr>
      <w:r>
        <w:rPr>
          <w:rFonts w:ascii="Times New Roman"/>
          <w:b w:val="false"/>
          <w:i w:val="false"/>
          <w:color w:val="000000"/>
          <w:sz w:val="28"/>
        </w:rPr>
        <w:t>
      10) стоимость опциона, количество облигаций эмитента, на которые заключен договор опциона, цену исполнения опциона, в случае заключения эмитентом договора опциона при размещении облигаций эмитента;</w:t>
      </w:r>
    </w:p>
    <w:p>
      <w:pPr>
        <w:spacing w:after="0"/>
        <w:ind w:left="0"/>
        <w:jc w:val="both"/>
      </w:pPr>
      <w:r>
        <w:rPr>
          <w:rFonts w:ascii="Times New Roman"/>
          <w:b w:val="false"/>
          <w:i w:val="false"/>
          <w:color w:val="000000"/>
          <w:sz w:val="28"/>
        </w:rPr>
        <w:t>
      11) информацию об андеррайтерах (эмиссионных консорциумах) выпуска облигаций эмитента:</w:t>
      </w:r>
    </w:p>
    <w:p>
      <w:pPr>
        <w:spacing w:after="0"/>
        <w:ind w:left="0"/>
        <w:jc w:val="both"/>
      </w:pPr>
      <w:r>
        <w:rPr>
          <w:rFonts w:ascii="Times New Roman"/>
          <w:b w:val="false"/>
          <w:i w:val="false"/>
          <w:color w:val="000000"/>
          <w:sz w:val="28"/>
        </w:rPr>
        <w:t>
      наименование профессионального участника рынка ценных бумаг, дата и номер договора на оказание услуг андеррайтера, заключенного эмитентом, а также сведения об участниках эмиссионного консорциума;</w:t>
      </w:r>
    </w:p>
    <w:p>
      <w:pPr>
        <w:spacing w:after="0"/>
        <w:ind w:left="0"/>
        <w:jc w:val="both"/>
      </w:pPr>
      <w:r>
        <w:rPr>
          <w:rFonts w:ascii="Times New Roman"/>
          <w:b w:val="false"/>
          <w:i w:val="false"/>
          <w:color w:val="000000"/>
          <w:sz w:val="28"/>
        </w:rPr>
        <w:t>
      способ размещения облигаций андеррайтером;</w:t>
      </w:r>
    </w:p>
    <w:p>
      <w:pPr>
        <w:spacing w:after="0"/>
        <w:ind w:left="0"/>
        <w:jc w:val="both"/>
      </w:pPr>
      <w:r>
        <w:rPr>
          <w:rFonts w:ascii="Times New Roman"/>
          <w:b w:val="false"/>
          <w:i w:val="false"/>
          <w:color w:val="000000"/>
          <w:sz w:val="28"/>
        </w:rPr>
        <w:t>
      дисконт или комиссионное вознаграждение, которое выплачено (подлежат выплате) андеррайтерам или другим участникам размещения, представителям в процентном выражении от общего объема размещения облигаций выпуска и на каждую размещаемую облигацию, а также другие сведения о расходах;</w:t>
      </w:r>
    </w:p>
    <w:p>
      <w:pPr>
        <w:spacing w:after="0"/>
        <w:ind w:left="0"/>
        <w:jc w:val="both"/>
      </w:pPr>
      <w:r>
        <w:rPr>
          <w:rFonts w:ascii="Times New Roman"/>
          <w:b w:val="false"/>
          <w:i w:val="false"/>
          <w:color w:val="000000"/>
          <w:sz w:val="28"/>
        </w:rPr>
        <w:t xml:space="preserve">
      основные категории издержек выпуска, размещения и включения облигаций в листинг и в случае, если указанные издержки оплачивает не сам эмитент - с указанием лица, их оплачивающего; </w:t>
      </w:r>
    </w:p>
    <w:p>
      <w:pPr>
        <w:spacing w:after="0"/>
        <w:ind w:left="0"/>
        <w:jc w:val="both"/>
      </w:pPr>
      <w:r>
        <w:rPr>
          <w:rFonts w:ascii="Times New Roman"/>
          <w:b w:val="false"/>
          <w:i w:val="false"/>
          <w:color w:val="000000"/>
          <w:sz w:val="28"/>
        </w:rPr>
        <w:t>
      количество размещенных облигаций без привлечения андеррайтеров и дальнейшие планы размещения;</w:t>
      </w:r>
    </w:p>
    <w:p>
      <w:pPr>
        <w:spacing w:after="0"/>
        <w:ind w:left="0"/>
        <w:jc w:val="both"/>
      </w:pPr>
      <w:r>
        <w:rPr>
          <w:rFonts w:ascii="Times New Roman"/>
          <w:b w:val="false"/>
          <w:i w:val="false"/>
          <w:color w:val="000000"/>
          <w:sz w:val="28"/>
        </w:rPr>
        <w:t>
      12) при размещении облигаций специальной финансовой компанией дополнительно представляется следующая информация:</w:t>
      </w:r>
    </w:p>
    <w:p>
      <w:pPr>
        <w:spacing w:after="0"/>
        <w:ind w:left="0"/>
        <w:jc w:val="both"/>
      </w:pPr>
      <w:r>
        <w:rPr>
          <w:rFonts w:ascii="Times New Roman"/>
          <w:b w:val="false"/>
          <w:i w:val="false"/>
          <w:color w:val="000000"/>
          <w:sz w:val="28"/>
        </w:rPr>
        <w:t>
      сумма выделенных активов, являющихся обеспечением облигаций специальной финансовой компании в соответствии с проспектом выпуска облигаций специальной финансовой компании;</w:t>
      </w:r>
    </w:p>
    <w:p>
      <w:pPr>
        <w:spacing w:after="0"/>
        <w:ind w:left="0"/>
        <w:jc w:val="both"/>
      </w:pPr>
      <w:r>
        <w:rPr>
          <w:rFonts w:ascii="Times New Roman"/>
          <w:b w:val="false"/>
          <w:i w:val="false"/>
          <w:color w:val="000000"/>
          <w:sz w:val="28"/>
        </w:rPr>
        <w:t>
      сумма выделенных активов, являющихся обеспечением облигаций специальной финансовой компании на дату окончания отчетного периода размещения облигаций;</w:t>
      </w:r>
    </w:p>
    <w:p>
      <w:pPr>
        <w:spacing w:after="0"/>
        <w:ind w:left="0"/>
        <w:jc w:val="both"/>
      </w:pPr>
      <w:r>
        <w:rPr>
          <w:rFonts w:ascii="Times New Roman"/>
          <w:b w:val="false"/>
          <w:i w:val="false"/>
          <w:color w:val="000000"/>
          <w:sz w:val="28"/>
        </w:rPr>
        <w:t>
      сумма денег, полученных специальной финансовой компанией по правам требования, входящим в состав выделенных активов на дату окончания отчетного периода размещения облигаций;</w:t>
      </w:r>
    </w:p>
    <w:p>
      <w:pPr>
        <w:spacing w:after="0"/>
        <w:ind w:left="0"/>
        <w:jc w:val="both"/>
      </w:pPr>
      <w:r>
        <w:rPr>
          <w:rFonts w:ascii="Times New Roman"/>
          <w:b w:val="false"/>
          <w:i w:val="false"/>
          <w:color w:val="000000"/>
          <w:sz w:val="28"/>
        </w:rPr>
        <w:t>
      13) размер левереджа на дату окончания периода размещения облигаций (размер левереджа не указывается финансовыми организациями);</w:t>
      </w:r>
    </w:p>
    <w:p>
      <w:pPr>
        <w:spacing w:after="0"/>
        <w:ind w:left="0"/>
        <w:jc w:val="both"/>
      </w:pPr>
      <w:r>
        <w:rPr>
          <w:rFonts w:ascii="Times New Roman"/>
          <w:b w:val="false"/>
          <w:i w:val="false"/>
          <w:color w:val="000000"/>
          <w:sz w:val="28"/>
        </w:rPr>
        <w:t>
      14) наличие случаев дефолта по ранее выпущенным эмитентом облигациям, а также имеющиеся проблемы с дальнейшим размещением облигаций.</w:t>
      </w:r>
    </w:p>
    <w:p>
      <w:pPr>
        <w:spacing w:after="0"/>
        <w:ind w:left="0"/>
        <w:jc w:val="both"/>
      </w:pPr>
      <w:r>
        <w:rPr>
          <w:rFonts w:ascii="Times New Roman"/>
          <w:b w:val="false"/>
          <w:i w:val="false"/>
          <w:color w:val="000000"/>
          <w:sz w:val="28"/>
        </w:rPr>
        <w:t>
      Подпункты 7), 8), 9), 10), 11) и 12) части первой настоящего пункта Требований не заполняются эмитентом в случае если по истечении 6 (шести) месяцев с даты начала периода размещения облигаций либо представления последнего отчета об итогах размещения облигаций эмитент не разместил ни одной облигации.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03"/>
    <w:p>
      <w:pPr>
        <w:spacing w:after="0"/>
        <w:ind w:left="0"/>
        <w:jc w:val="both"/>
      </w:pPr>
      <w:r>
        <w:rPr>
          <w:rFonts w:ascii="Times New Roman"/>
          <w:b w:val="false"/>
          <w:i w:val="false"/>
          <w:color w:val="000000"/>
          <w:sz w:val="28"/>
        </w:rPr>
        <w:t>
      4-1. Отчет об итогах размещения облигаций на бумажном носителе подписывается руководителем исполнительного органа (единоличным исполнительным органом) эмитента (либо лицом, его замещающим) и заверяется оттиском печати эмитента (при наличии).</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4-1 в соответствии с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04"/>
    <w:p>
      <w:pPr>
        <w:spacing w:after="0"/>
        <w:ind w:left="0"/>
        <w:jc w:val="both"/>
      </w:pPr>
      <w:r>
        <w:rPr>
          <w:rFonts w:ascii="Times New Roman"/>
          <w:b w:val="false"/>
          <w:i w:val="false"/>
          <w:color w:val="000000"/>
          <w:sz w:val="28"/>
        </w:rPr>
        <w:t xml:space="preserve">
      5. Отчет об итогах размещения облигаций международной финансовой организации, указанной в Перечне международных финансовых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государственной регистрации выпуска негосударственных облигаций, рассмотрения отчетов об итогах размещения и погашения негосударственных облигаций, а также аннулирования выпуска негосударственных облигаций, утвержденным настоящим постановлением (далее – международная финансовая организация), составляется в 2 (двух) экземплярах на казахском и русском языках на бумажном носителе с приложением копии реестра держателей облигаций, выданного регистратором на день, следующий за днем окончания периода размещения облигаций, и в 1 (одном) экземпляре на казахском и русском языках в электронном виде в формате PDF и содержит следующую информацию:</w:t>
      </w:r>
    </w:p>
    <w:bookmarkEnd w:id="204"/>
    <w:p>
      <w:pPr>
        <w:spacing w:after="0"/>
        <w:ind w:left="0"/>
        <w:jc w:val="both"/>
      </w:pPr>
      <w:r>
        <w:rPr>
          <w:rFonts w:ascii="Times New Roman"/>
          <w:b w:val="false"/>
          <w:i w:val="false"/>
          <w:color w:val="000000"/>
          <w:sz w:val="28"/>
        </w:rPr>
        <w:t>
      1) наименование международной финансовой организации;</w:t>
      </w:r>
    </w:p>
    <w:p>
      <w:pPr>
        <w:spacing w:after="0"/>
        <w:ind w:left="0"/>
        <w:jc w:val="both"/>
      </w:pPr>
      <w:r>
        <w:rPr>
          <w:rFonts w:ascii="Times New Roman"/>
          <w:b w:val="false"/>
          <w:i w:val="false"/>
          <w:color w:val="000000"/>
          <w:sz w:val="28"/>
        </w:rPr>
        <w:t>
      2) место нахождения международной финансовой организации;</w:t>
      </w:r>
    </w:p>
    <w:p>
      <w:pPr>
        <w:spacing w:after="0"/>
        <w:ind w:left="0"/>
        <w:jc w:val="both"/>
      </w:pPr>
      <w:r>
        <w:rPr>
          <w:rFonts w:ascii="Times New Roman"/>
          <w:b w:val="false"/>
          <w:i w:val="false"/>
          <w:color w:val="000000"/>
          <w:sz w:val="28"/>
        </w:rPr>
        <w:t>
      3) дату государственной регистрации выпуска облигаций (замены свидетельства о государственной регистрации выпуска негосударственных облигаций в связи с уменьшением количества облигаций) и номер государственной регистрации выпуска облигаций. Если данный выпуск облигаций осуществлен в пределах облигационной программы, указать дату и номер государственной регистрации облигационной программы;</w:t>
      </w:r>
    </w:p>
    <w:p>
      <w:pPr>
        <w:spacing w:after="0"/>
        <w:ind w:left="0"/>
        <w:jc w:val="both"/>
      </w:pPr>
      <w:r>
        <w:rPr>
          <w:rFonts w:ascii="Times New Roman"/>
          <w:b w:val="false"/>
          <w:i w:val="false"/>
          <w:color w:val="000000"/>
          <w:sz w:val="28"/>
        </w:rPr>
        <w:t>
      4) сведения об облигациях:</w:t>
      </w:r>
    </w:p>
    <w:p>
      <w:pPr>
        <w:spacing w:after="0"/>
        <w:ind w:left="0"/>
        <w:jc w:val="both"/>
      </w:pPr>
      <w:r>
        <w:rPr>
          <w:rFonts w:ascii="Times New Roman"/>
          <w:b w:val="false"/>
          <w:i w:val="false"/>
          <w:color w:val="000000"/>
          <w:sz w:val="28"/>
        </w:rPr>
        <w:t>
      общее количество и вид объявленных к выпуску облигаций;</w:t>
      </w:r>
    </w:p>
    <w:p>
      <w:pPr>
        <w:spacing w:after="0"/>
        <w:ind w:left="0"/>
        <w:jc w:val="both"/>
      </w:pPr>
      <w:r>
        <w:rPr>
          <w:rFonts w:ascii="Times New Roman"/>
          <w:b w:val="false"/>
          <w:i w:val="false"/>
          <w:color w:val="000000"/>
          <w:sz w:val="28"/>
        </w:rPr>
        <w:t>
      номинальная стоимость облигации;</w:t>
      </w:r>
    </w:p>
    <w:p>
      <w:pPr>
        <w:spacing w:after="0"/>
        <w:ind w:left="0"/>
        <w:jc w:val="both"/>
      </w:pPr>
      <w:r>
        <w:rPr>
          <w:rFonts w:ascii="Times New Roman"/>
          <w:b w:val="false"/>
          <w:i w:val="false"/>
          <w:color w:val="000000"/>
          <w:sz w:val="28"/>
        </w:rPr>
        <w:t>
      размер купона и (или) дисконта по облигациям;</w:t>
      </w:r>
    </w:p>
    <w:p>
      <w:pPr>
        <w:spacing w:after="0"/>
        <w:ind w:left="0"/>
        <w:jc w:val="both"/>
      </w:pPr>
      <w:r>
        <w:rPr>
          <w:rFonts w:ascii="Times New Roman"/>
          <w:b w:val="false"/>
          <w:i w:val="false"/>
          <w:color w:val="000000"/>
          <w:sz w:val="28"/>
        </w:rPr>
        <w:t>
      5) сведения о размещении облигаций:</w:t>
      </w:r>
    </w:p>
    <w:p>
      <w:pPr>
        <w:spacing w:after="0"/>
        <w:ind w:left="0"/>
        <w:jc w:val="both"/>
      </w:pPr>
      <w:r>
        <w:rPr>
          <w:rFonts w:ascii="Times New Roman"/>
          <w:b w:val="false"/>
          <w:i w:val="false"/>
          <w:color w:val="000000"/>
          <w:sz w:val="28"/>
        </w:rPr>
        <w:t>
      количество размещенных, выкупленных и неразмещенных облигаций на дату окончания отчетного периода размещения облигаций;</w:t>
      </w:r>
    </w:p>
    <w:p>
      <w:pPr>
        <w:spacing w:after="0"/>
        <w:ind w:left="0"/>
        <w:jc w:val="both"/>
      </w:pPr>
      <w:r>
        <w:rPr>
          <w:rFonts w:ascii="Times New Roman"/>
          <w:b w:val="false"/>
          <w:i w:val="false"/>
          <w:color w:val="000000"/>
          <w:sz w:val="28"/>
        </w:rPr>
        <w:t>
      количество размещенных облигаций за отчетный период.</w:t>
      </w:r>
    </w:p>
    <w:p>
      <w:pPr>
        <w:spacing w:after="0"/>
        <w:ind w:left="0"/>
        <w:jc w:val="both"/>
      </w:pPr>
      <w:r>
        <w:rPr>
          <w:rFonts w:ascii="Times New Roman"/>
          <w:b w:val="false"/>
          <w:i w:val="false"/>
          <w:color w:val="000000"/>
          <w:sz w:val="28"/>
        </w:rPr>
        <w:t>
      Отчет об итогах размещения облигаций международной финансовой организации подписывается уполномоченным лицом международной финансовой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05"/>
    <w:p>
      <w:pPr>
        <w:spacing w:after="0"/>
        <w:ind w:left="0"/>
        <w:jc w:val="both"/>
      </w:pPr>
      <w:r>
        <w:rPr>
          <w:rFonts w:ascii="Times New Roman"/>
          <w:b w:val="false"/>
          <w:i w:val="false"/>
          <w:color w:val="000000"/>
          <w:sz w:val="28"/>
        </w:rPr>
        <w:t xml:space="preserve">
      6. Титульный лист отчета об итогах погашения облигаций содержит следующую информацию: </w:t>
      </w:r>
    </w:p>
    <w:bookmarkEnd w:id="205"/>
    <w:p>
      <w:pPr>
        <w:spacing w:after="0"/>
        <w:ind w:left="0"/>
        <w:jc w:val="both"/>
      </w:pPr>
      <w:r>
        <w:rPr>
          <w:rFonts w:ascii="Times New Roman"/>
          <w:b w:val="false"/>
          <w:i w:val="false"/>
          <w:color w:val="000000"/>
          <w:sz w:val="28"/>
        </w:rPr>
        <w:t>
      1) наименование документа: "Отчет об итогах погашения негосударственных облигаций";</w:t>
      </w:r>
    </w:p>
    <w:p>
      <w:pPr>
        <w:spacing w:after="0"/>
        <w:ind w:left="0"/>
        <w:jc w:val="both"/>
      </w:pPr>
      <w:r>
        <w:rPr>
          <w:rFonts w:ascii="Times New Roman"/>
          <w:b w:val="false"/>
          <w:i w:val="false"/>
          <w:color w:val="000000"/>
          <w:sz w:val="28"/>
        </w:rPr>
        <w:t>
      2) полное и сокращенное наименование эмитента.</w:t>
      </w:r>
    </w:p>
    <w:bookmarkStart w:name="z206" w:id="206"/>
    <w:p>
      <w:pPr>
        <w:spacing w:after="0"/>
        <w:ind w:left="0"/>
        <w:jc w:val="both"/>
      </w:pPr>
      <w:r>
        <w:rPr>
          <w:rFonts w:ascii="Times New Roman"/>
          <w:b w:val="false"/>
          <w:i w:val="false"/>
          <w:color w:val="000000"/>
          <w:sz w:val="28"/>
        </w:rPr>
        <w:t xml:space="preserve">
      7. Отчет об итогах погашения облигаций составляется в 2 (двух) экземплярах на казахском и русском языках на бумажном носителе и в 1 (одном) экземпляре на казахском и русском языках в электронном виде в формате PDF и содержит следующую информацию: </w:t>
      </w:r>
    </w:p>
    <w:bookmarkEnd w:id="206"/>
    <w:p>
      <w:pPr>
        <w:spacing w:after="0"/>
        <w:ind w:left="0"/>
        <w:jc w:val="both"/>
      </w:pPr>
      <w:r>
        <w:rPr>
          <w:rFonts w:ascii="Times New Roman"/>
          <w:b w:val="false"/>
          <w:i w:val="false"/>
          <w:color w:val="000000"/>
          <w:sz w:val="28"/>
        </w:rPr>
        <w:t>
      1) наименование эмитента;</w:t>
      </w:r>
    </w:p>
    <w:p>
      <w:pPr>
        <w:spacing w:after="0"/>
        <w:ind w:left="0"/>
        <w:jc w:val="both"/>
      </w:pPr>
      <w:r>
        <w:rPr>
          <w:rFonts w:ascii="Times New Roman"/>
          <w:b w:val="false"/>
          <w:i w:val="false"/>
          <w:color w:val="000000"/>
          <w:sz w:val="28"/>
        </w:rPr>
        <w:t>
      2) место нахождения эмитента;</w:t>
      </w:r>
    </w:p>
    <w:p>
      <w:pPr>
        <w:spacing w:after="0"/>
        <w:ind w:left="0"/>
        <w:jc w:val="both"/>
      </w:pPr>
      <w:r>
        <w:rPr>
          <w:rFonts w:ascii="Times New Roman"/>
          <w:b w:val="false"/>
          <w:i w:val="false"/>
          <w:color w:val="000000"/>
          <w:sz w:val="28"/>
        </w:rPr>
        <w:t>
      3) сведения о государственной регистрации (перерегистрации) эмитента: дату и номер справки или свидетельства о государственной регистрации (перерегистрации) эмитента, а также наименование органа, осуществившего его государственную регистрацию (перерегистрацию);</w:t>
      </w:r>
    </w:p>
    <w:p>
      <w:pPr>
        <w:spacing w:after="0"/>
        <w:ind w:left="0"/>
        <w:jc w:val="both"/>
      </w:pPr>
      <w:r>
        <w:rPr>
          <w:rFonts w:ascii="Times New Roman"/>
          <w:b w:val="false"/>
          <w:i w:val="false"/>
          <w:color w:val="000000"/>
          <w:sz w:val="28"/>
        </w:rPr>
        <w:t>
      4) дату государственной регистрации выпуска облигаций (замены свидетельства о государственной регистрации выпуска негосударственных облигаций в связи с уменьшением количества облигаций) и номер государственной регистрации выпуска облигаций. Если данный выпуск облигаций осуществлен в пределах облигационной программы, указывается дата и номер государственной регистрации облигационной программы;</w:t>
      </w:r>
    </w:p>
    <w:p>
      <w:pPr>
        <w:spacing w:after="0"/>
        <w:ind w:left="0"/>
        <w:jc w:val="both"/>
      </w:pPr>
      <w:r>
        <w:rPr>
          <w:rFonts w:ascii="Times New Roman"/>
          <w:b w:val="false"/>
          <w:i w:val="false"/>
          <w:color w:val="000000"/>
          <w:sz w:val="28"/>
        </w:rPr>
        <w:t>
      5) сведения о погашении облигаций:</w:t>
      </w:r>
    </w:p>
    <w:p>
      <w:pPr>
        <w:spacing w:after="0"/>
        <w:ind w:left="0"/>
        <w:jc w:val="both"/>
      </w:pPr>
      <w:r>
        <w:rPr>
          <w:rFonts w:ascii="Times New Roman"/>
          <w:b w:val="false"/>
          <w:i w:val="false"/>
          <w:color w:val="000000"/>
          <w:sz w:val="28"/>
        </w:rPr>
        <w:t>
      дата погашения облигаций;</w:t>
      </w:r>
    </w:p>
    <w:p>
      <w:pPr>
        <w:spacing w:after="0"/>
        <w:ind w:left="0"/>
        <w:jc w:val="both"/>
      </w:pPr>
      <w:r>
        <w:rPr>
          <w:rFonts w:ascii="Times New Roman"/>
          <w:b w:val="false"/>
          <w:i w:val="false"/>
          <w:color w:val="000000"/>
          <w:sz w:val="28"/>
        </w:rPr>
        <w:t>
      сведения о количестве выкупленных эмитентом облигаций по состоянию на дату погашения облигаций;</w:t>
      </w:r>
    </w:p>
    <w:p>
      <w:pPr>
        <w:spacing w:after="0"/>
        <w:ind w:left="0"/>
        <w:jc w:val="both"/>
      </w:pPr>
      <w:r>
        <w:rPr>
          <w:rFonts w:ascii="Times New Roman"/>
          <w:b w:val="false"/>
          <w:i w:val="false"/>
          <w:color w:val="000000"/>
          <w:sz w:val="28"/>
        </w:rPr>
        <w:t>
      сведения о количестве облигаций, находящихся в обращении на дату их погашения;</w:t>
      </w:r>
    </w:p>
    <w:p>
      <w:pPr>
        <w:spacing w:after="0"/>
        <w:ind w:left="0"/>
        <w:jc w:val="both"/>
      </w:pPr>
      <w:r>
        <w:rPr>
          <w:rFonts w:ascii="Times New Roman"/>
          <w:b w:val="false"/>
          <w:i w:val="false"/>
          <w:color w:val="000000"/>
          <w:sz w:val="28"/>
        </w:rPr>
        <w:t>
      6) суммарный размер выплаченного вознаграждения по облигациям и сумма погашения с приведением подробного расчета.</w:t>
      </w:r>
    </w:p>
    <w:bookmarkStart w:name="z289" w:id="207"/>
    <w:p>
      <w:pPr>
        <w:spacing w:after="0"/>
        <w:ind w:left="0"/>
        <w:jc w:val="both"/>
      </w:pPr>
      <w:r>
        <w:rPr>
          <w:rFonts w:ascii="Times New Roman"/>
          <w:b w:val="false"/>
          <w:i w:val="false"/>
          <w:color w:val="000000"/>
          <w:sz w:val="28"/>
        </w:rPr>
        <w:t>
      7-1. Отчет об итогах погашения облигаций на бумажном носителе подписывается руководителем исполнительного органа (единоличным исполнительным органом) эмитента (либо лицом, его замещающим) и заверяется оттиском печати эмитента (при наличии).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7-1 в соответствии с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08"/>
    <w:p>
      <w:pPr>
        <w:spacing w:after="0"/>
        <w:ind w:left="0"/>
        <w:jc w:val="both"/>
      </w:pPr>
      <w:r>
        <w:rPr>
          <w:rFonts w:ascii="Times New Roman"/>
          <w:b w:val="false"/>
          <w:i w:val="false"/>
          <w:color w:val="000000"/>
          <w:sz w:val="28"/>
        </w:rPr>
        <w:t xml:space="preserve">
      8. Отчет об итогах погашения облигаций международной финансовой организации составляется в 2 (двух) экземплярах на казахском и русском языках на бумажном носителе и в 1 (одном) экземпляре на казахском и русском языках в электронном виде в формате PDF и содержит следующую информацию: </w:t>
      </w:r>
    </w:p>
    <w:bookmarkEnd w:id="208"/>
    <w:p>
      <w:pPr>
        <w:spacing w:after="0"/>
        <w:ind w:left="0"/>
        <w:jc w:val="both"/>
      </w:pPr>
      <w:r>
        <w:rPr>
          <w:rFonts w:ascii="Times New Roman"/>
          <w:b w:val="false"/>
          <w:i w:val="false"/>
          <w:color w:val="000000"/>
          <w:sz w:val="28"/>
        </w:rPr>
        <w:t>
      1) наименование международной финансовой организации;</w:t>
      </w:r>
    </w:p>
    <w:p>
      <w:pPr>
        <w:spacing w:after="0"/>
        <w:ind w:left="0"/>
        <w:jc w:val="both"/>
      </w:pPr>
      <w:r>
        <w:rPr>
          <w:rFonts w:ascii="Times New Roman"/>
          <w:b w:val="false"/>
          <w:i w:val="false"/>
          <w:color w:val="000000"/>
          <w:sz w:val="28"/>
        </w:rPr>
        <w:t>
      2) место нахождения международной финансовой организации;</w:t>
      </w:r>
    </w:p>
    <w:p>
      <w:pPr>
        <w:spacing w:after="0"/>
        <w:ind w:left="0"/>
        <w:jc w:val="both"/>
      </w:pPr>
      <w:r>
        <w:rPr>
          <w:rFonts w:ascii="Times New Roman"/>
          <w:b w:val="false"/>
          <w:i w:val="false"/>
          <w:color w:val="000000"/>
          <w:sz w:val="28"/>
        </w:rPr>
        <w:t>
      3) дату государственной регистрации выпуска облигаций (замены свидетельства о государственной регистрации выпуска негосударственных облигаций в связи с уменьшением количества облигаций) и номер государственной регистрации выпуска облигаций. Если данный выпуск облигаций осуществлен в пределах облигационной программы, указывается дата и номер государственной регистрации облигационной программы;</w:t>
      </w:r>
    </w:p>
    <w:p>
      <w:pPr>
        <w:spacing w:after="0"/>
        <w:ind w:left="0"/>
        <w:jc w:val="both"/>
      </w:pPr>
      <w:r>
        <w:rPr>
          <w:rFonts w:ascii="Times New Roman"/>
          <w:b w:val="false"/>
          <w:i w:val="false"/>
          <w:color w:val="000000"/>
          <w:sz w:val="28"/>
        </w:rPr>
        <w:t>
      4) сведения о погашении облигаций:</w:t>
      </w:r>
    </w:p>
    <w:p>
      <w:pPr>
        <w:spacing w:after="0"/>
        <w:ind w:left="0"/>
        <w:jc w:val="both"/>
      </w:pPr>
      <w:r>
        <w:rPr>
          <w:rFonts w:ascii="Times New Roman"/>
          <w:b w:val="false"/>
          <w:i w:val="false"/>
          <w:color w:val="000000"/>
          <w:sz w:val="28"/>
        </w:rPr>
        <w:t>
      дата погашения облигаций;</w:t>
      </w:r>
    </w:p>
    <w:p>
      <w:pPr>
        <w:spacing w:after="0"/>
        <w:ind w:left="0"/>
        <w:jc w:val="both"/>
      </w:pPr>
      <w:r>
        <w:rPr>
          <w:rFonts w:ascii="Times New Roman"/>
          <w:b w:val="false"/>
          <w:i w:val="false"/>
          <w:color w:val="000000"/>
          <w:sz w:val="28"/>
        </w:rPr>
        <w:t>
      сведения о количестве выкупленных эмитентом облигаций по состоянию на дату погашения облигаций;</w:t>
      </w:r>
    </w:p>
    <w:p>
      <w:pPr>
        <w:spacing w:after="0"/>
        <w:ind w:left="0"/>
        <w:jc w:val="both"/>
      </w:pPr>
      <w:r>
        <w:rPr>
          <w:rFonts w:ascii="Times New Roman"/>
          <w:b w:val="false"/>
          <w:i w:val="false"/>
          <w:color w:val="000000"/>
          <w:sz w:val="28"/>
        </w:rPr>
        <w:t>
      сведения о количестве облигаций, находящихся в обращении на дату их погашения.</w:t>
      </w:r>
    </w:p>
    <w:p>
      <w:pPr>
        <w:spacing w:after="0"/>
        <w:ind w:left="0"/>
        <w:jc w:val="both"/>
      </w:pPr>
      <w:r>
        <w:rPr>
          <w:rFonts w:ascii="Times New Roman"/>
          <w:b w:val="false"/>
          <w:i w:val="false"/>
          <w:color w:val="000000"/>
          <w:sz w:val="28"/>
        </w:rPr>
        <w:t>
      Отчет об итогах погашения облигаций международной финансовой организации подписывается уполномоченным лицом международной финансовой организации.</w:t>
      </w:r>
    </w:p>
    <w:bookmarkStart w:name="z290" w:id="209"/>
    <w:p>
      <w:pPr>
        <w:spacing w:after="0"/>
        <w:ind w:left="0"/>
        <w:jc w:val="both"/>
      </w:pPr>
      <w:r>
        <w:rPr>
          <w:rFonts w:ascii="Times New Roman"/>
          <w:b w:val="false"/>
          <w:i w:val="false"/>
          <w:color w:val="000000"/>
          <w:sz w:val="28"/>
        </w:rPr>
        <w:t>
      9. В случае отсутствия у эмитента, имеющего дочернюю организацию (дочерние организации), консолидированной финансовой отчетности по состоянию на конец отчетного месяца или на дату окончания размещения облигаций, эмитент представляет в уполномоченный орган отдельную финансовую отчетность.</w:t>
      </w:r>
    </w:p>
    <w:bookmarkEnd w:id="209"/>
    <w:bookmarkStart w:name="z291" w:id="210"/>
    <w:p>
      <w:pPr>
        <w:spacing w:after="0"/>
        <w:ind w:left="0"/>
        <w:jc w:val="both"/>
      </w:pPr>
      <w:r>
        <w:rPr>
          <w:rFonts w:ascii="Times New Roman"/>
          <w:b w:val="false"/>
          <w:i w:val="false"/>
          <w:color w:val="000000"/>
          <w:sz w:val="28"/>
        </w:rPr>
        <w:t>
      Годовая финансовая отчетность, представляемая эмитентом, состоит из бухгалтерского баланса, отчета о прибылях и убытках, отчета о движении денег, отчета об изменениях в собственном капитале и пояснительной записки.</w:t>
      </w:r>
    </w:p>
    <w:bookmarkEnd w:id="210"/>
    <w:bookmarkStart w:name="z292" w:id="211"/>
    <w:p>
      <w:pPr>
        <w:spacing w:after="0"/>
        <w:ind w:left="0"/>
        <w:jc w:val="both"/>
      </w:pPr>
      <w:r>
        <w:rPr>
          <w:rFonts w:ascii="Times New Roman"/>
          <w:b w:val="false"/>
          <w:i w:val="false"/>
          <w:color w:val="000000"/>
          <w:sz w:val="28"/>
        </w:rPr>
        <w:t>
      Промежуточная финансовая отчетность, представляемая эмитентом, состоит из бухгалтерского баланса, отчета о движении денег.</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9 в соответствии с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2016 года № 115</w:t>
            </w:r>
          </w:p>
        </w:tc>
      </w:tr>
    </w:tbl>
    <w:bookmarkStart w:name="z96" w:id="212"/>
    <w:p>
      <w:pPr>
        <w:spacing w:after="0"/>
        <w:ind w:left="0"/>
        <w:jc w:val="left"/>
      </w:pPr>
      <w:r>
        <w:rPr>
          <w:rFonts w:ascii="Times New Roman"/>
          <w:b/>
          <w:i w:val="false"/>
          <w:color w:val="000000"/>
        </w:rPr>
        <w:t xml:space="preserve"> Перечень нормативных правовых актов Республики Казахстан, а</w:t>
      </w:r>
      <w:r>
        <w:br/>
      </w:r>
      <w:r>
        <w:rPr>
          <w:rFonts w:ascii="Times New Roman"/>
          <w:b/>
          <w:i w:val="false"/>
          <w:color w:val="000000"/>
        </w:rPr>
        <w:t>также структурных элементов некоторых нормативных правовых</w:t>
      </w:r>
      <w:r>
        <w:br/>
      </w:r>
      <w:r>
        <w:rPr>
          <w:rFonts w:ascii="Times New Roman"/>
          <w:b/>
          <w:i w:val="false"/>
          <w:color w:val="000000"/>
        </w:rPr>
        <w:t>актов Республики Казахстан, утративших силу</w:t>
      </w:r>
    </w:p>
    <w:bookmarkEnd w:id="212"/>
    <w:bookmarkStart w:name="z97" w:id="2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(зарегистрированное в Реестре государственной регистрации нормативных правовых актов под № 3822). </w:t>
      </w:r>
    </w:p>
    <w:bookmarkEnd w:id="213"/>
    <w:bookmarkStart w:name="z208" w:id="2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15 апреля 2006 года № 99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(зарегистрированное в Реестре государственной регистрации нормативных правовых актов под № 4238).</w:t>
      </w:r>
    </w:p>
    <w:bookmarkEnd w:id="214"/>
    <w:bookmarkStart w:name="z209" w:id="2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110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(зарегистрированное в Реестре государственной регистрации нормативных правовых актов под № 4723).</w:t>
      </w:r>
    </w:p>
    <w:bookmarkEnd w:id="215"/>
    <w:bookmarkStart w:name="z210" w:id="2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12</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4803).</w:t>
      </w:r>
    </w:p>
    <w:bookmarkEnd w:id="216"/>
    <w:bookmarkStart w:name="z211" w:id="2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125 "О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аннулирования выпуска облигаций и рассмотрения отчетов об итогах размещения и погашения облигаций" (зарегистрированное в Реестре государственной регистрации нормативных правовых актов под № 5304, опубликованное 15 октября 2008 года в Собрании актов центральных исполнительных и иных центральных государственных органов Республики Казахстан № 10).</w:t>
      </w:r>
    </w:p>
    <w:bookmarkEnd w:id="217"/>
    <w:bookmarkStart w:name="z212" w:id="2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181 "О внесении изменений и дополнений в некоторые нормативные правовые акты по вопросам рынка ценных бумаг" (зарегистрированное в Реестре государственной регистрации нормативных правовых актов под № 5462). </w:t>
      </w:r>
    </w:p>
    <w:bookmarkEnd w:id="218"/>
    <w:bookmarkStart w:name="z213" w:id="2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Республики Казахстан по вопросам рынка ценных бумаг, утвержденного постановлением Правления Агентства Республики Казахстан по регулированию и надзору финансового рынка и финансовых организаций от 29 апреля 2009 года № 89 "О внесении дополнений и изменений в некоторые нормативные правовые акты Республики Казахстан по вопросам рынка ценных бумаг" (зарегистрированным в Реестре государственной регистрации нормативных правовых актов под № 5701). </w:t>
      </w:r>
    </w:p>
    <w:bookmarkEnd w:id="219"/>
    <w:bookmarkStart w:name="z214" w:id="2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7 июля 2009 года № 142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 (зарегистрированное в Реестре государственной регистрации нормативных правовых актов под № 5738, опубликованное 4 сентября 2009 года в газете "Юридическая газета № 134 (1731)) </w:t>
      </w:r>
    </w:p>
    <w:bookmarkEnd w:id="220"/>
    <w:bookmarkStart w:name="z215" w:id="2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18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 (зарегистрированное в Реестре государственной регистрации нормативных правовых актов под № 6134). </w:t>
      </w:r>
    </w:p>
    <w:bookmarkEnd w:id="221"/>
    <w:bookmarkStart w:name="z216" w:id="2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8</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6219, опубликованным 26 августа 2010 года в Собрании актов центральных исполнительных и иных центральных государственных органов Республики Казахстан № 14). </w:t>
      </w:r>
    </w:p>
    <w:bookmarkEnd w:id="222"/>
    <w:bookmarkStart w:name="z217" w:id="2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2010 года № 87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 (зарегистрированное в Реестре государственной регистрации нормативных правовых актов под № 6374, опубликованное 25 сентября 2010 года в газете "Казахстанская правда" № 253-254 (26314-26315)). </w:t>
      </w:r>
    </w:p>
    <w:bookmarkEnd w:id="223"/>
    <w:bookmarkStart w:name="z218" w:id="2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февраля 2011 года № 17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 (зарегистрированное в Реестре государственной регистрации нормативных правовых актов под № 6885, опубликованное 10 ноября 2011 года в Собрании актов центральных исполнительных и иных центральных государственных органов Республики Казахстан № 16). </w:t>
      </w:r>
    </w:p>
    <w:bookmarkEnd w:id="224"/>
    <w:bookmarkStart w:name="z219" w:id="22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августа 2011 года № 96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(зарегистрированное в Реестре государственной регистрации нормативных правовых актов под № 7229, опубликованное 18 октября 2011 года в газете "Юридическая газета" № 151 (2141)). </w:t>
      </w:r>
    </w:p>
    <w:bookmarkEnd w:id="225"/>
    <w:bookmarkStart w:name="z220" w:id="22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2011 года № 220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(зарегистрированное в Реестре государственной регистрации нормативных правовых актов под № 7405, опубликованное 28 апреля 2012 года в газете "Казахстанская правда" № 121-122 (26940-26941)). </w:t>
      </w:r>
    </w:p>
    <w:bookmarkEnd w:id="226"/>
    <w:bookmarkStart w:name="z221" w:id="22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77 "О внесении изменений и дополнений в некоторые нормативные правовые акты Республики Казахстан по вопросам регистрации выпуска, а также размещения, обращения и аннулирования эмиссионных ценных бумаг" (зарегистрированное в Реестре государственной регистрации нормативных правовых актов под № 7535, опубликованное 5 сентября 2012 года в газете "Казахстанская правда" № 297-298 (27116-27117)). </w:t>
      </w:r>
    </w:p>
    <w:bookmarkEnd w:id="227"/>
    <w:bookmarkStart w:name="z222" w:id="22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мая 2012 года № 195 "О внесении изменений и дополнений в некоторые нормативные правовые акты Республики Казахстан по вопросам субъектов рынка ценных бумаг и накопительных пенсионных фондов" (зарегистрированное в Реестре государственной регистрации нормативных правовых актов под № 7789, опубликованное 29 августа 2012 года в газете "Казахстанская правда" № 290-291 (27109-27110)). </w:t>
      </w:r>
    </w:p>
    <w:bookmarkEnd w:id="228"/>
    <w:bookmarkStart w:name="z223" w:id="22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утвержденного постановлением Правления Национального Банка Республики Казахстан от 24 августа 2012 года № 235 "О внесении изменений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8009, опубликованным 22 ноября 2012 года в газете "Казахстанская правда" № 404-405 (27223-27224)). </w:t>
      </w:r>
    </w:p>
    <w:bookmarkEnd w:id="229"/>
    <w:bookmarkStart w:name="z224" w:id="23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8505, опубликованным 6 августа 2013 года в газете "Юридическая газета" № 115 (2490)).</w:t>
      </w:r>
    </w:p>
    <w:bookmarkEnd w:id="230"/>
    <w:bookmarkStart w:name="z225" w:id="23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2013 года № 268 "О внесении изменений и дополнений в некоторые нормативные правовые акты по вопросам регистрации проспектов выпуска эмиссионных ценных бумаг, а также утверждения отчетов об итогах размещения (погашения) эмиссионных ценных бумаг" (зарегистрированное в Реестре государственной регистрации нормативных правовых актов под № 9069, опубликованное 27 января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w:t>
      </w:r>
    </w:p>
    <w:bookmarkEnd w:id="231"/>
    <w:bookmarkStart w:name="z226" w:id="23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18 апреля 2014 года № 52 "О внесении изменений и дополнений в некоторые нормативные правовые акты Республики Казахстан по вопросам выпуска и обращения ценных бумаг" (зарегистрированное в Реестре государственной регистрации нормативных правовых актов под № 9513, опубликованное 25 июня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w:t>
      </w:r>
    </w:p>
    <w:bookmarkEnd w:id="232"/>
    <w:bookmarkStart w:name="z227" w:id="23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109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9712, опубликованным 28 октября 2014 года в газете "Юридическая газета" № 162 (2730)). </w:t>
      </w:r>
    </w:p>
    <w:bookmarkEnd w:id="233"/>
    <w:bookmarkStart w:name="z228" w:id="23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22 октября 2014 года № 191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9894, опубликованным 28 ноября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w:t>
      </w:r>
    </w:p>
    <w:bookmarkEnd w:id="234"/>
    <w:bookmarkStart w:name="z229" w:id="23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(зарегистрированным в Реестре государственной регистрации нормативных правовых актов под № 10339, опубликованным 18 марта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w:t>
      </w:r>
    </w:p>
    <w:bookmarkEnd w:id="235"/>
    <w:bookmarkStart w:name="z230" w:id="23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рынка ценных бумаг, в которые вносятся изменения, утвержденного постановлением Правления Национального Банка Республики Казахстан от 19 декабря 2015 года № 250 "О внесении изменений и дополнений в некоторые нормативные правовые акты Республики Казахстан по вопросам рынка ценных бумаг" (зарегистрированным в Реестре государственной регистрации нормативных правовых актов под № 13001, опубликованным 29 февраля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