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a678c" w14:textId="6aa67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энергетики Республики Казахстан от 15 декабря 2014 года № 209 "Об утверждении Правил определения предельных цен оптовой реализации товарного и сжиженного нефтяного газа на внутреннем рынке"</w:t>
      </w:r>
    </w:p>
    <w:p>
      <w:pPr>
        <w:spacing w:after="0"/>
        <w:ind w:left="0"/>
        <w:jc w:val="both"/>
      </w:pPr>
      <w:r>
        <w:rPr>
          <w:rFonts w:ascii="Times New Roman"/>
          <w:b w:val="false"/>
          <w:i w:val="false"/>
          <w:color w:val="000000"/>
          <w:sz w:val="28"/>
        </w:rPr>
        <w:t>Приказ и.о. Министра энергетики Республики Казахстан от 24 июня 2016 года № 271. Зарегистрирован в Министерстве юстиции Республики Казахстан 4 июля 2016 года № 13865</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15 декабря 2014  года № 209 «Об утверждении Правил определения предельных цен оптовой реализации товарного и сжиженного нефтяного газа на внутреннем рынке» (зарегистрированный в Реестре государственной регистрации нормативных правовых актов под № 10120, опубликованный 10 февраля 2015 года в информационно-правовой системе «Әділет»)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определения предельных цен оптовой реализации товарного и сжиженного нефтяного газа на внутреннем рынке,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 В случае если данные по ценам сжиженного нефтяного газа, используемые для расчета предельных цен оптовой реализации сжиженного нефтяного газа, представлены в иностранной валюте, применяется среднеарифметический курс тенге к такой иностранной валюте за первый месяц текущего квартала.»;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развития газовой промышленности Министерства энергетики Республики Казахстан в установленном законодательством Республики Казахстан порядке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направление копии настоящего приказа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в течение пяти рабочих дней со дня получения зарегистрированного приказа;</w:t>
      </w:r>
      <w:r>
        <w:br/>
      </w:r>
      <w:r>
        <w:rPr>
          <w:rFonts w:ascii="Times New Roman"/>
          <w:b w:val="false"/>
          <w:i w:val="false"/>
          <w:color w:val="000000"/>
          <w:sz w:val="28"/>
        </w:rPr>
        <w:t>
      4) размещение настоящего приказа на официальном интернет-ресурсе Министерства энергетики Республики Казахстан и интранет-портале государственных органов;</w:t>
      </w:r>
      <w:r>
        <w:br/>
      </w: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И.о. Министра энергетики</w:t>
      </w:r>
      <w:r>
        <w:br/>
      </w:r>
      <w:r>
        <w:rPr>
          <w:rFonts w:ascii="Times New Roman"/>
          <w:b w:val="false"/>
          <w:i w:val="false"/>
          <w:color w:val="000000"/>
          <w:sz w:val="28"/>
        </w:rPr>
        <w:t>
</w:t>
      </w:r>
      <w:r>
        <w:rPr>
          <w:rFonts w:ascii="Times New Roman"/>
          <w:b w:val="false"/>
          <w:i/>
          <w:color w:val="000000"/>
          <w:sz w:val="28"/>
        </w:rPr>
        <w:t>      Республики Казахстан                       М. Мирзагалиев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национальной экономики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 К. Бишимбаев</w:t>
      </w:r>
      <w:r>
        <w:br/>
      </w:r>
      <w:r>
        <w:rPr>
          <w:rFonts w:ascii="Times New Roman"/>
          <w:b w:val="false"/>
          <w:i w:val="false"/>
          <w:color w:val="000000"/>
          <w:sz w:val="28"/>
        </w:rPr>
        <w:t>
</w:t>
      </w:r>
      <w:r>
        <w:rPr>
          <w:rFonts w:ascii="Times New Roman"/>
          <w:b w:val="false"/>
          <w:i/>
          <w:color w:val="000000"/>
          <w:sz w:val="28"/>
        </w:rPr>
        <w:t>      2 июля 2016 года</w:t>
      </w:r>
    </w:p>
    <w:bookmarkStart w:name="z9"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xml:space="preserve">
Министра энергетики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июня 2016 года № 271     </w:t>
      </w:r>
    </w:p>
    <w:bookmarkEnd w:id="1"/>
    <w:bookmarkStart w:name="z10"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Правилам определения предельных</w:t>
      </w:r>
      <w:r>
        <w:br/>
      </w:r>
      <w:r>
        <w:rPr>
          <w:rFonts w:ascii="Times New Roman"/>
          <w:b w:val="false"/>
          <w:i w:val="false"/>
          <w:color w:val="000000"/>
          <w:sz w:val="28"/>
        </w:rPr>
        <w:t xml:space="preserve">
цен оптовой реализации товарного </w:t>
      </w:r>
      <w:r>
        <w:br/>
      </w:r>
      <w:r>
        <w:rPr>
          <w:rFonts w:ascii="Times New Roman"/>
          <w:b w:val="false"/>
          <w:i w:val="false"/>
          <w:color w:val="000000"/>
          <w:sz w:val="28"/>
        </w:rPr>
        <w:t xml:space="preserve">
и сжиженного нефтяного газа    </w:t>
      </w:r>
      <w:r>
        <w:br/>
      </w:r>
      <w:r>
        <w:rPr>
          <w:rFonts w:ascii="Times New Roman"/>
          <w:b w:val="false"/>
          <w:i w:val="false"/>
          <w:color w:val="000000"/>
          <w:sz w:val="28"/>
        </w:rPr>
        <w:t xml:space="preserve">
на внутреннем рынке         </w:t>
      </w:r>
    </w:p>
    <w:bookmarkEnd w:id="2"/>
    <w:bookmarkStart w:name="z11" w:id="3"/>
    <w:p>
      <w:pPr>
        <w:spacing w:after="0"/>
        <w:ind w:left="0"/>
        <w:jc w:val="left"/>
      </w:pPr>
      <w:r>
        <w:rPr>
          <w:rFonts w:ascii="Times New Roman"/>
          <w:b/>
          <w:i w:val="false"/>
          <w:color w:val="000000"/>
        </w:rPr>
        <w:t xml:space="preserve"> 
Определение цены оптовой реализации сжиженного нефтяного</w:t>
      </w:r>
      <w:r>
        <w:br/>
      </w:r>
      <w:r>
        <w:rPr>
          <w:rFonts w:ascii="Times New Roman"/>
          <w:b/>
          <w:i w:val="false"/>
          <w:color w:val="000000"/>
        </w:rPr>
        <w:t>
газа на внутреннем рынке</w:t>
      </w:r>
    </w:p>
    <w:bookmarkEnd w:id="3"/>
    <w:p>
      <w:pPr>
        <w:spacing w:after="0"/>
        <w:ind w:left="0"/>
        <w:jc w:val="both"/>
      </w:pPr>
      <w:r>
        <w:rPr>
          <w:rFonts w:ascii="Times New Roman"/>
          <w:b w:val="false"/>
          <w:i w:val="false"/>
          <w:color w:val="000000"/>
          <w:sz w:val="28"/>
        </w:rPr>
        <w:t>      P = (Pw – TRexp) x К</w:t>
      </w:r>
      <w:r>
        <w:br/>
      </w:r>
      <w:r>
        <w:rPr>
          <w:rFonts w:ascii="Times New Roman"/>
          <w:b w:val="false"/>
          <w:i w:val="false"/>
          <w:color w:val="000000"/>
          <w:sz w:val="28"/>
        </w:rPr>
        <w:t>
      где,</w:t>
      </w:r>
      <w:r>
        <w:br/>
      </w:r>
      <w:r>
        <w:rPr>
          <w:rFonts w:ascii="Times New Roman"/>
          <w:b w:val="false"/>
          <w:i w:val="false"/>
          <w:color w:val="000000"/>
          <w:sz w:val="28"/>
        </w:rPr>
        <w:t>
      P – предельная цена оптовой реализации сжиженного нефтяного газа на внутреннем рынке, тенге за тонну;</w:t>
      </w:r>
      <w:r>
        <w:br/>
      </w:r>
      <w:r>
        <w:rPr>
          <w:rFonts w:ascii="Times New Roman"/>
          <w:b w:val="false"/>
          <w:i w:val="false"/>
          <w:color w:val="000000"/>
          <w:sz w:val="28"/>
        </w:rPr>
        <w:t>
      Pw – Мировая цена на сжиженный нефтяной газ, определяемая как среднеарифметическое значение ежедневных котировок цен за первый месяц текущего квартала, тенге за тонну. Для целей настоящего пункта котировка цены означает котировку цены сжиженного нефтяного газа на таджико-узбекской границе (СПБТ daf Бекабад) в иностранной валюте на основании информации, публикуемой в источнике «Аргус Сжиженный газ и конденсат» компании «Argus Media (Russia) Ltd. (Petroleumargus)», а при отсутствии информации о ценах на сжиженный нефтяной газ в вышеуказанном источнике - по данным других источников, определяемых законодательством Республики Казахстан о трансфертном ценообразовании;</w:t>
      </w:r>
      <w:r>
        <w:br/>
      </w:r>
      <w:r>
        <w:rPr>
          <w:rFonts w:ascii="Times New Roman"/>
          <w:b w:val="false"/>
          <w:i w:val="false"/>
          <w:color w:val="000000"/>
          <w:sz w:val="28"/>
        </w:rPr>
        <w:t>
      TRexp – среднеарифметические расходы по перевозке сжиженного нефтяного газа железнодорожным транспортом от объектов по производству сжиженного нефтяного газа, расположенных на территории Республики Казахстан, до таджико-узбекской границы за первый месяц текущего квартала, определяемые уполномоченным органом на основе мониторинга сделок по реализации сжиженного нефтяного газа за пределы территории Республики Казахстан, тенге за тонну;</w:t>
      </w:r>
      <w:r>
        <w:br/>
      </w:r>
      <w:r>
        <w:rPr>
          <w:rFonts w:ascii="Times New Roman"/>
          <w:b w:val="false"/>
          <w:i w:val="false"/>
          <w:color w:val="000000"/>
          <w:sz w:val="28"/>
        </w:rPr>
        <w:t>
      К – поправочный коэффициент, отражающий соотношение уровня численности газифицированного населения в Республике Казахстан к уровню общей численности населения в Республике Казахстан за последний предыдущий календарный год, на основании данных Комитета по статистике Министерства национальной экономики Республики Казахстан и местных исполнительных органов на момент расчета такого коэффициента.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