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ea8b" w14:textId="8a0e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некоторых типовых документов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7 июня 2016 года № 482. Зарегистрирован в Министерстве юстиции Республики Казахстан 4 июля 2016 года № 13867. Утратил силу приказом Заместителя Премьер-Министра - Министра труда и социальной защиты населения Республики Казахстан от 28 июля 2023 года № 322.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труда и социальной защиты населения РК от 28.07.2023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6 апреля 2016 года "О занятости населения"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Типовой устав государственного учреждения "Центр занятости населения района (города), области (столицы, города республиканского значения)"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Типовое положение о районной (городской) комиссии по вопросам занятости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Типовое положение о региональной комиссии по вопросам занятости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Министерства здравоохранения и социального развития Республики Казахстан в порядке, установленном законодательством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получения зарегистрированного настоящего приказа направление в одном экземпляре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доведение настоящего приказа до сведения местных исполнительных органов областей, городов Астана и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2), 3) и 4)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Нурымбетова Б.Б.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Республики Казахстан от 4 марта 2014 года № 67-ө "О некоторых вопросах реализации Закона Республики Казахстан от 23 января 2001 года "О занятости населения" (зарегистрирован в Реестре государственной регистрации нормативных правовых актов № 9293, опубликован в газете "Казахстанская правда" от 12 июня 2014 года, № 114 (27735);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приказов Министра труда и социальной защиты населения Республики Казахстан, Министра здравоохранения и социального развития Республики Казахстан, в которые вносятся изменения и дополнения, утвержденного приказом исполняющего обязанности Министра здравоохранения и социального развития Республики Казахстан от 8 января 2016 года № 8 "О внесении изменений и дополнений в некоторые приказы Министра труда и социальной защиты населения Республики Казахстан и Министра здравоохранения и социального развития Республики Казахстан" (зарегистрирован в Реестре государственной регистрации нормативных правовых актов № 13190, опубликован в газете "Казахстанская правда" от 12 марта 2016 года № 47 (28173).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июня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 2016 года № 482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устав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"Центра занятости населения района</w:t>
      </w:r>
      <w:r>
        <w:br/>
      </w:r>
      <w:r>
        <w:rPr>
          <w:rFonts w:ascii="Times New Roman"/>
          <w:b/>
          <w:i w:val="false"/>
          <w:color w:val="000000"/>
        </w:rPr>
        <w:t>(города), области (столицы, города республиканского значения)"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"Центр занятости населения акимата ______________ района (города) ______________ области (столицы, города республиканского значения)" (далее – Центр) является некоммерческой организацией, обладающей статусом юридического лица, созданной в организационно-правовой форме учреждения, для осуществления функций по реализации активных мер содействия занятости, организации социальной защиты от безработицы, оказания адресной социальной помощи и иных мер содействия занятости,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 (далее – Закон) на территории ______________ района (города) ______________ области (столицы, города республиканского значения).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труда и социальной защиты населения РК от 27.11.2017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учреждения: коммунальное.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создано постановлением акимата ______________ _______________ района (города) ______________ области (столицы, города республиканского значения) № ___ от "___" _______ _____ года.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Центра является ____________________________________________________________________________________________ Юридический адрес учредителя: ________________________________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по отношению к Центру является местный орган по вопросам занятости населения района, города областного значения, области, города республиканского значения и столицы (далее – уполномоченный орган)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труда и социальной защиты населения РК от 14.02.2017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Центра: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казахском языке: "______________ облысы (астананың, республикалық маңызы бар қаласы) ______________ ауданы (қаласы) әкімдігінің халықты жұмыспен қамту орталығы"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коммунальное государственное учреждение "Центр занятости населения акимата ______________ района (города) ______________ области (столицы, города республиканского значения)".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Центра: ________________________________.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Юридический статус Центра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Центр считается созданным и приобретает права юридического лица с момента его государственной регистрации.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Центр имеет самостоятельный баланс, счета в казначействе в соответствии с законодательством о банковской деятельности Республики Казахстан, бланки, печати и штампы с изображением Государственного Герба Республики Казахстан и наименованием на казахском и русском языках, выступает истцом и ответчиком в суде.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Центру допускается иметь свои структурные подразделения (штатные единицы или специалистов) в поселках, селах, сельских округах.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Центр по всем своим обязательствам отвечает находящимися в его распоряжении финансовыми средствами. При недостаточности финансовых средств у Центра, субсидиарную ответственность по его обязательствам несет учредитель.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Гражданско-правовые сделки Центра вступают в силу после их регистрации в территориальных подразделениях казначейства Министерства финансов Республики Казахстан в соответствии с законодательством Республики Казахстан.</w:t>
      </w:r>
    </w:p>
    <w:bookmarkEnd w:id="21"/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Предмет и цель деятельности Центра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Предметом деятельности Центра является оказание мер содействия занятости населения.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Целью деятельности Центра является реализация активных мер содействия занятости, организация социальной защиты от безработицы и оказание адресной социальной помощи.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труда и социальной защиты населения РК от 27.11.2017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достижения цели Центр осуществляет следующие виды деятельности:</w:t>
      </w:r>
    </w:p>
    <w:bookmarkEnd w:id="25"/>
    <w:bookmarkStart w:name="z16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оценку состояния и прогноз развития занятости населения, информирование населения о состоянии рынка труда;</w:t>
      </w:r>
    </w:p>
    <w:bookmarkEnd w:id="26"/>
    <w:bookmarkStart w:name="z16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реализацию активных мер содействия занятости,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а также дополнительных мер содействия занятости, финансируемых за счет средств бюджета;</w:t>
      </w:r>
    </w:p>
    <w:bookmarkEnd w:id="27"/>
    <w:bookmarkStart w:name="z17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регистрирует обратившихся лиц в качестве ищущих работу и безработных;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труда и социальной защиты населения РК от 30.03.2023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прием документов, перечень которых предусмотрен пунктом 3 Правил исчисления (определения) размеров социальных выплат, назначения, перерасчета, приостановления, возобновления, прекращения и осуществления социальных выплат из Государственного фонда социального страхования,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8 июня 2020 года № 217 (зарегистрирован в Реестре государственной регистрации нормативных правовых актов под № 20838), необходимых для назначения социальной выплаты на случай потери работы за счет средств Государственного фонда социального страхования и направляет их в Государственную корпорацию;</w:t>
      </w:r>
    </w:p>
    <w:bookmarkEnd w:id="29"/>
    <w:bookmarkStart w:name="z17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прием документов для назначения адресной социальной помощи, координацию деятельности заинтересованных органов и организаций, направляет их на рассмотрение участковой комиссии, а также районной (городской) и (или) региональной комиссии, заключает социальный контракт,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выплаты государственной адресной социальной помощи, утвержденными приказом Министра здравоохранения и социального развития Республики Казахстан от 5 мая 2015 года № 320 (зарегистрирован в Реестре государственной регистрации нормативных правовых актов под № 11426), передает документы заявителей обратившихся на назначение адресной социальной помощи в уполномоченный орган по вопросам социальной защиты, оказывает содействие получателям адресной социальной помощи в реализации индивидуального плана, осуществляет мониторинг выполнения обязательств социального контракта;</w:t>
      </w:r>
    </w:p>
    <w:bookmarkEnd w:id="30"/>
    <w:bookmarkStart w:name="z17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оказывает услуги по социальной профессиональной ориентации;</w:t>
      </w:r>
    </w:p>
    <w:bookmarkEnd w:id="31"/>
    <w:bookmarkStart w:name="z17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оказывает содействие лицам, ищущим работу, и безработным в подборе подходящей работы, выдает направление для трудоустройства;</w:t>
      </w:r>
    </w:p>
    <w:bookmarkEnd w:id="32"/>
    <w:bookmarkStart w:name="z17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взаимодействие с Государственным фондом социального страхования и акимами поселков, села, сельского округа по вопросам реализации мер содействия занятости населения;</w:t>
      </w:r>
    </w:p>
    <w:bookmarkEnd w:id="33"/>
    <w:bookmarkStart w:name="z17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ведет индивидуальную карту трудоустройства безработного;</w:t>
      </w:r>
    </w:p>
    <w:bookmarkEnd w:id="34"/>
    <w:bookmarkStart w:name="z17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подписывает социальный контракт с участниками добровольного переселения и профессионального обучения, осуществляют мониторинг его исполнения и применение санкций при невыполнении его условий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5"/>
    <w:bookmarkStart w:name="z17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оказывает трудовое посредничество, а также меры содействия занятости населения, предусмотренные законодательством о занятости населения Республики Казахстан, в том числе через мобильные центры занятости населения;</w:t>
      </w:r>
    </w:p>
    <w:bookmarkEnd w:id="36"/>
    <w:bookmarkStart w:name="z18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информирует и предоставляет консультационные услуги гражданам по вопросам участия в Программе, оказывает помощь в подготовке документов, проводит консультации с претендентами с целью изучения их потребностей, проводит оценку нуждаемости претендентов в социальной поддержке, прием их документов;</w:t>
      </w:r>
    </w:p>
    <w:bookmarkEnd w:id="37"/>
    <w:bookmarkStart w:name="z18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отбор и распределение потенциальных участников в мерах содействия занятости;</w:t>
      </w:r>
    </w:p>
    <w:bookmarkEnd w:id="38"/>
    <w:bookmarkStart w:name="z18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ведет мониторинг и определяет потребность в рабочей силе на местном рынке труда;</w:t>
      </w:r>
    </w:p>
    <w:bookmarkEnd w:id="39"/>
    <w:bookmarkStart w:name="z18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выдает направления на участие в мерах содействия занятости;</w:t>
      </w:r>
    </w:p>
    <w:bookmarkEnd w:id="40"/>
    <w:bookmarkStart w:name="z18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ведет учет о наличии свободных рабочих мест (вакантных должностей) у работодателей, а также о выполняемости квот для трудоустройства лиц с инвалидностью, лиц, состоящих на учете службы пробации, лиц, освобожденных из мест лишения свободы,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образования;</w:t>
      </w:r>
    </w:p>
    <w:bookmarkEnd w:id="41"/>
    <w:bookmarkStart w:name="z18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ведет информационно-разъяснительную работу среди населения по вопросам участия в мерах содействия занятости;</w:t>
      </w:r>
    </w:p>
    <w:bookmarkEnd w:id="42"/>
    <w:bookmarkStart w:name="z18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мониторинг участников активных мер содействия занятости на предмет трудоустройства и наличия обязательных пенсионных взносов через информационную систему "Рынок труда".</w:t>
      </w:r>
    </w:p>
    <w:bookmarkEnd w:id="43"/>
    <w:bookmarkStart w:name="z18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привлекает частные агентства занятости для оказания услуг по трудовому посредничеству.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труда и социальной защиты населения РК от 27.11.2017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с изменениями, внесенными приказами Министра труда и социальной защиты населения РК от 26.08.2019 </w:t>
      </w:r>
      <w:r>
        <w:rPr>
          <w:rFonts w:ascii="Times New Roman"/>
          <w:b w:val="false"/>
          <w:i w:val="false"/>
          <w:color w:val="00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06.09.2022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30.03.2023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Управление Центром</w:t>
      </w:r>
    </w:p>
    <w:bookmarkEnd w:id="45"/>
    <w:bookmarkStart w:name="z3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Руководителем Центра является директор.</w:t>
      </w:r>
    </w:p>
    <w:bookmarkEnd w:id="46"/>
    <w:bookmarkStart w:name="z3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Директор назначается на должность и освобождается от должности Учредителем по согласованию с уполномоченным органом в соответствии с трудовым законодательством Республики Казахстан.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труда и социальной защиты населения РК от 14.02.2017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Директор организует и руководит работой Центра, подчиняется уполномоченному органу и несет персональную ответственность за выполнение возложенных на Центр задач и осуществление им своих функций.</w:t>
      </w:r>
    </w:p>
    <w:bookmarkEnd w:id="48"/>
    <w:bookmarkStart w:name="z3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Директор действует на принципах единоначалия и самостоятельно решает вопросы деятельности Центра в соответствии с его компетенцией.</w:t>
      </w:r>
    </w:p>
    <w:bookmarkEnd w:id="49"/>
    <w:bookmarkStart w:name="z3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Директор без доверенности действует от имени Центра, представляет его интересы в государственных органах и иных организациях, распоряжается в установленном законодательством о государственном имуществе порядке имуществом и средствами Центра, заключает договоры, выдает доверенности, в том числе с правом передоверия, открывает в банках счета Центра.</w:t>
      </w:r>
    </w:p>
    <w:bookmarkEnd w:id="50"/>
    <w:bookmarkStart w:name="z3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Директор издает акты, касающиеся деятельности Центра, в соответствии с трудовым законодательством Республики Казахстан принимает на работу и увольняет работников, принимает меры поощрения и налагает дисциплинарные взыскания на работников Центра, в порядке, установленном трудовым законодательством Республики Казахстан.</w:t>
      </w:r>
    </w:p>
    <w:bookmarkEnd w:id="51"/>
    <w:bookmarkStart w:name="z3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Определяет обязанности и круг полномочий своего заместителя (заместителей) и иных руководящих сотрудников Центра.</w:t>
      </w:r>
    </w:p>
    <w:bookmarkEnd w:id="52"/>
    <w:bookmarkStart w:name="z3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Направляет на подготовку и повышение квалификации работников Центра.</w:t>
      </w:r>
    </w:p>
    <w:bookmarkEnd w:id="53"/>
    <w:bookmarkStart w:name="z3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Осуществляет иные функции, возложенные на него гражданским законодательством Республики Казахстан, настоящим уставом и учредителем.</w:t>
      </w:r>
    </w:p>
    <w:bookmarkEnd w:id="54"/>
    <w:bookmarkStart w:name="z3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Действия директора Центра, направленные на осуществление Центром неуставной деятельности, являются нарушением трудовых обязанностей и влекут применения мер дисциплинарной и материальной ответственности в соответствии с законодательством Республики Казахстан.</w:t>
      </w:r>
    </w:p>
    <w:bookmarkEnd w:id="55"/>
    <w:bookmarkStart w:name="z4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Учредитель в установленном законодательством Республики Казахстан порядке утверждает устав Центра.</w:t>
      </w:r>
    </w:p>
    <w:bookmarkEnd w:id="56"/>
    <w:bookmarkStart w:name="z4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Уполномоченный орган в установленном законодательством Республики Казахстан порядке осуществляет следующие функции: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работу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методическое и организационное руководство Центром;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индивидуальный план финансирования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внутренний контроль за использованием по назначению и сохранностью принадлежащего Центру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права, обязанности и ответственность Директора Центра, основания освобождения его от занимаемой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структуру и предельную штатную численность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годовую финансовую отчетность;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дает согласие уполномоченному органу по государственному имуществу на изъятие или перераспределение имущества, переданного Центру;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функции, установленные законодательством Республики Казахстан.</w:t>
      </w:r>
    </w:p>
    <w:bookmarkStart w:name="z4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образования имущества Центра</w:t>
      </w:r>
    </w:p>
    <w:bookmarkEnd w:id="58"/>
    <w:bookmarkStart w:name="z4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Центр имеет на праве оперативного управления обособленное имущество, которое относится к коммунальной собственности ______________ района (города) ______________ области (столицы, города республиканского значения).</w:t>
      </w:r>
    </w:p>
    <w:bookmarkEnd w:id="59"/>
    <w:bookmarkStart w:name="z4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 Центра состоит из основных фондов и оборотных средств, а также иного имущества, стоимость которых отражается на балансе Центра.</w:t>
      </w:r>
    </w:p>
    <w:bookmarkEnd w:id="60"/>
    <w:bookmarkStart w:name="z4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Имущество Центра формируется за счет: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учредителем;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о государственном имуществе Республики Казахстан.</w:t>
      </w:r>
    </w:p>
    <w:bookmarkStart w:name="z4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Центр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62"/>
    <w:bookmarkStart w:name="z4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Деятельность Центра финансируется из бюджета ______________ района (города) ______________ области (столицы, города республиканского значения), если дополнительный источник финансирования не установлен законами Республики Казахстан.</w:t>
      </w:r>
    </w:p>
    <w:bookmarkEnd w:id="63"/>
    <w:bookmarkStart w:name="z4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Центр ведет бухгалтерский учет и представляет финансовую отчетность в соответствии с законодательством Республики Казахстан.</w:t>
      </w:r>
    </w:p>
    <w:bookmarkEnd w:id="64"/>
    <w:bookmarkStart w:name="z4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Проверка и ревизия финансово-хозяйственной деятельности Центра осуществляется в порядке, установленном законодательством Республики Казахстан.</w:t>
      </w:r>
    </w:p>
    <w:bookmarkEnd w:id="65"/>
    <w:bookmarkStart w:name="z5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Центра</w:t>
      </w:r>
    </w:p>
    <w:bookmarkEnd w:id="66"/>
    <w:bookmarkStart w:name="z5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Режим работы Центра не должен противоречить нормам трудового законодательства Республики Казахстан.</w:t>
      </w:r>
    </w:p>
    <w:bookmarkEnd w:id="67"/>
    <w:bookmarkStart w:name="z5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внесения изменений и дополнений</w:t>
      </w:r>
      <w:r>
        <w:br/>
      </w:r>
      <w:r>
        <w:rPr>
          <w:rFonts w:ascii="Times New Roman"/>
          <w:b/>
          <w:i w:val="false"/>
          <w:color w:val="000000"/>
        </w:rPr>
        <w:t>в учредительные документы</w:t>
      </w:r>
    </w:p>
    <w:bookmarkEnd w:id="68"/>
    <w:bookmarkStart w:name="z5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Внесение изменений и дополнений в учредительные документы государственного учреждения производится уполномоченным органом по решению учредителя.</w:t>
      </w:r>
    </w:p>
    <w:bookmarkEnd w:id="69"/>
    <w:bookmarkStart w:name="z5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Внесенные изменения и дополнения в учредительные документы Центра регистрируются в соответствии с гражданским законодательством Республики Казахстан.</w:t>
      </w:r>
    </w:p>
    <w:bookmarkEnd w:id="70"/>
    <w:bookmarkStart w:name="z5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Условия реорганизации и ликвидации Центра</w:t>
      </w:r>
    </w:p>
    <w:bookmarkEnd w:id="71"/>
    <w:bookmarkStart w:name="z5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Реорганизация и ликвидация Центра осуществляется учредителем в соответствии с гражданским законодательством Республики Казахстан.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Фамилия, имя, отчество (при его наличии)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2016 года № 482</w:t>
            </w:r>
          </w:p>
        </w:tc>
      </w:tr>
    </w:tbl>
    <w:bookmarkStart w:name="z5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 районной (городской) комиссии по вопросам занятости населения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труда и социальной защиты населения РК от 27.03.2019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4"/>
    <w:bookmarkStart w:name="z1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Районная (городская) комиссия по вопросам занятости населения (далее – Районная (городская) комиссия) создается местным исполнительным органом на территории района (города областного значения).</w:t>
      </w:r>
    </w:p>
    <w:bookmarkEnd w:id="75"/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деятельности Районной (городской) комиссии является обеспечение эффективной реализации мер содействия занятости населения и выработка предложений по их совершенствованию на территории района (городов областного значения).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труда и социальной защиты населения РК от 06.09.2022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Районная (городская) комиссия создается постановлением акимата района (города областного значения).</w:t>
      </w:r>
    </w:p>
    <w:bookmarkEnd w:id="77"/>
    <w:bookmarkStart w:name="z10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и функции Районной (городской) комиссии</w:t>
      </w:r>
    </w:p>
    <w:bookmarkEnd w:id="78"/>
    <w:bookmarkStart w:name="z10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Основной задачей Районной (городской) комиссии является координация деятельности государственных органов и других организаций, расположенных на территории района (города областного значения), акимов городов районного значения, сел, поселков, сельских округов по вопросам реализации мер содействия занятости населения и социальной помощи.</w:t>
      </w:r>
    </w:p>
    <w:bookmarkEnd w:id="79"/>
    <w:bookmarkStart w:name="z10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функции Районной (городской) комиссии входит:</w:t>
      </w:r>
    </w:p>
    <w:bookmarkEnd w:id="80"/>
    <w:bookmarkStart w:name="z1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решения о включении либо отказе во включении заявителей в состав участников мер содействия занятости, с уведомлением об этом центров занятости населения;</w:t>
      </w:r>
    </w:p>
    <w:bookmarkEnd w:id="81"/>
    <w:bookmarkStart w:name="z1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мобильных групп по формированию списка молодежи категории NEET для участия в мерах содействия занятости;</w:t>
      </w:r>
    </w:p>
    <w:bookmarkEnd w:id="82"/>
    <w:bookmarkStart w:name="z1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рекомендаций о единовременной выплате суммы материальной помощи с согласия участника добровольного переселения для приобретения им жилья в собственность;</w:t>
      </w:r>
    </w:p>
    <w:bookmarkEnd w:id="83"/>
    <w:bookmarkStart w:name="z1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рекомендаций по улучшению механизмов реализации мер содействия занятости населения, а также предупреждению и устранению выявленных нарушений по результатам проверок реализации мер содействия занятости населения;</w:t>
      </w:r>
    </w:p>
    <w:bookmarkEnd w:id="84"/>
    <w:bookmarkStart w:name="z1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выработка предложений по координации мероприятий по обеспечению занятости населения с мерами, принимаемыми местными исполнительными органами;</w:t>
      </w:r>
    </w:p>
    <w:bookmarkEnd w:id="85"/>
    <w:bookmarkStart w:name="z1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вопросов о предоставлении единовременной выплаты обусловленной денежной помощи;</w:t>
      </w:r>
    </w:p>
    <w:bookmarkEnd w:id="86"/>
    <w:bookmarkStart w:name="z1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утверждение перечня работодателей по заявкам которых будет организовано профессиональное обучение на очередной финансовый год.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труда и социальной защиты населения РК от 06.09.2022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Права Районной (городской) комиссии</w:t>
      </w:r>
    </w:p>
    <w:bookmarkEnd w:id="88"/>
    <w:bookmarkStart w:name="z1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Районная (городская) комиссия:</w:t>
      </w:r>
    </w:p>
    <w:bookmarkEnd w:id="89"/>
    <w:bookmarkStart w:name="z11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взаимодействует с государственными органами и другими организациями, расположенными на территории района (города областного значения), акимами городов районного значения, сел, поселков, сельских округов по вопросам реализации мер содействия занятости населения и социальной помощи;</w:t>
      </w:r>
    </w:p>
    <w:bookmarkEnd w:id="90"/>
    <w:bookmarkStart w:name="z11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заседания с участием представителей местных представительных и исполнительных органов района (города областного значения), территориального объединения профсоюзов на уровне района, города и филиалов региональных палат предпринимателей в районах соответствующих областей, городов областного, республиканского значения, столицы, иных заинтересованных государственных органов и других организаций по вопросам реализации мер содействия занятости населения и социальной помощи;</w:t>
      </w:r>
    </w:p>
    <w:bookmarkEnd w:id="91"/>
    <w:bookmarkStart w:name="z12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привлекает специалистов и консультантов государственных органов и других организаций для дачи заключений в рамках компетенции Районной (городской) комиссии;</w:t>
      </w:r>
    </w:p>
    <w:bookmarkEnd w:id="92"/>
    <w:bookmarkStart w:name="z12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запрашивает и получает от государственных органов и других организаций материалы и сведения, необходимые для реализации своих функций.</w:t>
      </w:r>
    </w:p>
    <w:bookmarkEnd w:id="93"/>
    <w:bookmarkStart w:name="z12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деятельности Районной (городской) комиссии</w:t>
      </w:r>
    </w:p>
    <w:bookmarkEnd w:id="94"/>
    <w:bookmarkStart w:name="z12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Районной (городской) комиссии формируется из представителей местных представительных и исполнительных органов района (города областного значения), территориального объединения профсоюзов на уровне района, города и филиалов региональных палат предпринимателей в районах соответствующих областей, городов областного, республиканского значения, столицы, иных заинтересованных государственных органов и других организаций.</w:t>
      </w:r>
    </w:p>
    <w:bookmarkEnd w:id="95"/>
    <w:bookmarkStart w:name="z12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состав Районной (городской) комиссии входит не менее пяти человек.</w:t>
      </w:r>
    </w:p>
    <w:bookmarkEnd w:id="96"/>
    <w:bookmarkStart w:name="z1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общего числа членов Районной (городской) комиссии избирается председатель, который председательствует на ее заседаниях.</w:t>
      </w:r>
    </w:p>
    <w:bookmarkEnd w:id="97"/>
    <w:bookmarkStart w:name="z12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Подготовку материалов и документов на заседания осуществляет секретарь, который не является членом Районной (городской) комиссии.</w:t>
      </w:r>
    </w:p>
    <w:bookmarkEnd w:id="98"/>
    <w:bookmarkStart w:name="z12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Повестка дня заседаний, а также место и время их проведения определяются председателем Районной (городской) комиссии.</w:t>
      </w:r>
    </w:p>
    <w:bookmarkEnd w:id="99"/>
    <w:bookmarkStart w:name="z12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Материалы и документы заседаний Районной (городской) комиссии после согласования с председателем доводятся до каждого члена Районной (городской) комиссии не позднее, чем за три рабочих дня до заседания.</w:t>
      </w:r>
    </w:p>
    <w:bookmarkEnd w:id="100"/>
    <w:bookmarkStart w:name="z12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Районной (городской) комиссии проводятся по мере необходимости, но не реже одного раза в квартал, и считаются правомочными, если на них присутствует не менее двух третей от общего числа членов Районной (городской) комиссии.</w:t>
      </w:r>
    </w:p>
    <w:bookmarkEnd w:id="101"/>
    <w:bookmarkStart w:name="z13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Районной (городской) комиссии принимаются открытым голосованием в течение одного рабочего дня и считаются принятыми, если за них подано большинство голосов от общего количества членов Районной (городской) комиссии. В случае равенства голосов принятым считается решение, за которое проголосовал председатель. Члены Районной (городской) комиссии имеют право на особое мнение, которое в случае его выражения излагается в письменном (произвольном) виде и прилагается к протоколу.</w:t>
      </w:r>
    </w:p>
    <w:bookmarkEnd w:id="102"/>
    <w:bookmarkStart w:name="z13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Районной (городской) комиссии оформляются протоколом, который подписываются председателем и секретарем, и в течение трех рабочих дней со дня их принятия направляются в центр занятости населения региона.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 2016 года № 482</w:t>
            </w:r>
          </w:p>
        </w:tc>
      </w:tr>
    </w:tbl>
    <w:bookmarkStart w:name="z8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 региональной комиссии по вопросам занятости населения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труда и социальной защиты населения РК от 27.03.2019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5"/>
    <w:bookmarkStart w:name="z13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Региональная комиссия по вопросам занятости населения, создается местным исполнительным органом на территории области (городов республиканского значения, столицы) (далее – Региональная комиссия).</w:t>
      </w:r>
    </w:p>
    <w:bookmarkEnd w:id="106"/>
    <w:bookmarkStart w:name="z13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деятельности Региональной комиссии является обеспечение эффективной реализации мер содействия занятости населения и выработка предложений по их совершенствованию на территории области (городов республиканского значения, столицы).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труда и социальной защиты населения РК от 06.09.2022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Региональная комиссия создается постановлением акимата области (городов республиканского значения, столицы).</w:t>
      </w:r>
    </w:p>
    <w:bookmarkEnd w:id="108"/>
    <w:bookmarkStart w:name="z13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и функции Региональной комиссии</w:t>
      </w:r>
    </w:p>
    <w:bookmarkEnd w:id="109"/>
    <w:bookmarkStart w:name="z13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задачей Региональной комиссии является координация деятельности государственных органов и других организаций, расположенных на территории области (городов республиканского значения, столицы) по вопросам реализации мер содействия занятости населения и социальной помощи.</w:t>
      </w:r>
    </w:p>
    <w:bookmarkEnd w:id="110"/>
    <w:bookmarkStart w:name="z13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функции Региональной комиссии входят:</w:t>
      </w:r>
    </w:p>
    <w:bookmarkEnd w:id="111"/>
    <w:bookmarkStart w:name="z19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предложения по установлению лимитов финансирования и распределению средств;</w:t>
      </w:r>
    </w:p>
    <w:bookmarkEnd w:id="112"/>
    <w:bookmarkStart w:name="z19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стоимости профессионального обучения в организациях образования по представлению местных исполнительных органов в области образования и занятости областного уровня ежегодно, исходя из расходов на образовательный процесс в соответствии с требованиями образовательных программ;</w:t>
      </w:r>
    </w:p>
    <w:bookmarkEnd w:id="113"/>
    <w:bookmarkStart w:name="z19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улучшению механизмов реализации мер содействия занятости населения, а также по устранению выявленных нарушений по результатам проверок реализации мер содействия занятости населения;</w:t>
      </w:r>
    </w:p>
    <w:bookmarkEnd w:id="114"/>
    <w:bookmarkStart w:name="z20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предложений по эффективному использованию бюджетных средств, выделенных на реализацию мер содействия занятости населения;</w:t>
      </w:r>
    </w:p>
    <w:bookmarkEnd w:id="115"/>
    <w:bookmarkStart w:name="z20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вопросов о предоставлении единовременной выплаты обусловленной денежной помощи;</w:t>
      </w:r>
    </w:p>
    <w:bookmarkEnd w:id="116"/>
    <w:bookmarkStart w:name="z20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ежегодно, к 15 января утверждает перечень сел и городов областного (районного) значения в пределах области для организаций добровольного переселения граждан и направляет его в центры занятости населения/акимам сельских округов;</w:t>
      </w:r>
    </w:p>
    <w:bookmarkEnd w:id="117"/>
    <w:bookmarkStart w:name="z20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списков претендентов в рамках государственной поддержки добровольного межрегионального переселения для принятия решения о приеме в региональную квоту местным органом по вопросам занятости населения;</w:t>
      </w:r>
    </w:p>
    <w:bookmarkEnd w:id="118"/>
    <w:bookmarkStart w:name="z20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утверждение перечня профессий, по которым будут привлекаться дополнительные трудовые ресурсы из регионов выбытия;</w:t>
      </w:r>
    </w:p>
    <w:bookmarkEnd w:id="119"/>
    <w:bookmarkStart w:name="z20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установление размера субсидирования заработной платы социальных рабочих мест, создаваемых неправительственными организациями для лиц с инвалидностью.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труда и социальной защиты населения РК от 06.09.2022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Права Региональной комиссии</w:t>
      </w:r>
    </w:p>
    <w:bookmarkEnd w:id="121"/>
    <w:bookmarkStart w:name="z15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Региональная комиссия:</w:t>
      </w:r>
    </w:p>
    <w:bookmarkEnd w:id="122"/>
    <w:bookmarkStart w:name="z15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взаимодействует с заинтересованными государственными органами и другими организациями, расположенными на территории области (городов республиканского значения, столицы) по вопросам реализации мер содействия занятости населения и социальной помощи;</w:t>
      </w:r>
    </w:p>
    <w:bookmarkEnd w:id="123"/>
    <w:bookmarkStart w:name="z15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приглашает на заседания и заслушивает представителей заинтересованных государственных органов и других организаций, расположенных на территории области (городов республиканского значения, столицы) по вопросам реализации мер содействия занятости населения и социальной помощи, входящим в ее компетенцию;</w:t>
      </w:r>
    </w:p>
    <w:bookmarkEnd w:id="124"/>
    <w:bookmarkStart w:name="z15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привлекает специалистов заинтересованных государственных органов и других организаций, расположенных на территории области (городов республиканского значения, столицы), для дачи заключения в качестве консультантов (экспертов) в решении вопросов, входящих в компетенцию Комиссии;</w:t>
      </w:r>
    </w:p>
    <w:bookmarkEnd w:id="125"/>
    <w:bookmarkStart w:name="z15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запрашивает и получает от государственных органов и других организаций, расположенных на территории области (городов республиканского значения, столицы) и участников активных мер содействия занятости материалы и сведения, необходимые для реализации ее функций.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труда и социальной защиты населения РК от 06.09.2022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деятельности Региональной комиссии</w:t>
      </w:r>
    </w:p>
    <w:bookmarkEnd w:id="127"/>
    <w:bookmarkStart w:name="z15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Региональной комиссии формируется из представителей местных представительных и исполнительных органов области (городов республиканского значения, столицы), территориального объединения профсоюзов на уровне области, городов республиканского значения, столицы и региональных палат предпринимателей области, городов республиканского значения, столицы, иных заинтересованных государственных органов и других организаций.</w:t>
      </w:r>
    </w:p>
    <w:bookmarkEnd w:id="128"/>
    <w:bookmarkStart w:name="z15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состав Региональной комиссии входит не менее пяти человек.</w:t>
      </w:r>
    </w:p>
    <w:bookmarkEnd w:id="129"/>
    <w:bookmarkStart w:name="z16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общего числа членов Региональной комиссии избирается председатель, который председательствует на ее заседаниях.</w:t>
      </w:r>
    </w:p>
    <w:bookmarkEnd w:id="130"/>
    <w:bookmarkStart w:name="z16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Подготовку материалов и документов на заседания осуществляет секретарь, который не является членом Региональной комиссии.</w:t>
      </w:r>
    </w:p>
    <w:bookmarkEnd w:id="131"/>
    <w:bookmarkStart w:name="z16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Повестка дня заседаний, а также место и время их проведения определяются председателем Региональной комиссии.</w:t>
      </w:r>
    </w:p>
    <w:bookmarkEnd w:id="132"/>
    <w:bookmarkStart w:name="z16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Материалы и документы заседаний Региональной комиссии после согласования с председателем доводятся до каждого члена Региональной комиссии не позднее, чем за три рабочих дня до заседания.</w:t>
      </w:r>
    </w:p>
    <w:bookmarkEnd w:id="133"/>
    <w:bookmarkStart w:name="z16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Региональной комиссии проводятся по мере необходимости, но не реже одного раза в квартал, и считаются правомочными, если на них присутствует не менее двух третей от общего числа членов комиссии.</w:t>
      </w:r>
    </w:p>
    <w:bookmarkEnd w:id="134"/>
    <w:bookmarkStart w:name="z16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Региональной комиссии принимаются открытым голосованием в течение одного рабочего дня и считаются принятыми, если за них подано большинство голосов от общего количества членов Региональной комиссии. В случае равенства голосов принятым считается решение, за которое проголосовал председатель. Члены Региональной комиссии имеют право на особое мнение, которое в случае его выражения излагается в письменном (произвольном) виде и прилагается к протоколу.</w:t>
      </w:r>
    </w:p>
    <w:bookmarkEnd w:id="135"/>
    <w:bookmarkStart w:name="z16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Региональной комиссии оформляются протоколом, который подписываются председателем и секретарем, и в течение трех рабочих дней со дня их принятия направляются в центр занятости населения региона.</w:t>
      </w:r>
    </w:p>
    <w:bookmarkEnd w:id="1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