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3502" w14:textId="1383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
по инвестициям и развитию Республики Казахстан от 29 апреля 2015 года № 523 
"Об утверждении Правил создания и эксплуатации (применения) космических ракетных комплексов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 июня 2016 года № 464. Зарегистрирован в Министерстве юстиции Республики Казахстан 27 июля 2016 года № 13996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523 «Об утверждении Правил создания и эксплуатации (применения) космических ракетных комплексов на территории Республики Казахстан» (зарегистрированный в Реестре государственной регистрации нормативных правовых актов за № 12129, опубликованный 20 октября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эксплуатации (применения) космических ракетных комплексов на территории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научные исследования и ОКР;»;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До этапа «Аванпроект (техническое предложение)» проводятся научно-исследовательские и ОКР по обоснованию целесообразности создания КРК (изделий КРК), определению путей внедрения в их конструкцию и схемы инновационных достижений науки и техники на основании лицензии на осуществление деятельности в сфере использования космического пространства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«О науке».»;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отработка организациями промышленности совместно с эксплуатирующими организациями и космодромом технологии проверочных и предпусковых работ на техническом и стартовом комплексах, а также проведение ими проверочных АИ и КИ изделий КРК с соблюдением требований безопасности и охраны труда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(Молдабекову М.М.)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