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b24" w14:textId="e8c2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27 февраля 2015 года № 136 "Об утверждении формы и Правил ведения журнала учета движения нефтепродуктов на автозаправочной станции"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июня 2016 года № 344. Зарегистрирован в Министерстве юстиции Республики Казахстан 28 июля 2016 года № 14022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136 «Об утверждении формы и Правил ведения журнала учета движения нефтепродуктов на автозаправочной станции» (зарегистрирован в Реестре государственной регистрации нормативных правовых актов под № 10592, опубликован в информационно-правовой системе «Әділет» 13 апреля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формы и Правил ведения журнала учета движения нефтепродуктов на автозаправочных станциях и базах нефтепродуктов»;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ведения журнала учета движения нефтепродуктов на автозаправочных станциях и базах нефтепродуктов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журнала учета движения нефтепродуктов на автозаправочных станциях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журнала учета движения нефтепродуктов на базах нефтепродуктов согласно приложению 3 к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журнала учета движения нефтепродуктов на автозаправочной станции,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журнала учета движения нефтепродуктов на автозаправочной станции,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344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136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журнала учета движения нефтепродуктов на</w:t>
      </w:r>
      <w:r>
        <w:br/>
      </w:r>
      <w:r>
        <w:rPr>
          <w:rFonts w:ascii="Times New Roman"/>
          <w:b/>
          <w:i w:val="false"/>
          <w:color w:val="000000"/>
        </w:rPr>
        <w:t>
автозаправочных станциях и базах нефтепродуктов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журналов учета движения нефтепродуктов на автозаправочных станциях и базах нефтепродуктов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ведения журналов учета движения нефтепродуктов на автозаправочных станциях и базах нефтепродуктов, которые оформляются розничными реализаторами нефтепродуктов, оптовыми поставщиками нефтепродуктов, импортерами, производителями нефтепродуктов (далее – субъекты рынка нефтепродуктов), и отражают сведения о движении нефтепродуктов на автозаправочных станциях и базах нефтепродуктов.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ведения журналов учета движения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на автозаправочных станциях и базах нефтепродуктов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Ведение журналов по учету движения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на автозаправочных станциях и базах нефтепродуктов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рынка нефтепродуктов заполняют журналы учета движения нефтепродуктов на автозаправочных станциях и на базах нефтепродуктов по формам, утвержденным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Журналы учета движения нефтепродуктов на автозаправочных станциях и базах нефтепродуктов пронумеровываются, прошнуровываются и заверяются подписью и печатью субъекта рынка нефтепродуктов и подписываются ответственным лицом, назначенным за его ведение.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Оформление и заполнение журнала по учету движения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на автозаправочных станциях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указываются число, месяц, в которые совершены приобретения (перемещения) или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персональный идентификационный номер–код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остаток (количество) нефтепродуктов, имеющийся (имеющееся) у субъектов рынка нефтепродуктов, на начало рабочего дня (в тоннах, килограммах). При круглосуточном режиме работы – на начало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рабочего дня или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рынка нефтепродуктов, впервые начавшие деятельность по розничной реализации нефтепродуктов с автозаправочных станций, при заполнении данной графы указывают нулевой остаток нефтепродуктов (на день начала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приобретенных (перемещенных с баз нефтепродуктов или резервуаров) нефтепродуктов (в тоннах,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реализованных через топливно-раздаточные колонки нефтепродуктов (в тоннах,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остаток (количество) нефтепродуктов, имеющийся (имеющееся) у субъектов рынка нефтепродуктов, на конец рабочего дня (в тоннах, килограммах). При круглосуточном режиме работы – на конец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индивидуальный идентификационный номер (далее – ИИН) или бизнес-идентификационный номер (далее – БИН)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дата (число, месяц и год)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количество приобретенных (перемещенных с баз нефтепродуктов или резервуаров) нефтепродуктов (в тоннах, килограммах) согласно сопроводительной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Ф.И.О. (при наличии), подпись лица, ответственного за ведение указанного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 рынка нефтепродуктов, осуществляющие розничную реализацию нефтепродуктов с автозаправочных станций стационарного, контейнерного и передвижного типа, при проведении операции по розничной реализации нефтепродуктов одновременно с заполнением журнала учета движения нефтепродуктов на автозаправочных станциях заполняют приложение к журналу учета движения нефтепродуктов на автозаправочных станциях, утвержденных настоящим Приказом, согласно показаниям счетчиков топливно-раздаточных колонок на автозаправочных станциях стационарного и контейнерного типа.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3аполнение приложения к журналу учета движения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по показаниям счетчиков топливно-раздаточных</w:t>
      </w:r>
      <w:r>
        <w:br/>
      </w:r>
      <w:r>
        <w:rPr>
          <w:rFonts w:ascii="Times New Roman"/>
          <w:b/>
          <w:i w:val="false"/>
          <w:color w:val="000000"/>
        </w:rPr>
        <w:t>
колонок на автозаправочных станциях стационарного и</w:t>
      </w:r>
      <w:r>
        <w:br/>
      </w:r>
      <w:r>
        <w:rPr>
          <w:rFonts w:ascii="Times New Roman"/>
          <w:b/>
          <w:i w:val="false"/>
          <w:color w:val="000000"/>
        </w:rPr>
        <w:t>
контейнерного типа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 указывается число, месяц, в которые совершены приобретения (перемещения) или реализация нефтепродуктов через топливно-раздаточные колонки.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2 указываются виды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графах 3 и 4 указываются показания счетчиков топливно-раздаточных колонок на начало рабочего дня. При круглосуточном режиме работы – на начало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субъектов рынка нефтепродуктов количества топливно-раздаточных колонок, в случае необходимости количество данных граф увеличивается (уменьшается).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графах 5 и 6 указываются показания счетчиков топливно-раздаточных колонок на конец рабочего дня. При круглосуточном режиме работы – на конец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субъектов рынка нефтепродуктов количества топливно-раздаточных колонок, в случае необходимости количество данных граф увеличивается (уменьшается).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графах 7 и 8 указывается количество нефтепродуктов, реализованных через счетчики топливно-раздаточных колонок за рабочий день (смену).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9 указывается Ф.И.О. (при наличии), подпись лица, ответственного за ведение указанного журнала.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Оформление и заполнение журнала по учету движения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на базах нефтепродуктов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 указывается число, месяц, в которые совершены приобретения (перемещения) или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2 указывается вид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3 указывается персональный идентификационный номер – 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4 указывается остаток (количество) нефтепродуктов, имеющийся (имеющееся) у субъектов рынка нефтепродуктов, на начало рабочего дня (в тоннах). При круглосуточном режиме работы – на начало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рабочего дня или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рынка нефтепродуктов, впервые начавшие деятельность, при заполнении данной графы указывают нулевой остаток нефтепродуктов (на день начала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5 указывается количество приобретенных нефтепродуктов (в тоннах).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6 указывается количество реализованных нефтепродуктов (в тоннах).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7 указывается остаток (количество) нефтепродуктов, имеющийся (имеющееся) у субъектов рынка нефтепродуктов на конец рабочего дня (в тоннах). При круглосуточном режиме работы – на конец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8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9 указывается ИИН или БИН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10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11 указывается наименование получателя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12 указывается ИИН или БИН получателя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13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графе 14 указывается Ф.И.О. (при наличии), подпись лица, ответственного за ведение указанного журнала.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344  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136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Журнал учета движения нефтепродуктов на автозаправочных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станциях, за _____________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26"/>
        <w:gridCol w:w="1173"/>
        <w:gridCol w:w="1760"/>
        <w:gridCol w:w="1467"/>
        <w:gridCol w:w="1173"/>
        <w:gridCol w:w="1026"/>
        <w:gridCol w:w="880"/>
        <w:gridCol w:w="1027"/>
        <w:gridCol w:w="880"/>
        <w:gridCol w:w="1174"/>
        <w:gridCol w:w="1761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нефтепродуктов (в тоннах)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 нефтепродуктов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 нефтепродуктов на начало рабочего дня (смены)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(перемещено с баз нефтепродуктов или резервуаров) нефтепродуктов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нефтепродуктов через топливно-раздаточные колонки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 нефтепродуктов на конец рабочего дня (смены)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нефтепродуктов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поставщика,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сопроводительной накладной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тоннах) по сопроводительной накладной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Примечание* Субъекты рынка нефтепродуктов,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розничную реализацию нефтепродуктов с автозаправочных 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передвижного типа, указывают наименование собственника (арендатора),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регистрационный номерной знак автотранспортного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и номер лицензии на право заниматься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опасных грузов.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журналу учета движения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автозаправочных станциях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(наименование, местонахождение)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864"/>
        <w:gridCol w:w="1670"/>
        <w:gridCol w:w="954"/>
        <w:gridCol w:w="954"/>
        <w:gridCol w:w="955"/>
        <w:gridCol w:w="1432"/>
        <w:gridCol w:w="1432"/>
        <w:gridCol w:w="28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топливно-раздаточных колонок (ТРК)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наличии), подпись ответственного физического или юридического лица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ТРК на начало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ТРК на конец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нефтепродуктов, реализованных через ТРК за рабочий день (смену), в литрах*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Примечание* количество нефтепродуктов, реализованных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счетчики топливно-раздаточных колонок = показания счетчиков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топливно-раздаточных колонок на конец рабочего дня (смены)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показания счетчиков топливно-раздаточных колонок на начало рабочего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(смены)</w:t>
      </w:r>
    </w:p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344  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136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Журнал учета движения нефтепродуктов на базах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749"/>
        <w:gridCol w:w="599"/>
        <w:gridCol w:w="1198"/>
        <w:gridCol w:w="1198"/>
        <w:gridCol w:w="1198"/>
        <w:gridCol w:w="1198"/>
        <w:gridCol w:w="1198"/>
        <w:gridCol w:w="1048"/>
        <w:gridCol w:w="1198"/>
        <w:gridCol w:w="1198"/>
        <w:gridCol w:w="749"/>
        <w:gridCol w:w="750"/>
        <w:gridCol w:w="1350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нефтепродуктов (в тоннах)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 нефтепродуктов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нефтепродуктов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 нефтепродуктов на начало рабочего дня (смены)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(перемещено с баз нефтепродуктов или резервуаров)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(перемещено с баз нефтепродуктов или резервуаров)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 нефтепродуктов на конец рабочего дня (смены)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нефтепродуктов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 поставщика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нефтепродуктов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 получателя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