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4c4" w14:textId="2245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27 марта 2015 года № 236 "Об утверждении Правил осуществления мониторинга производства и реализации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июня 2016 года № 276. Зарегистрирован в Министерстве юстиции Республики Казахстан 28 июля 2016 года № 14027.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марта 2015 года № 236 "Об утверждении Правил осуществления мониторинга производства и реализации нефтепродуктов" (зарегистрированный в Реестре государственной регистрации нормативных правовых актов под № 10950, опубликованный в информационно-правовой системе "Әділет" 5 июня 2015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производства и реализации нефтепродуктов,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оптовый поставщик нефтепродуктов – индивидуальный предприниматель или юридическое лицо, осуществляющие приобретение нефтепродуктов у производителей нефтепродуктов, поставщиков нефти и (или) импортеров для целей дальнейшей реализации;";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Мониторинг производства и оборота нефтепродуктов осуществляется уполномоченным органом в области производства нефтепродуктов и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мониторинг производимых объемов в Республике Казахстан нефтепродуктов по их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мониторинг реализации нефтепродуктов в Республике Казахстан, в том числе экспорта и импорта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мониторинг оптовых и розничных цен на нефтепродукты, производимые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мониторинг потребностей областей, города республиканского значения и столицы в нефтепродуктах;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объемов нефтепродуктов на базах нефтепродуктов, расположенных на территории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Информация по мониторингу экспорта и импорта нефтепродуктов формируется уполномоченным органом в области производства нефтепродуктов на основании данных, предоставляемых ежемесячно до 15 числа уполномоченным органом по вопросам таможенного дела согласно приложению 16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16 и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Н. Айдапкелов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движению нефти и нефтепродуктов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04:00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3015"/>
        <w:gridCol w:w="1997"/>
        <w:gridCol w:w="2768"/>
        <w:gridCol w:w="335"/>
        <w:gridCol w:w="335"/>
        <w:gridCol w:w="335"/>
        <w:gridCol w:w="335"/>
        <w:gridCol w:w="335"/>
        <w:gridCol w:w="335"/>
        <w:gridCol w:w="3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сырой нефти и (или) газового конденсата,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сырой нефти и (или)газового конденсата, тонна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712"/>
        <w:gridCol w:w="1228"/>
        <w:gridCol w:w="1712"/>
        <w:gridCol w:w="1947"/>
        <w:gridCol w:w="1254"/>
        <w:gridCol w:w="1229"/>
        <w:gridCol w:w="1713"/>
        <w:gridCol w:w="27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Выработка, тонна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2584"/>
        <w:gridCol w:w="2584"/>
        <w:gridCol w:w="1711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остаток (извлекаемый), тонна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паспортный остаток по маркам, тонна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неизвлекаемый, тонна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1}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2}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{нефтепродукт n}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"Ежесуточная информация по движению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нефтепродуктов"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движению нефти и нефтепродуктов"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движению нефти и нефтепродуктов"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"Ежесуточная информация по движению нефти 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"Ежесуточная информация по движению нефти и нефтепродуктов" предоставляется юридическими лицами, которые являются производителями нефтепродуктов по месту своего нахождения, ежедневно до 04:00 часов астанинского времени, согласно приложению к настоящим Правилам.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Таблице форма заполняется следующим образом: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Поступление сырой нефти и (или) газового конденсата за сутки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указывается Поступление сырой нефти и (или) газового конденсата с начало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указывается Переработка сырой нефти и (или) газового конденсата за сутки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указывается Переработка сырой нефти и (или) газового конденсата с начало месяца (тонна);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нефтепродуктов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 – 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– ежедневно до 11:00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(наименование производителя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101"/>
        <w:gridCol w:w="795"/>
        <w:gridCol w:w="1102"/>
        <w:gridCol w:w="795"/>
        <w:gridCol w:w="1102"/>
        <w:gridCol w:w="795"/>
        <w:gridCol w:w="1102"/>
        <w:gridCol w:w="796"/>
        <w:gridCol w:w="1102"/>
        <w:gridCol w:w="796"/>
        <w:gridCol w:w="1104"/>
      </w:tblGrid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Диз.топливо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Авиакеросин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углеводородный газ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"Ежесуточная информация по отгрузке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нефтепродуктов"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отгрузке нефтепродуктов"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отгрузке нефтепродуктов"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"Ежесуточная информация по отгрузке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"Ежесуточная информация по отгрузке нефтепродуктов" предоставляется юридическими лицами, которые являются производителями нефтепродуктов по месту своего нахождения, ежедневно до 11:00 часов астанинского времени, согласно приложению к настоящим Правилам.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Таблице форма заполняется следующим образом: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область и города Астана,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указывается информация по бензину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информация по дизтопливо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информация по авиакеросину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графе 5 информация по мазут за сутки и с начала месяца (тонна);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информация по сжиженный углеводородный газ за сутки и с начала месяца (тонна).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социально-значимых видов</w:t>
      </w:r>
      <w:r>
        <w:br/>
      </w:r>
      <w:r>
        <w:rPr>
          <w:rFonts w:ascii="Times New Roman"/>
          <w:b/>
          <w:i w:val="false"/>
          <w:color w:val="000000"/>
        </w:rPr>
        <w:t>нефтепродуктов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 – 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– ежедневно до 11:00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391"/>
        <w:gridCol w:w="823"/>
        <w:gridCol w:w="1142"/>
        <w:gridCol w:w="1354"/>
        <w:gridCol w:w="1880"/>
        <w:gridCol w:w="645"/>
        <w:gridCol w:w="894"/>
        <w:gridCol w:w="1889"/>
        <w:gridCol w:w="895"/>
      </w:tblGrid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дизтопливо для Сельхозтоваропроизводителей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 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РК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формы "Ежесуточная информация по отгрузке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социально-значимых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 по отгрузке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нефтепродуктов"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социально-значимых видов нефтепродуктов"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"Ежесуточная информация по отгрузке социально-значимых видов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"Ежесуточная информация по отгрузке социально-значимых видов нефтепродуктов" предоставляется юридическими лицами, которые являются производителями нефтепродуктов по месту своего нахождения, ежедневно до 11:00 часов астанинского времени, согласно приложению к настоящим Правилам.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Таблице форма заполняется следующим образом: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область и города Астана,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указывается информация по бензину Аи-80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информация по бензину Аи-92/93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информация по дизтопливо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информация по дизтопливу для сельхозтоваропроизводителей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указывается примечание.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производству нефтепродуктов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 – 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– ежемесячно до 5-го числа месяца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(наименование производителя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698"/>
        <w:gridCol w:w="2418"/>
        <w:gridCol w:w="2425"/>
        <w:gridCol w:w="4061"/>
      </w:tblGrid>
      <w:tr>
        <w:trPr>
          <w:trHeight w:val="30" w:hRule="atLeast"/>
        </w:trPr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сырой нефти и (или) газового конденсата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1, в том числе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2, в том числе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3, в том числе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4, в том числе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производство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"Ежемесячная информация по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нефтепродуктов"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нефтепродуктов"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 нефтепродуктов"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"Ежемесячная информация по производству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"Ежемесячная информация по производству нефтепродуктов" представляется юридическими лицами, которые являются производителями нефтепродуктов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Таблице 1 форма заполняется следующим образом: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вид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указывается единица измерения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объем переработанного сырья нефти и (или) газового конденсата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объем переработанной сырой нефти и (или) газового конденсата с начала года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производство нефтепродуктов по маркам и видам.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Таблице 2 форма заполняется следующим образом: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единица измерения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валовое производство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валовое производство с начала года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товарное производство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товарное производство с начала года (тонна).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отгрузке нефтепродуктов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– ежемесячно до 5-го числа месяца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за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формы "Ежемесячная информация по отгрузке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нефтепродуктов"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нефтепродуктов"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отгрузке нефтепродуктов"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"Ежемесячная информация по отгрузке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"Ежемесячная информация по отгрузке нефтепродуктов" предоставляется юридическими лицами, которые являются производителями нефтепродуктов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Таблице 1 форма заполняется следующим образом: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регион (область), объем экспортированного нефтепродукта и общий отгруженный объем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общий объем нефтепродукта в тоннах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общий объем нефтепродукта в тоннах с начала года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объем нефтепродукта по маркам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объем нефтепродукта по маркам с начала года (тонна).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Таблице 2 форма заполняется следующим образом: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– общий объем нефтепродукта в тоннах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общий объем нефтепродукта в тоннах с начала года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объем нефтепродукта по маркам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объем нефтепродукта по маркам с начала года (тонна).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движению нефти и нефтепродуктов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– ежемесячно до 5-го числа месяца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253"/>
        <w:gridCol w:w="2132"/>
        <w:gridCol w:w="2138"/>
        <w:gridCol w:w="2132"/>
        <w:gridCol w:w="2139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нефти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добывающая компания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сырой нефти и (или) газового конденсата,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 сырой нефти и (или) газового конденсата,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2453"/>
        <w:gridCol w:w="2454"/>
        <w:gridCol w:w="2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 и (или) газовый конденсат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"Ежемесячная информация по движению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нефти и нефтепродуктов"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движению нефти и нефтепродуктов"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по движению нефти и нефтепродуктов"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"Ежемесячная информация по движению нефти 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"Ежемесячная информация по движению нефти и нефтепродуктов" представляется юридическими лицами, которые являются производителями нефтепродуктов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Таблице 1 форма заполняется следующим образом: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список поставщиков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добывающие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месторождение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объем поступившей сырой нефти и (или) газового конденсата (тонна)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объем поступившей сырой нефти и (или) газового конденсата (тонна) с начала года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объем переработанной сырой нефти и (или) газового конденсата за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– объем переработанной сырой нефти и (или) газового конденсата с начала года (тонна).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Таблице 2 форма заполняется по каждому виду продукта по отдельности и указываются первые две графы, следующим образом: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– объем выработанного нефтепродукта (с указанием марок)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объем выработанного нефтепродукта (с указанием марок) с начала года (тонна).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Таблице 3 форма заполняется по каждому виду продукта по отдельности и указываются первые две графы, следующим образом: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– объем отгруженного нефтепродукта (с указанием марок)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объем отгруженного нефтепродукта (с указанием марок) с начала года (тонна);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Таблице 4 форма заполняется следующим образом: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остаток сырой нефти и (или) газового конденсата;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общий объем нефтепродукта по 1 виду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объем нефтепродукта по 2 виду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объем нефтепродукта по 3 виду (тонна).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отгрузке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на внутренний рынок и экспорт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 – 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– ежемесячно до 5-го числа месяца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1052"/>
        <w:gridCol w:w="1457"/>
        <w:gridCol w:w="1052"/>
        <w:gridCol w:w="1457"/>
        <w:gridCol w:w="1052"/>
        <w:gridCol w:w="1458"/>
        <w:gridCol w:w="1052"/>
        <w:gridCol w:w="1459"/>
      </w:tblGrid>
      <w:tr>
        <w:trPr>
          <w:trHeight w:val="30" w:hRule="atLeast"/>
        </w:trPr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(с указанием марок продукции),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"Ежемесячная информация по отгрузке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внутренний рынок и экспорт"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отгрузке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внутренний рынок и экспорт"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на внутренний рынок и экспорт"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"Ежемесячная информация по отгрузке нефтепродуктов на внутренний рынок и экспорт"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"Ежемесячная информация по отгрузке нефтепродуктов на внутренний рынок и экспорт" предоставляется юридическими лицами, которые являются производителями нефтепродуктов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заполняется на один вид продукта следующим образом: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регион (область), объем экспортированного нефтепродукта и общий отгруженный объем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общий объем нефтепродукта (с указанием марок продукции) в тоннах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общий объем нефтепродукта (с указанием марок продукции) в тоннах с начала года (тонна).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нефтепродуктов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Владельцы баз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5731"/>
        <w:gridCol w:w="1244"/>
        <w:gridCol w:w="552"/>
        <w:gridCol w:w="1591"/>
        <w:gridCol w:w="1592"/>
      </w:tblGrid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49"/>
        <w:gridCol w:w="2653"/>
        <w:gridCol w:w="1849"/>
        <w:gridCol w:w="2251"/>
        <w:gridCol w:w="1850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нефтеперерабатывающих заводах в тоннах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формы "Ежесуточная информация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отгрузке нефтепродуктов"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отгрузке нефтепродуктов"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нефтепродуктов"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"Ежесуточная информация по отгрузке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"Ежесуточная информация по отгрузке нефтепродуктов" представляется юридическими лицами, которые являются производителями нефтепродуктов по месту своего нахождения, ежедневно до 13:00 часов астанинского времени, следующего за отчетным, согласно приложению к настоящим Правилам.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1 заполняется на один вид продукта следующим образом: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регион (область);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количество по графику на отчетный месяц ______20__ г.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объем по распределению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наименование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подписанные заключенные договора на поставку со стороны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подписанные заключенные договора на поставку со стороны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форме Таблицы 2 заполняется каждая графа,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– указывается сумма выставленного счета на оплату;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количество оплаченных в тоннах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заявлено на нефтеперерабатывающих заводах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отгружено на текущий день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остаток не отгруженного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количество неоплаченных в тоннах.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дизельного топлива для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сельскохозяйственной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с наименованием производителя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 – 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5731"/>
        <w:gridCol w:w="1244"/>
        <w:gridCol w:w="552"/>
        <w:gridCol w:w="1591"/>
        <w:gridCol w:w="1592"/>
      </w:tblGrid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49"/>
        <w:gridCol w:w="2653"/>
        <w:gridCol w:w="1849"/>
        <w:gridCol w:w="2251"/>
        <w:gridCol w:w="1850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нефтеперерабатывающий завод в тоннах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"Ежесуточная информация по отгрузке дизельного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топлива для производителей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продукции с наименованием производителя"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отгрузке дизельного топлива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наименованием производителя"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дизельного топлива для производителей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>продукции с наименование производителя"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"Ежесуточная информация по отгрузке дизельного топлива для производителей сельскохозяйственной продукции с наименование производителя"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"Ежесуточная информация по отгрузке дизельного топлива для производителей сельскохозяйственной продукции с наименование производителя" предоставляется юридическими лицами, которые являются производителями нефтепродуктов по месту своего нахождения, ежесуточно до 13:00 часов астанинского времени дня, следующего за отчетным, согласно приложению 9 к настоящим Правилам.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заполняется на один вид продукта следующим образом: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регион (область);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количество по графику на отчетный месяц ______20__ 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объем по распределению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наименование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подписанные заключенные договора на поставку со стороны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подписанные заключенные договора на поставку со стороны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форме Таблицы 2 заполняется каждая графа,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– указывается сумма выставленного счета на оплату;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количество оплаченных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заявлено на нефтеперерабатывающий завод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отгружено на текущий день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остаток не отгруженного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количество неоплаченных в тоннах.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Форма, предназначенная для сбора административных данных</w:t>
      </w:r>
    </w:p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мазута для</w:t>
      </w:r>
      <w:r>
        <w:br/>
      </w:r>
      <w:r>
        <w:rPr>
          <w:rFonts w:ascii="Times New Roman"/>
          <w:b/>
          <w:i w:val="false"/>
          <w:color w:val="000000"/>
        </w:rPr>
        <w:t>социально-производственных объектов и учреждений с</w:t>
      </w:r>
      <w:r>
        <w:br/>
      </w:r>
      <w:r>
        <w:rPr>
          <w:rFonts w:ascii="Times New Roman"/>
          <w:b/>
          <w:i w:val="false"/>
          <w:color w:val="000000"/>
        </w:rPr>
        <w:t>наименованием производителя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5731"/>
        <w:gridCol w:w="1244"/>
        <w:gridCol w:w="552"/>
        <w:gridCol w:w="1591"/>
        <w:gridCol w:w="1592"/>
      </w:tblGrid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 графику на отчетный месяц 20__ г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 распределению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поставщика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</w:tc>
        <w:tc>
          <w:tcPr>
            <w:tcW w:w="5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849"/>
        <w:gridCol w:w="2653"/>
        <w:gridCol w:w="1849"/>
        <w:gridCol w:w="2251"/>
        <w:gridCol w:w="1850"/>
      </w:tblGrid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Выставлен счет на оплату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оплаченных в тоннах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на нефтеперерабатывающий завод в тоннах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Отгружено на текущий день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отгруженного в тоннах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"Ежесуточная информация по отгрузке мазута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социально-производственных объектов и учреждений с наименованием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производителя"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отгрузке мазута для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с наименованием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производителя"</w:t>
            </w:r>
          </w:p>
        </w:tc>
      </w:tr>
    </w:tbl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 по отгрузке мазута</w:t>
      </w:r>
      <w:r>
        <w:br/>
      </w:r>
      <w:r>
        <w:rPr>
          <w:rFonts w:ascii="Times New Roman"/>
          <w:b/>
          <w:i w:val="false"/>
          <w:color w:val="000000"/>
        </w:rPr>
        <w:t>для социально-производственных объектов и учреждений с</w:t>
      </w:r>
      <w:r>
        <w:br/>
      </w:r>
      <w:r>
        <w:rPr>
          <w:rFonts w:ascii="Times New Roman"/>
          <w:b/>
          <w:i w:val="false"/>
          <w:color w:val="000000"/>
        </w:rPr>
        <w:t>наименованием производителя"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"Ежесуточная информация по отгрузке мазута для социально-производственных объектов и учреждений с наименованием производителя"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"Ежесуточная информация по отгрузке мазута для социально-производственных объектов и учреждений с наименованием производителя" предоставляется юридическими лицами, которые являются производителями нефтепродуктов по месту своего нахождения, ежедневно до 13:00 часов астанинского времени, следующего за отчетным, согласно приложению к настоящим Правилам.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заполняется на один вид продукта следующим образом: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регион (область);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количество по графику на отчетный месяц ______20__ г.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объем по распределению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наименование производителя;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подписанные заключенные договора на поставку со стороны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подписанные заключенные договора на поставку со стороны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форме Таблицы 2 заполняется каждая графа,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– указывается сумма выставленного счета на оплату;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количество оплаченных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заявлено на нефтеперерабатывающий завод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отгружено на текущий день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остаток не отгруженного в тоннах;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количество неоплаченных в тоннах.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Ежесуточная информация по отгрузке авиационного топлива</w:t>
      </w:r>
      <w:r>
        <w:br/>
      </w:r>
      <w:r>
        <w:rPr>
          <w:rFonts w:ascii="Times New Roman"/>
          <w:b/>
          <w:i w:val="false"/>
          <w:color w:val="000000"/>
        </w:rPr>
        <w:t>для аэропортов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078"/>
        <w:gridCol w:w="2044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46"/>
        <w:gridCol w:w="350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аэропортов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на 20_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"Ежесуточная информация по отгрузке авиационного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топлива для аэропортов" приведено в 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"Ежесуточная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отгрузке авиационного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аэропортов"</w:t>
            </w:r>
          </w:p>
        </w:tc>
      </w:tr>
    </w:tbl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"Ежесуточная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авиационного топлива для аэропортов"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"Ежесуточная информация по отгрузке авиационного топлива для аэропортов"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"Ежесуточная информация по отгрузке авиационного топлива для аэропортов" предоставляется юридическими лицами, которые являются производителями нефтепродуктов по месту своего нахождения, ежедневно до 13:00 часов астанинского времени, следующего за отчетным, согласно приложению к настоящим Правилам.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заполняется на один вид продукта следующим образом: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наименование аэропортов;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график на 20_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январь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февраль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март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апрель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– май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8 – июнь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9 – июль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10 – август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11 – сентябрь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12 – октябрь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13 – ноябрь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14 – декабрь план/факт;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15 – план/факт с начала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Ежедневная информация по оптовым ценам на нефтепродукты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299"/>
        <w:gridCol w:w="750"/>
        <w:gridCol w:w="1299"/>
        <w:gridCol w:w="750"/>
        <w:gridCol w:w="1299"/>
        <w:gridCol w:w="751"/>
        <w:gridCol w:w="1299"/>
        <w:gridCol w:w="751"/>
        <w:gridCol w:w="1300"/>
        <w:gridCol w:w="751"/>
        <w:gridCol w:w="1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маркам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тг/тн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$/тн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"Ежедневная информация по оптовым ценам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нефтепродукты"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"Ежедневная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оптовым ценам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нефтепродукты"</w:t>
            </w:r>
          </w:p>
        </w:tc>
      </w:tr>
    </w:tbl>
    <w:bookmarkStart w:name="z9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"Ежедневная информация по оптовым ценам на</w:t>
      </w:r>
      <w:r>
        <w:br/>
      </w:r>
      <w:r>
        <w:rPr>
          <w:rFonts w:ascii="Times New Roman"/>
          <w:b/>
          <w:i w:val="false"/>
          <w:color w:val="000000"/>
        </w:rPr>
        <w:t>нефтепродукты"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"Ежедневная информация по оптовым ценам на нефтепродукты"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"Ежедневная информация по оптовым ценам на нефтепродукты" предоставляется юридическими лицами, которые являются производителями нефтепродуктов по месту своего нахождения, ежесуточно ежедневно до 13:00 часов астанинского времени, следующего за отчетным, согласно приложению к настоящим Правилам.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заполняется на один вид продукта следующим образом: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цена в тенге/тонну по маркам нефтепродукта;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указывается цена в долларах/тонну по маркам нефтепродукта.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10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Ежедневная информация по импорту нефтепродуктов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61"/>
        <w:gridCol w:w="917"/>
        <w:gridCol w:w="1149"/>
        <w:gridCol w:w="1596"/>
        <w:gridCol w:w="1149"/>
        <w:gridCol w:w="1596"/>
        <w:gridCol w:w="661"/>
        <w:gridCol w:w="917"/>
        <w:gridCol w:w="593"/>
        <w:gridCol w:w="822"/>
        <w:gridCol w:w="594"/>
        <w:gridCol w:w="824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Аи-95/96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 зимнее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месяца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"Ежедневная информация по импорту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нефтепродуктов"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"Ежедневная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 нефтепродуктов"</w:t>
            </w:r>
          </w:p>
        </w:tc>
      </w:tr>
    </w:tbl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"Ежедневная информация по импорту</w:t>
      </w:r>
      <w:r>
        <w:br/>
      </w:r>
      <w:r>
        <w:rPr>
          <w:rFonts w:ascii="Times New Roman"/>
          <w:b/>
          <w:i w:val="false"/>
          <w:color w:val="000000"/>
        </w:rPr>
        <w:t>нефтепродуктов"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"Ежедневная информация по импорту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"информация по импорту нефтепродуктов" предоставляется юридическими лицами, которые являются производителями нефтепродуктов по месту своего нахождения, ежедневно до 13:00 часов астанинского времени, следующего за отчетным, согласно приложению к настоящим Правилам.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заполняется на один вид продукта следующим образом: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регион (область);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общий объем импортированного бензина Аи-80 за сутки/с начало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общий объем импортированного бензина Аи-92/93 за сутки/с начало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общий объем импортированного бензина Аи-95/96 за сутки/с начало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общий объем импортированного бензина Аи-98 за сутки/с начало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общий объем импортированного дизельного топливо летнего за сутки/с начало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– общий объем импортированного дизельного топливо зимнего за сутки/с начало месяца (тонна).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11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Ежедневные сведения по розничным ценам в разрезе районов</w:t>
      </w:r>
      <w:r>
        <w:br/>
      </w:r>
      <w:r>
        <w:rPr>
          <w:rFonts w:ascii="Times New Roman"/>
          <w:b/>
          <w:i w:val="false"/>
          <w:color w:val="000000"/>
        </w:rPr>
        <w:t>и городов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645"/>
        <w:gridCol w:w="897"/>
        <w:gridCol w:w="897"/>
        <w:gridCol w:w="1310"/>
        <w:gridCol w:w="897"/>
        <w:gridCol w:w="1310"/>
        <w:gridCol w:w="897"/>
        <w:gridCol w:w="1311"/>
        <w:gridCol w:w="898"/>
        <w:gridCol w:w="1312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 в РК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средние цены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остаток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645"/>
        <w:gridCol w:w="897"/>
        <w:gridCol w:w="897"/>
        <w:gridCol w:w="1310"/>
        <w:gridCol w:w="897"/>
        <w:gridCol w:w="1310"/>
        <w:gridCol w:w="897"/>
        <w:gridCol w:w="1311"/>
        <w:gridCol w:w="898"/>
        <w:gridCol w:w="1312"/>
      </w:tblGrid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 в РК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зимнее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средние цены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остаток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"Ежедневные сведения по розничным ценам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разрезе районов и городов"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"Ежедневные 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розничным ценам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городов"</w:t>
            </w:r>
          </w:p>
        </w:tc>
      </w:tr>
    </w:tbl>
    <w:bookmarkStart w:name="z11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"Ежедневные сведения по розничным ценам в</w:t>
      </w:r>
      <w:r>
        <w:br/>
      </w:r>
      <w:r>
        <w:rPr>
          <w:rFonts w:ascii="Times New Roman"/>
          <w:b/>
          <w:i w:val="false"/>
          <w:color w:val="000000"/>
        </w:rPr>
        <w:t>разрезе районов и городов"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"Ежедневные сведения по розничным ценам в разрезе районов и городов"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"Ежедневные сведения по розничным ценам в разрезе районов и городов" предоставляется юридическими лицами, которые являются производителями нефтепродуктов по месту своего нахождения, ежесуточно ежедневно до 13:00 часов астанинского времени, следующего за отчетным, согласно приложению к настоящим Правилам.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заполняется следующим образом: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наименование районов и городов в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общее количество автозаправочных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цена на бензин АИ-80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цена на бензин АИ-92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цена на бензин АИ-93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цена на бензин АИ-95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– цена на бензин АИ-96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8 – цена на бензин АИ-98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9 – цена на дизельное топливо летнее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10 – цена на дизельное топливо зимнее розничная цена/ остаток (тонн);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11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Ежедневные сведения по розничным ценам в разрезе</w:t>
      </w:r>
      <w:r>
        <w:br/>
      </w:r>
      <w:r>
        <w:rPr>
          <w:rFonts w:ascii="Times New Roman"/>
          <w:b/>
          <w:i w:val="false"/>
          <w:color w:val="000000"/>
        </w:rPr>
        <w:t>автозаправочных станций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производителя нефтепродуктов малой мощности)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785"/>
        <w:gridCol w:w="885"/>
        <w:gridCol w:w="885"/>
        <w:gridCol w:w="1293"/>
        <w:gridCol w:w="885"/>
        <w:gridCol w:w="1293"/>
        <w:gridCol w:w="885"/>
        <w:gridCol w:w="1294"/>
        <w:gridCol w:w="886"/>
        <w:gridCol w:w="1295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автозаправочных станций (реализатора)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розн.цена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средние цены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остаток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автозаправочных станций (реализатора)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розн. цена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(тонн)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средние цены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остаток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"Ежедневные сведения по розничным ценам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разрезе автозаправочных станций"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"Ежедневные 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розничным ценам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автозаправочных станций"</w:t>
            </w:r>
          </w:p>
        </w:tc>
      </w:tr>
    </w:tbl>
    <w:bookmarkStart w:name="z1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"Ежедневные сведения по розничным ценам в</w:t>
      </w:r>
      <w:r>
        <w:br/>
      </w:r>
      <w:r>
        <w:rPr>
          <w:rFonts w:ascii="Times New Roman"/>
          <w:b/>
          <w:i w:val="false"/>
          <w:color w:val="000000"/>
        </w:rPr>
        <w:t>разрезе автозаправочных станций"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"Ежедневные сведения по розничным ценам в разрезе автозаправочных станций"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"Ежедневные сведения по розничным ценам в разрезе автозаправочных станци" предоставляется юридическими лицами, которые являются производителями нефтепродуктов по месту своего нахождения, ежесуточно ежедневно до 13:00 часов астанинского времени, следующего за отчетным, согласно приложению к настоящим Правилам.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заполняется следующим образом: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наименование районов и городов в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общее количество автозаправочных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цена на бензин АИ-80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цена на бензин АИ-92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цена на бензин АИ-93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цена на бензин АИ-95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– цена на бензин АИ-96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8 – цена на бензин АИ-98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9 – цена на дизельное топливо летнее розничная цена/ остаток (тонн);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10 – цена на дизельное топливо зимнее розничная цена/ остаток (тонн);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12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по экспортированным</w:t>
      </w:r>
      <w:r>
        <w:br/>
      </w:r>
      <w:r>
        <w:rPr>
          <w:rFonts w:ascii="Times New Roman"/>
          <w:b/>
          <w:i w:val="false"/>
          <w:color w:val="000000"/>
        </w:rPr>
        <w:t>и импортированным нефтепродуктам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Уполномоченный орган по вопросам таможенного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– ежемесячно до 5-го числа месяца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по экспортированным нефтепродуктам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33"/>
        <w:gridCol w:w="533"/>
        <w:gridCol w:w="533"/>
        <w:gridCol w:w="533"/>
        <w:gridCol w:w="533"/>
        <w:gridCol w:w="533"/>
        <w:gridCol w:w="533"/>
        <w:gridCol w:w="328"/>
        <w:gridCol w:w="6204"/>
        <w:gridCol w:w="534"/>
        <w:gridCol w:w="740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отправления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отправления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отправитель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отправителя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получатель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(Аи-80, Аи-92, Аи-95 …)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по импортированным нефтепродуктам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95"/>
        <w:gridCol w:w="795"/>
        <w:gridCol w:w="449"/>
        <w:gridCol w:w="449"/>
        <w:gridCol w:w="449"/>
        <w:gridCol w:w="449"/>
        <w:gridCol w:w="449"/>
        <w:gridCol w:w="276"/>
        <w:gridCol w:w="5220"/>
        <w:gridCol w:w="449"/>
        <w:gridCol w:w="1255"/>
        <w:gridCol w:w="623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прибытия в РК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прибытия в РК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отрправления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отправитель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отправителя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получатель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(Аи-80, Аи-92, Аи-95 …)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назначения (регион РК)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"Ежемесячная информация по экспортированным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импортированным нефтепродуктам"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нефтепродуктам"</w:t>
            </w:r>
          </w:p>
        </w:tc>
      </w:tr>
    </w:tbl>
    <w:bookmarkStart w:name="z12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 по экспортированным</w:t>
      </w:r>
      <w:r>
        <w:br/>
      </w:r>
      <w:r>
        <w:rPr>
          <w:rFonts w:ascii="Times New Roman"/>
          <w:b/>
          <w:i w:val="false"/>
          <w:color w:val="000000"/>
        </w:rPr>
        <w:t>и импортированным нефтепродуктам"</w:t>
      </w:r>
    </w:p>
    <w:bookmarkEnd w:id="88"/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"Ежемесячная информация по экспортированным и импортированным нефтепродуктам"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89"/>
    <w:bookmarkStart w:name="z1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"Ежемесячная информация по экспортированным и импортированным нефтепродуктам" представляется Уполномоченным органом по вопросам таможенного дела ежемесячно до 15 числа предоставляет уполномоченному органу в области производства нефтепродуктов сведения по экспорту и импорту нефтепродуктов, следующего за отчетным, согласно приложению к настоящим Правилам.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таблицы 1 заполняется на один вид продукта следующим образом: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1 - указывается год отправления нефтепродукта;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месяц отправления;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страна отправления;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компания отправитель;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объект 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страна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– компания получатель;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8 – вид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9 – бензины по маркам;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10 – стоимость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11 – объемы в тоннах.</w:t>
      </w:r>
    </w:p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форме таблицы 2 заполняется на один вид продукта следующим образом: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1 - указывается год прибытия нефтепродукта;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месяц прибытия;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3 – страна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4 – страна отправления;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5 – компания отправитель;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6 – объект отправителя;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7 – компания получатель;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8 – вид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9 – бензины по маркам;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10 – стоимость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11 – станция назначения (регион РК);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12 – объемы в тоннах.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нефтепродуктов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Форма, предназначенная для сбора административных данных</w:t>
      </w:r>
    </w:p>
    <w:bookmarkStart w:name="z1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Ежемесячная информация по поступлению</w:t>
      </w:r>
      <w:r>
        <w:br/>
      </w:r>
      <w:r>
        <w:rPr>
          <w:rFonts w:ascii="Times New Roman"/>
          <w:b/>
          <w:i w:val="false"/>
          <w:color w:val="000000"/>
        </w:rPr>
        <w:t>и наличию на хранении нефтепродуктов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Отчетный период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Кто предоставляет: Владельцы баз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Куда предоставляют: АО "Информационно–аналитический центр нефти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предоставления: – ежемесячно до 5-го числа месяца следующего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по поступленным нефтепродуктам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85"/>
        <w:gridCol w:w="1289"/>
        <w:gridCol w:w="1786"/>
        <w:gridCol w:w="1289"/>
        <w:gridCol w:w="1786"/>
        <w:gridCol w:w="1289"/>
        <w:gridCol w:w="17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Поступленные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по наличию на хранении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85"/>
        <w:gridCol w:w="1289"/>
        <w:gridCol w:w="1786"/>
        <w:gridCol w:w="1289"/>
        <w:gridCol w:w="1786"/>
        <w:gridCol w:w="1289"/>
        <w:gridCol w:w="17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нефтепродукта находящегося на хранении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(подпись, дата и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Ф.И.О.                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Пояснение по заполнению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"Ежемесячная информация по поступлению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наличию на хранении нефтепродуктов" приведено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приложении к настоящей форме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"Ежемесячная 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поступлению и наличия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нефтепродуктов"</w:t>
            </w:r>
          </w:p>
        </w:tc>
      </w:tr>
    </w:tbl>
    <w:bookmarkStart w:name="z13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 "Ежемесячная информация по поступлению</w:t>
      </w:r>
      <w:r>
        <w:br/>
      </w:r>
      <w:r>
        <w:rPr>
          <w:rFonts w:ascii="Times New Roman"/>
          <w:b/>
          <w:i w:val="false"/>
          <w:color w:val="000000"/>
        </w:rPr>
        <w:t>и наличию на хранении нефтепродуктов"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Форма "Ежемесячная информация по поступлению и наличию на хранении нефтепродуктов"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нефтепродуктов".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"Ежемесячная информация по поступлению и наличию на хранении нефтепродуктов" предоставляется юридическими лицами, которые являются владельцами баз нефтепродуктов Республики Казахстан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Таблице 1 форма заполняется по каждому виду продукта по отдельности и указываются первые две графы, следующим образом: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– поступленный объем нефтепродукта (с указанием марок)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поступленный объем нефтепродукта (с указанием марок) с начала года (тонна).</w:t>
      </w:r>
    </w:p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Таблице 2 форма заполняется по каждому виду продукта по отдельности и указываются первые две графы, следующим образом: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– объем нефтепродукта находящегося на хранении (с указанием марок) за месяц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2 – объем нефтепродукта находящегося на хранении (с указанием марок) с начала года (тонна).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