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9158" w14:textId="9759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исчислению индекса стоимости труда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июля 2016 года № 138. Зарегистрирован в Министерстве юстиции Республики Казахстан 10 августа 2016 года № 14089.</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исчислению индекса стоимости труда.</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7 июля 2016 года № 138</w:t>
            </w:r>
          </w:p>
        </w:tc>
      </w:tr>
    </w:tbl>
    <w:bookmarkStart w:name="z8" w:id="6"/>
    <w:p>
      <w:pPr>
        <w:spacing w:after="0"/>
        <w:ind w:left="0"/>
        <w:jc w:val="left"/>
      </w:pPr>
      <w:r>
        <w:rPr>
          <w:rFonts w:ascii="Times New Roman"/>
          <w:b/>
          <w:i w:val="false"/>
          <w:color w:val="000000"/>
        </w:rPr>
        <w:t xml:space="preserve"> Методика по исчислению индекса стоимости труда</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xml:space="preserve">
      1. Методика по исчислению индекса стоимости труда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7"/>
    <w:bookmarkStart w:name="z11" w:id="8"/>
    <w:p>
      <w:pPr>
        <w:spacing w:after="0"/>
        <w:ind w:left="0"/>
        <w:jc w:val="both"/>
      </w:pPr>
      <w:r>
        <w:rPr>
          <w:rFonts w:ascii="Times New Roman"/>
          <w:b w:val="false"/>
          <w:i w:val="false"/>
          <w:color w:val="000000"/>
          <w:sz w:val="28"/>
        </w:rPr>
        <w:t>
      2. Методика определяет основные аспекты и методы получения статистической информации о расходах на рабочую силу в расчете на единицу времени при проведении общегосударственного статистического наблюдения.</w:t>
      </w:r>
    </w:p>
    <w:bookmarkEnd w:id="8"/>
    <w:bookmarkStart w:name="z12" w:id="9"/>
    <w:p>
      <w:pPr>
        <w:spacing w:after="0"/>
        <w:ind w:left="0"/>
        <w:jc w:val="both"/>
      </w:pPr>
      <w:r>
        <w:rPr>
          <w:rFonts w:ascii="Times New Roman"/>
          <w:b w:val="false"/>
          <w:i w:val="false"/>
          <w:color w:val="000000"/>
          <w:sz w:val="28"/>
        </w:rPr>
        <w:t>
      3. Настоящая Методика применяется Комитетом по статистике Министерства национальной экономики Республики Казахстан (далее Комитет) для расчета индекса стоимости труда, который используется для международных сопоставлений и прогнозирования социально-экономического развития страны.</w:t>
      </w:r>
    </w:p>
    <w:bookmarkEnd w:id="9"/>
    <w:bookmarkStart w:name="z13" w:id="10"/>
    <w:p>
      <w:pPr>
        <w:spacing w:after="0"/>
        <w:ind w:left="0"/>
        <w:jc w:val="both"/>
      </w:pPr>
      <w:r>
        <w:rPr>
          <w:rFonts w:ascii="Times New Roman"/>
          <w:b w:val="false"/>
          <w:i w:val="false"/>
          <w:color w:val="000000"/>
          <w:sz w:val="28"/>
        </w:rPr>
        <w:t>
      4. В настоящей методике используются понятия в значениях, определенных в Законе, и следующие основные определения:</w:t>
      </w:r>
    </w:p>
    <w:bookmarkEnd w:id="10"/>
    <w:p>
      <w:pPr>
        <w:spacing w:after="0"/>
        <w:ind w:left="0"/>
        <w:jc w:val="both"/>
      </w:pPr>
      <w:r>
        <w:rPr>
          <w:rFonts w:ascii="Times New Roman"/>
          <w:b w:val="false"/>
          <w:i w:val="false"/>
          <w:color w:val="000000"/>
          <w:sz w:val="28"/>
        </w:rPr>
        <w:t>
      1) базисный год (квартал) – год (квартал), к показателям которого приводятся для сопоставимости расчетные показатели последующих лет (кварталов);</w:t>
      </w:r>
    </w:p>
    <w:p>
      <w:pPr>
        <w:spacing w:after="0"/>
        <w:ind w:left="0"/>
        <w:jc w:val="both"/>
      </w:pPr>
      <w:r>
        <w:rPr>
          <w:rFonts w:ascii="Times New Roman"/>
          <w:b w:val="false"/>
          <w:i w:val="false"/>
          <w:color w:val="000000"/>
          <w:sz w:val="28"/>
        </w:rPr>
        <w:t>
      2) индекс стоимости труда – относительный показатель, характеризующий изменение во времени среднего уровня стоимости затрат на рабочую силу в расчете на 1 отработанный час;</w:t>
      </w:r>
    </w:p>
    <w:p>
      <w:pPr>
        <w:spacing w:after="0"/>
        <w:ind w:left="0"/>
        <w:jc w:val="both"/>
      </w:pPr>
      <w:r>
        <w:rPr>
          <w:rFonts w:ascii="Times New Roman"/>
          <w:b w:val="false"/>
          <w:i w:val="false"/>
          <w:color w:val="000000"/>
          <w:sz w:val="28"/>
        </w:rPr>
        <w:t>
      3) фонд заработной платы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нормативными правовыми актами Республики Казахстан и независимо от источника их финансирования и срока их фактических выплат;</w:t>
      </w:r>
    </w:p>
    <w:p>
      <w:pPr>
        <w:spacing w:after="0"/>
        <w:ind w:left="0"/>
        <w:jc w:val="both"/>
      </w:pPr>
      <w:r>
        <w:rPr>
          <w:rFonts w:ascii="Times New Roman"/>
          <w:b w:val="false"/>
          <w:i w:val="false"/>
          <w:color w:val="000000"/>
          <w:sz w:val="28"/>
        </w:rPr>
        <w:t>
      4) индивидуальный индекс – отражает изменение только одного элемента совокупности и используется для характеристики индивидуального явления;</w:t>
      </w:r>
    </w:p>
    <w:p>
      <w:pPr>
        <w:spacing w:after="0"/>
        <w:ind w:left="0"/>
        <w:jc w:val="both"/>
      </w:pPr>
      <w:r>
        <w:rPr>
          <w:rFonts w:ascii="Times New Roman"/>
          <w:b w:val="false"/>
          <w:i w:val="false"/>
          <w:color w:val="000000"/>
          <w:sz w:val="28"/>
        </w:rPr>
        <w:t>
      5) стоимость затрат на рабочую силу – сумма всех издержек (затрат) работодателей (организаций), связанных с содержанием и использованием рабочей силы, независимо от источника их финансирования;</w:t>
      </w:r>
    </w:p>
    <w:p>
      <w:pPr>
        <w:spacing w:after="0"/>
        <w:ind w:left="0"/>
        <w:jc w:val="both"/>
      </w:pPr>
      <w:r>
        <w:rPr>
          <w:rFonts w:ascii="Times New Roman"/>
          <w:b w:val="false"/>
          <w:i w:val="false"/>
          <w:color w:val="000000"/>
          <w:sz w:val="28"/>
        </w:rPr>
        <w:t>
      6) число отработанных человеко-часов – фактически отработанное всеми работниками организации время, как в течение нормального периода работы, так и отработанное сверхурочно.</w:t>
      </w:r>
    </w:p>
    <w:bookmarkStart w:name="z14" w:id="11"/>
    <w:p>
      <w:pPr>
        <w:spacing w:after="0"/>
        <w:ind w:left="0"/>
        <w:jc w:val="left"/>
      </w:pPr>
      <w:r>
        <w:rPr>
          <w:rFonts w:ascii="Times New Roman"/>
          <w:b/>
          <w:i w:val="false"/>
          <w:color w:val="000000"/>
        </w:rPr>
        <w:t xml:space="preserve"> Глава 2. Источники информации и этапы построения</w:t>
      </w:r>
      <w:r>
        <w:br/>
      </w:r>
      <w:r>
        <w:rPr>
          <w:rFonts w:ascii="Times New Roman"/>
          <w:b/>
          <w:i w:val="false"/>
          <w:color w:val="000000"/>
        </w:rPr>
        <w:t>индекса стоимости труда</w:t>
      </w:r>
    </w:p>
    <w:bookmarkEnd w:id="11"/>
    <w:bookmarkStart w:name="z15" w:id="12"/>
    <w:p>
      <w:pPr>
        <w:spacing w:after="0"/>
        <w:ind w:left="0"/>
        <w:jc w:val="both"/>
      </w:pPr>
      <w:r>
        <w:rPr>
          <w:rFonts w:ascii="Times New Roman"/>
          <w:b w:val="false"/>
          <w:i w:val="false"/>
          <w:color w:val="000000"/>
          <w:sz w:val="28"/>
        </w:rPr>
        <w:t>
      5. Для расчета индекса стоимости труда используются агрегированные данные статистики труда, полученные в процессе обработки первичных статистических данных.</w:t>
      </w:r>
    </w:p>
    <w:bookmarkEnd w:id="12"/>
    <w:bookmarkStart w:name="z16" w:id="13"/>
    <w:p>
      <w:pPr>
        <w:spacing w:after="0"/>
        <w:ind w:left="0"/>
        <w:jc w:val="both"/>
      </w:pPr>
      <w:r>
        <w:rPr>
          <w:rFonts w:ascii="Times New Roman"/>
          <w:b w:val="false"/>
          <w:i w:val="false"/>
          <w:color w:val="000000"/>
          <w:sz w:val="28"/>
        </w:rPr>
        <w:t>
      6. Индекс стоимости труда рассчитывается по отдельным видам деятельности из Общего классификатора видов экономической деятельности (далее – ОКЭД).</w:t>
      </w:r>
    </w:p>
    <w:bookmarkEnd w:id="13"/>
    <w:bookmarkStart w:name="z17" w:id="14"/>
    <w:p>
      <w:pPr>
        <w:spacing w:after="0"/>
        <w:ind w:left="0"/>
        <w:jc w:val="both"/>
      </w:pPr>
      <w:r>
        <w:rPr>
          <w:rFonts w:ascii="Times New Roman"/>
          <w:b w:val="false"/>
          <w:i w:val="false"/>
          <w:color w:val="000000"/>
          <w:sz w:val="28"/>
        </w:rPr>
        <w:t>
      7. Построение индекса стоимости труда осуществляется в два основных этапа. На первом этапе исчисляются квартальные оценки стоимости затрат на рабочую силу и их средние показатели, на втором – расчет индекса стоимости труда.</w:t>
      </w:r>
    </w:p>
    <w:bookmarkEnd w:id="14"/>
    <w:bookmarkStart w:name="z18" w:id="15"/>
    <w:p>
      <w:pPr>
        <w:spacing w:after="0"/>
        <w:ind w:left="0"/>
        <w:jc w:val="both"/>
      </w:pPr>
      <w:r>
        <w:rPr>
          <w:rFonts w:ascii="Times New Roman"/>
          <w:b w:val="false"/>
          <w:i w:val="false"/>
          <w:color w:val="000000"/>
          <w:sz w:val="28"/>
        </w:rPr>
        <w:t>
      8. В целях выявления факторов, влияющих на изменение стоимости затрат на рабочую силу производится построение 3-х видов индекса стоимости труда:</w:t>
      </w:r>
    </w:p>
    <w:bookmarkEnd w:id="15"/>
    <w:p>
      <w:pPr>
        <w:spacing w:after="0"/>
        <w:ind w:left="0"/>
        <w:jc w:val="both"/>
      </w:pPr>
      <w:r>
        <w:rPr>
          <w:rFonts w:ascii="Times New Roman"/>
          <w:b w:val="false"/>
          <w:i w:val="false"/>
          <w:color w:val="000000"/>
          <w:sz w:val="28"/>
        </w:rPr>
        <w:t>
      1) индекс стоимости труда по общей стоимости затрат на рабочую силу;</w:t>
      </w:r>
    </w:p>
    <w:p>
      <w:pPr>
        <w:spacing w:after="0"/>
        <w:ind w:left="0"/>
        <w:jc w:val="both"/>
      </w:pPr>
      <w:r>
        <w:rPr>
          <w:rFonts w:ascii="Times New Roman"/>
          <w:b w:val="false"/>
          <w:i w:val="false"/>
          <w:color w:val="000000"/>
          <w:sz w:val="28"/>
        </w:rPr>
        <w:t>
      2) индекс стоимости труда по фонду заработной платы;</w:t>
      </w:r>
    </w:p>
    <w:p>
      <w:pPr>
        <w:spacing w:after="0"/>
        <w:ind w:left="0"/>
        <w:jc w:val="both"/>
      </w:pPr>
      <w:r>
        <w:rPr>
          <w:rFonts w:ascii="Times New Roman"/>
          <w:b w:val="false"/>
          <w:i w:val="false"/>
          <w:color w:val="000000"/>
          <w:sz w:val="28"/>
        </w:rPr>
        <w:t>
      3) индекс стоимости труда по стоимости затрат на рабочую силу, не учитываемых в фонде заработной платы.</w:t>
      </w:r>
    </w:p>
    <w:bookmarkStart w:name="z19" w:id="16"/>
    <w:p>
      <w:pPr>
        <w:spacing w:after="0"/>
        <w:ind w:left="0"/>
        <w:jc w:val="left"/>
      </w:pPr>
      <w:r>
        <w:rPr>
          <w:rFonts w:ascii="Times New Roman"/>
          <w:b/>
          <w:i w:val="false"/>
          <w:color w:val="000000"/>
        </w:rPr>
        <w:t xml:space="preserve"> Глава 3. Расчет стоимости затрат на рабочую силу</w:t>
      </w:r>
      <w:r>
        <w:br/>
      </w:r>
      <w:r>
        <w:rPr>
          <w:rFonts w:ascii="Times New Roman"/>
          <w:b/>
          <w:i w:val="false"/>
          <w:color w:val="000000"/>
        </w:rPr>
        <w:t>Параграф 1. Расчет квартальных оценок стоимости</w:t>
      </w:r>
      <w:r>
        <w:br/>
      </w:r>
      <w:r>
        <w:rPr>
          <w:rFonts w:ascii="Times New Roman"/>
          <w:b/>
          <w:i w:val="false"/>
          <w:color w:val="000000"/>
        </w:rPr>
        <w:t>затрат на рабочую силу</w:t>
      </w:r>
    </w:p>
    <w:bookmarkEnd w:id="16"/>
    <w:bookmarkStart w:name="z21" w:id="17"/>
    <w:p>
      <w:pPr>
        <w:spacing w:after="0"/>
        <w:ind w:left="0"/>
        <w:jc w:val="both"/>
      </w:pPr>
      <w:r>
        <w:rPr>
          <w:rFonts w:ascii="Times New Roman"/>
          <w:b w:val="false"/>
          <w:i w:val="false"/>
          <w:color w:val="000000"/>
          <w:sz w:val="28"/>
        </w:rPr>
        <w:t>
      9. Расчет квартального индекса стоимости труда по фонду заработной платы производится на основе имеющихся данных фонда заработной платы и отработанного времени всеми работниками из квартального отчета по труду по общегосударственному статистическому наблюдению. Для проведения ежеквартальных расчетов по двум другим видам индекса стоимости труда за соответствующий период производится оценка общей стоимости затрат на рабочую силу и оценка стоимости затрат на рабочую силу, не учитываемых в фонде заработной платы.</w:t>
      </w:r>
    </w:p>
    <w:bookmarkEnd w:id="17"/>
    <w:p>
      <w:pPr>
        <w:spacing w:after="0"/>
        <w:ind w:left="0"/>
        <w:jc w:val="both"/>
      </w:pPr>
      <w:r>
        <w:rPr>
          <w:rFonts w:ascii="Times New Roman"/>
          <w:b w:val="false"/>
          <w:i w:val="false"/>
          <w:color w:val="000000"/>
          <w:sz w:val="28"/>
        </w:rPr>
        <w:t>
      Для этого определяется коэффициент, где фонд заработной платы находится в определенной зависимости от общей стоимости затрат на рабочую силу.</w:t>
      </w:r>
    </w:p>
    <w:p>
      <w:pPr>
        <w:spacing w:after="0"/>
        <w:ind w:left="0"/>
        <w:jc w:val="both"/>
      </w:pPr>
      <w:r>
        <w:rPr>
          <w:rFonts w:ascii="Times New Roman"/>
          <w:b w:val="false"/>
          <w:i w:val="false"/>
          <w:color w:val="000000"/>
          <w:sz w:val="28"/>
        </w:rPr>
        <w:t>
      Для расчета коэффициента квартальной оценки общей стоимости затрат на рабочую силу в отчетном году применяются годовые данные предыдущего года.</w:t>
      </w:r>
    </w:p>
    <w:bookmarkStart w:name="z22" w:id="18"/>
    <w:p>
      <w:pPr>
        <w:spacing w:after="0"/>
        <w:ind w:left="0"/>
        <w:jc w:val="both"/>
      </w:pPr>
      <w:r>
        <w:rPr>
          <w:rFonts w:ascii="Times New Roman"/>
          <w:b w:val="false"/>
          <w:i w:val="false"/>
          <w:color w:val="000000"/>
          <w:sz w:val="28"/>
        </w:rPr>
        <w:t>
      10. Коэффициент квартальной оценки общей стоимости затрат на рабочую силу рассчитывается по следующей формуле: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K </w:t>
      </w:r>
      <w:r>
        <w:rPr>
          <w:rFonts w:ascii="Times New Roman"/>
          <w:b w:val="false"/>
          <w:i w:val="false"/>
          <w:color w:val="000000"/>
          <w:sz w:val="28"/>
        </w:rPr>
        <w:t>– коэффициент квартальной оценки общей стоимости затрат на рабочую силу;</w:t>
      </w:r>
    </w:p>
    <w:p>
      <w:pPr>
        <w:spacing w:after="0"/>
        <w:ind w:left="0"/>
        <w:jc w:val="both"/>
      </w:pPr>
      <w:r>
        <w:rPr>
          <w:rFonts w:ascii="Times New Roman"/>
          <w:b w:val="false"/>
          <w:i w:val="false"/>
          <w:color w:val="000000"/>
          <w:sz w:val="28"/>
        </w:rPr>
        <w:t>
      </w:t>
      </w:r>
      <w:r>
        <w:rPr>
          <w:rFonts w:ascii="Times New Roman"/>
          <w:b w:val="false"/>
          <w:i/>
          <w:color w:val="000000"/>
          <w:sz w:val="28"/>
        </w:rPr>
        <w:t>COST_TOT</w:t>
      </w:r>
      <w:r>
        <w:rPr>
          <w:rFonts w:ascii="Times New Roman"/>
          <w:b w:val="false"/>
          <w:i w:val="false"/>
          <w:color w:val="000000"/>
          <w:sz w:val="28"/>
        </w:rPr>
        <w:t xml:space="preserve"> – общая стоимость затрат на рабочую силу за предыдущий год;</w:t>
      </w:r>
    </w:p>
    <w:p>
      <w:pPr>
        <w:spacing w:after="0"/>
        <w:ind w:left="0"/>
        <w:jc w:val="both"/>
      </w:pPr>
      <w:r>
        <w:rPr>
          <w:rFonts w:ascii="Times New Roman"/>
          <w:b w:val="false"/>
          <w:i w:val="false"/>
          <w:color w:val="000000"/>
          <w:sz w:val="28"/>
        </w:rPr>
        <w:t>
      </w:t>
      </w:r>
      <w:r>
        <w:rPr>
          <w:rFonts w:ascii="Times New Roman"/>
          <w:b w:val="false"/>
          <w:i/>
          <w:color w:val="000000"/>
          <w:sz w:val="28"/>
        </w:rPr>
        <w:t>WAG_TOT</w:t>
      </w:r>
      <w:r>
        <w:rPr>
          <w:rFonts w:ascii="Times New Roman"/>
          <w:b w:val="false"/>
          <w:i w:val="false"/>
          <w:color w:val="000000"/>
          <w:sz w:val="28"/>
        </w:rPr>
        <w:t xml:space="preserve"> – общий фонд заработной платы за предыдущий год;</w:t>
      </w:r>
    </w:p>
    <w:p>
      <w:pPr>
        <w:spacing w:after="0"/>
        <w:ind w:left="0"/>
        <w:jc w:val="both"/>
      </w:pPr>
      <w:r>
        <w:rPr>
          <w:rFonts w:ascii="Times New Roman"/>
          <w:b w:val="false"/>
          <w:i w:val="false"/>
          <w:color w:val="000000"/>
          <w:sz w:val="28"/>
        </w:rPr>
        <w:t>
      </w:t>
      </w:r>
      <w:r>
        <w:rPr>
          <w:rFonts w:ascii="Times New Roman"/>
          <w:b w:val="false"/>
          <w:i/>
          <w:color w:val="000000"/>
          <w:sz w:val="28"/>
        </w:rPr>
        <w:t>OTH_TOT</w:t>
      </w:r>
      <w:r>
        <w:rPr>
          <w:rFonts w:ascii="Times New Roman"/>
          <w:b w:val="false"/>
          <w:i w:val="false"/>
          <w:color w:val="000000"/>
          <w:sz w:val="28"/>
        </w:rPr>
        <w:t xml:space="preserve"> – стоимость затрат на рабочую силу, не учитываемых в фонде заработной платы за предыдущий год.</w:t>
      </w:r>
    </w:p>
    <w:p>
      <w:pPr>
        <w:spacing w:after="0"/>
        <w:ind w:left="0"/>
        <w:jc w:val="both"/>
      </w:pPr>
      <w:r>
        <w:rPr>
          <w:rFonts w:ascii="Times New Roman"/>
          <w:b w:val="false"/>
          <w:i w:val="false"/>
          <w:color w:val="000000"/>
          <w:sz w:val="28"/>
        </w:rPr>
        <w:t xml:space="preserve">
      При расчете коэффициента в соотношение </w:t>
      </w:r>
    </w:p>
    <w:p>
      <w:pPr>
        <w:spacing w:after="0"/>
        <w:ind w:left="0"/>
        <w:jc w:val="both"/>
      </w:pPr>
      <w:r>
        <w:drawing>
          <wp:inline distT="0" distB="0" distL="0" distR="0">
            <wp:extent cx="109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ежеквартально вносится поправка с учетом имеющихся данных об изменении размеров фактических социальных отчислений работодателей и отчислений по социальному налогу за соответствующий квартал.</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11. Расчет квартальной оценки стоимости затрат на рабочую силу производится по следующей формуле:</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COST_TOTk</w:t>
      </w:r>
      <w:r>
        <w:rPr>
          <w:rFonts w:ascii="Times New Roman"/>
          <w:b w:val="false"/>
          <w:i w:val="false"/>
          <w:color w:val="000000"/>
          <w:sz w:val="28"/>
        </w:rPr>
        <w:t xml:space="preserve"> – стоимость затрат на рабочую силу за квартал;</w:t>
      </w:r>
    </w:p>
    <w:p>
      <w:pPr>
        <w:spacing w:after="0"/>
        <w:ind w:left="0"/>
        <w:jc w:val="both"/>
      </w:pPr>
      <w:r>
        <w:rPr>
          <w:rFonts w:ascii="Times New Roman"/>
          <w:b w:val="false"/>
          <w:i w:val="false"/>
          <w:color w:val="000000"/>
          <w:sz w:val="28"/>
        </w:rPr>
        <w:t>
      </w:t>
      </w:r>
      <w:r>
        <w:rPr>
          <w:rFonts w:ascii="Times New Roman"/>
          <w:b w:val="false"/>
          <w:i/>
          <w:color w:val="000000"/>
          <w:sz w:val="28"/>
        </w:rPr>
        <w:t>WAG_TOTk</w:t>
      </w:r>
      <w:r>
        <w:rPr>
          <w:rFonts w:ascii="Times New Roman"/>
          <w:b w:val="false"/>
          <w:i w:val="false"/>
          <w:color w:val="000000"/>
          <w:sz w:val="28"/>
        </w:rPr>
        <w:t xml:space="preserve"> – квартальный фонд заработной платы;</w:t>
      </w:r>
    </w:p>
    <w:p>
      <w:pPr>
        <w:spacing w:after="0"/>
        <w:ind w:left="0"/>
        <w:jc w:val="both"/>
      </w:pP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коэффициент квартальной оценки общей стоимости затрат на рабочую силу.</w:t>
      </w:r>
    </w:p>
    <w:bookmarkStart w:name="z24" w:id="20"/>
    <w:p>
      <w:pPr>
        <w:spacing w:after="0"/>
        <w:ind w:left="0"/>
        <w:jc w:val="both"/>
      </w:pPr>
      <w:r>
        <w:rPr>
          <w:rFonts w:ascii="Times New Roman"/>
          <w:b w:val="false"/>
          <w:i w:val="false"/>
          <w:color w:val="000000"/>
          <w:sz w:val="28"/>
        </w:rPr>
        <w:t>
      12. Расчет квартальной оценки стоимости затрат на рабочую силу, не учитываемых в фонде заработной платы производится по следующей формуле:</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OTH_TOTk</w:t>
      </w:r>
      <w:r>
        <w:rPr>
          <w:rFonts w:ascii="Times New Roman"/>
          <w:b w:val="false"/>
          <w:i w:val="false"/>
          <w:color w:val="000000"/>
          <w:sz w:val="28"/>
        </w:rPr>
        <w:t xml:space="preserve"> – стоимость затрат на рабочую силу, не учитываемые в фонде заработной платы за квартал;</w:t>
      </w:r>
    </w:p>
    <w:p>
      <w:pPr>
        <w:spacing w:after="0"/>
        <w:ind w:left="0"/>
        <w:jc w:val="both"/>
      </w:pPr>
      <w:r>
        <w:rPr>
          <w:rFonts w:ascii="Times New Roman"/>
          <w:b w:val="false"/>
          <w:i w:val="false"/>
          <w:color w:val="000000"/>
          <w:sz w:val="28"/>
        </w:rPr>
        <w:t>
      </w:t>
      </w:r>
      <w:r>
        <w:rPr>
          <w:rFonts w:ascii="Times New Roman"/>
          <w:b w:val="false"/>
          <w:i/>
          <w:color w:val="000000"/>
          <w:sz w:val="28"/>
        </w:rPr>
        <w:t>COST_TOTk</w:t>
      </w:r>
      <w:r>
        <w:rPr>
          <w:rFonts w:ascii="Times New Roman"/>
          <w:b w:val="false"/>
          <w:i w:val="false"/>
          <w:color w:val="000000"/>
          <w:sz w:val="28"/>
        </w:rPr>
        <w:t xml:space="preserve"> – стоимость затрат на рабочую силу за квартал;</w:t>
      </w:r>
    </w:p>
    <w:p>
      <w:pPr>
        <w:spacing w:after="0"/>
        <w:ind w:left="0"/>
        <w:jc w:val="both"/>
      </w:pPr>
      <w:r>
        <w:rPr>
          <w:rFonts w:ascii="Times New Roman"/>
          <w:b w:val="false"/>
          <w:i w:val="false"/>
          <w:color w:val="000000"/>
          <w:sz w:val="28"/>
        </w:rPr>
        <w:t>
      </w:t>
      </w:r>
      <w:r>
        <w:rPr>
          <w:rFonts w:ascii="Times New Roman"/>
          <w:b w:val="false"/>
          <w:i/>
          <w:color w:val="000000"/>
          <w:sz w:val="28"/>
        </w:rPr>
        <w:t>WAG_TOTk</w:t>
      </w:r>
      <w:r>
        <w:rPr>
          <w:rFonts w:ascii="Times New Roman"/>
          <w:b w:val="false"/>
          <w:i w:val="false"/>
          <w:color w:val="000000"/>
          <w:sz w:val="28"/>
        </w:rPr>
        <w:t xml:space="preserve"> – квартальный фонд заработной платы.</w:t>
      </w:r>
    </w:p>
    <w:bookmarkStart w:name="z25" w:id="21"/>
    <w:p>
      <w:pPr>
        <w:spacing w:after="0"/>
        <w:ind w:left="0"/>
        <w:jc w:val="left"/>
      </w:pPr>
      <w:r>
        <w:rPr>
          <w:rFonts w:ascii="Times New Roman"/>
          <w:b/>
          <w:i w:val="false"/>
          <w:color w:val="000000"/>
        </w:rPr>
        <w:t xml:space="preserve"> Параграф 2. Расчет средних показателей стоимости</w:t>
      </w:r>
      <w:r>
        <w:br/>
      </w:r>
      <w:r>
        <w:rPr>
          <w:rFonts w:ascii="Times New Roman"/>
          <w:b/>
          <w:i w:val="false"/>
          <w:color w:val="000000"/>
        </w:rPr>
        <w:t>затрат на рабочую силу</w:t>
      </w:r>
    </w:p>
    <w:bookmarkEnd w:id="21"/>
    <w:bookmarkStart w:name="z26" w:id="22"/>
    <w:p>
      <w:pPr>
        <w:spacing w:after="0"/>
        <w:ind w:left="0"/>
        <w:jc w:val="both"/>
      </w:pPr>
      <w:r>
        <w:rPr>
          <w:rFonts w:ascii="Times New Roman"/>
          <w:b w:val="false"/>
          <w:i w:val="false"/>
          <w:color w:val="000000"/>
          <w:sz w:val="28"/>
        </w:rPr>
        <w:t>
      13. После получения квартальных оценок общей стоимости затрат на рабочую силу и стоимости затрат на рабочую силу, не учитываемые в фонде заработной платы производится расчет годовых средних показателей затрат на рабочую силу на 1 отработанный час.</w:t>
      </w:r>
    </w:p>
    <w:bookmarkEnd w:id="22"/>
    <w:bookmarkStart w:name="z27" w:id="23"/>
    <w:p>
      <w:pPr>
        <w:spacing w:after="0"/>
        <w:ind w:left="0"/>
        <w:jc w:val="both"/>
      </w:pPr>
      <w:r>
        <w:rPr>
          <w:rFonts w:ascii="Times New Roman"/>
          <w:b w:val="false"/>
          <w:i w:val="false"/>
          <w:color w:val="000000"/>
          <w:sz w:val="28"/>
        </w:rPr>
        <w:t>
      14. Расчет квартальных средних показателей осуществляется отдельно по каждому виду индекса стоимости труда по следующей формуле: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41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w</w:t>
      </w:r>
      <w:r>
        <w:rPr>
          <w:rFonts w:ascii="Times New Roman"/>
          <w:b w:val="false"/>
          <w:i w:val="false"/>
          <w:color w:val="000000"/>
          <w:sz w:val="28"/>
        </w:rPr>
        <w:t xml:space="preserve"> – среднее значение показателей стоимости затрат (квартальная оценка общей стоимости затрат на рабочую силу; квартальная оценка стоимости затрат на рабочую силу, не учитываемые в фонде заработной платы и квартальный фонд заработной платы в расчете на 1 отработанный час);</w:t>
      </w:r>
    </w:p>
    <w:p>
      <w:pPr>
        <w:spacing w:after="0"/>
        <w:ind w:left="0"/>
        <w:jc w:val="both"/>
      </w:pPr>
      <w:r>
        <w:rPr>
          <w:rFonts w:ascii="Times New Roman"/>
          <w:b w:val="false"/>
          <w:i w:val="false"/>
          <w:color w:val="000000"/>
          <w:sz w:val="28"/>
        </w:rPr>
        <w:t>
      </w:t>
      </w:r>
      <w:r>
        <w:rPr>
          <w:rFonts w:ascii="Times New Roman"/>
          <w:b w:val="false"/>
          <w:i/>
          <w:color w:val="000000"/>
          <w:sz w:val="28"/>
        </w:rPr>
        <w:t>W</w:t>
      </w:r>
      <w:r>
        <w:rPr>
          <w:rFonts w:ascii="Times New Roman"/>
          <w:b w:val="false"/>
          <w:i w:val="false"/>
          <w:color w:val="000000"/>
          <w:sz w:val="28"/>
        </w:rPr>
        <w:t xml:space="preserve"> – стоимость затрат на рабочую силу (квартальная оценка общей стоимости затрат на рабочую силу; квартальная оценка стоимости затрат на рабочую силу, не учитываемых в фонде заработной платы и квартальный фонд заработной платы);</w:t>
      </w:r>
    </w:p>
    <w:p>
      <w:pPr>
        <w:spacing w:after="0"/>
        <w:ind w:left="0"/>
        <w:jc w:val="both"/>
      </w:pPr>
      <w:r>
        <w:rPr>
          <w:rFonts w:ascii="Times New Roman"/>
          <w:b w:val="false"/>
          <w:i w:val="false"/>
          <w:color w:val="000000"/>
          <w:sz w:val="28"/>
        </w:rPr>
        <w:t>
      </w:t>
      </w:r>
      <w:r>
        <w:rPr>
          <w:rFonts w:ascii="Times New Roman"/>
          <w:b w:val="false"/>
          <w:i/>
          <w:color w:val="000000"/>
          <w:sz w:val="28"/>
        </w:rPr>
        <w:t>h</w:t>
      </w:r>
      <w:r>
        <w:rPr>
          <w:rFonts w:ascii="Times New Roman"/>
          <w:b w:val="false"/>
          <w:i w:val="false"/>
          <w:color w:val="000000"/>
          <w:sz w:val="28"/>
        </w:rPr>
        <w:t xml:space="preserve"> – число отработанных всеми работниками человеко-часов.</w:t>
      </w:r>
    </w:p>
    <w:p>
      <w:pPr>
        <w:spacing w:after="0"/>
        <w:ind w:left="0"/>
        <w:jc w:val="both"/>
      </w:pPr>
      <w:r>
        <w:rPr>
          <w:rFonts w:ascii="Times New Roman"/>
          <w:b w:val="false"/>
          <w:i w:val="false"/>
          <w:color w:val="000000"/>
          <w:sz w:val="28"/>
        </w:rPr>
        <w:t>
      Расчет средних показателей за год производится по формуле 4 на основе данных годового отчета по труду за предыдущий год.</w:t>
      </w:r>
    </w:p>
    <w:bookmarkStart w:name="z28" w:id="24"/>
    <w:p>
      <w:pPr>
        <w:spacing w:after="0"/>
        <w:ind w:left="0"/>
        <w:jc w:val="left"/>
      </w:pPr>
      <w:r>
        <w:rPr>
          <w:rFonts w:ascii="Times New Roman"/>
          <w:b/>
          <w:i w:val="false"/>
          <w:color w:val="000000"/>
        </w:rPr>
        <w:t xml:space="preserve"> Параграф 3. Расчет индекса стоимости труда</w:t>
      </w:r>
    </w:p>
    <w:bookmarkEnd w:id="24"/>
    <w:bookmarkStart w:name="z29" w:id="25"/>
    <w:p>
      <w:pPr>
        <w:spacing w:after="0"/>
        <w:ind w:left="0"/>
        <w:jc w:val="both"/>
      </w:pPr>
      <w:r>
        <w:rPr>
          <w:rFonts w:ascii="Times New Roman"/>
          <w:b w:val="false"/>
          <w:i w:val="false"/>
          <w:color w:val="000000"/>
          <w:sz w:val="28"/>
        </w:rPr>
        <w:t>
      15. Согласно формуле Ласпейреса изменение индекса стоимости труда исчисляется на основе последовательных наблюдений стоимости труда. В каждый период времени весовые доли умножаются на последнее значение индивидуальных индексов. Расчет индекса стоимости труда осуществляется с квартальной периодичностью по республике в разрезе фиксированного перечня видов экономической деятельности:</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07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затрат на рабочую силу в расчете на 1 час, отработанный работниками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в квартале </w:t>
      </w:r>
      <w:r>
        <w:rPr>
          <w:rFonts w:ascii="Times New Roman"/>
          <w:b w:val="false"/>
          <w:i/>
          <w:color w:val="000000"/>
          <w:sz w:val="28"/>
        </w:rPr>
        <w:t>t</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затрат на рабочую силу в расчете на 1 час, отработанный работниками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года </w:t>
      </w:r>
      <w:r>
        <w:rPr>
          <w:rFonts w:ascii="Times New Roman"/>
          <w:b w:val="false"/>
          <w:i/>
          <w:color w:val="000000"/>
          <w:sz w:val="28"/>
        </w:rPr>
        <w:t>k</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число отработанных всеми работниками человеко-часов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года </w:t>
      </w:r>
      <w:r>
        <w:rPr>
          <w:rFonts w:ascii="Times New Roman"/>
          <w:b w:val="false"/>
          <w:i/>
          <w:color w:val="000000"/>
          <w:sz w:val="28"/>
        </w:rPr>
        <w:t>k</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30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затрат на рабочую силу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года </w:t>
      </w:r>
      <w:r>
        <w:rPr>
          <w:rFonts w:ascii="Times New Roman"/>
          <w:b w:val="false"/>
          <w:i/>
          <w:color w:val="000000"/>
          <w:sz w:val="28"/>
        </w:rPr>
        <w:t>k</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11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весовые доли стоимости затрат на рабочую силу по видам экономической деятельности;</w:t>
      </w:r>
      <w:r>
        <w:br/>
      </w:r>
      <w:r>
        <w:rPr>
          <w:rFonts w:ascii="Times New Roman"/>
          <w:b w:val="false"/>
          <w:i w:val="false"/>
          <w:color w:val="000000"/>
          <w:sz w:val="28"/>
        </w:rPr>
        <w:t>
</w:t>
      </w:r>
      <w:r>
        <w:br/>
      </w:r>
    </w:p>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индивидуальные индексы по видам экономической деятельности;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отчетный квартал;</w:t>
      </w:r>
    </w:p>
    <w:p>
      <w:pPr>
        <w:spacing w:after="0"/>
        <w:ind w:left="0"/>
        <w:jc w:val="both"/>
      </w:pPr>
      <w:r>
        <w:rPr>
          <w:rFonts w:ascii="Times New Roman"/>
          <w:b w:val="false"/>
          <w:i w:val="false"/>
          <w:color w:val="000000"/>
          <w:sz w:val="28"/>
        </w:rPr>
        <w:t>
      </w:t>
      </w:r>
      <w:r>
        <w:rPr>
          <w:rFonts w:ascii="Times New Roman"/>
          <w:b w:val="false"/>
          <w:i/>
          <w:color w:val="000000"/>
          <w:sz w:val="28"/>
        </w:rPr>
        <w:t>j</w:t>
      </w:r>
      <w:r>
        <w:rPr>
          <w:rFonts w:ascii="Times New Roman"/>
          <w:b w:val="false"/>
          <w:i w:val="false"/>
          <w:color w:val="000000"/>
          <w:sz w:val="28"/>
        </w:rPr>
        <w:t xml:space="preserve"> – текущий год;</w:t>
      </w:r>
    </w:p>
    <w:p>
      <w:pPr>
        <w:spacing w:after="0"/>
        <w:ind w:left="0"/>
        <w:jc w:val="both"/>
      </w:pPr>
      <w:r>
        <w:rPr>
          <w:rFonts w:ascii="Times New Roman"/>
          <w:b w:val="false"/>
          <w:i w:val="false"/>
          <w:color w:val="000000"/>
          <w:sz w:val="28"/>
        </w:rPr>
        <w:t>
      </w:t>
      </w:r>
      <w:r>
        <w:rPr>
          <w:rFonts w:ascii="Times New Roman"/>
          <w:b w:val="false"/>
          <w:i/>
          <w:color w:val="000000"/>
          <w:sz w:val="28"/>
        </w:rPr>
        <w:t>k</w:t>
      </w:r>
      <w:r>
        <w:rPr>
          <w:rFonts w:ascii="Times New Roman"/>
          <w:b w:val="false"/>
          <w:i w:val="false"/>
          <w:color w:val="000000"/>
          <w:sz w:val="28"/>
        </w:rPr>
        <w:t xml:space="preserve"> – базисный год.</w:t>
      </w:r>
    </w:p>
    <w:bookmarkStart w:name="z30" w:id="26"/>
    <w:p>
      <w:pPr>
        <w:spacing w:after="0"/>
        <w:ind w:left="0"/>
        <w:jc w:val="left"/>
      </w:pPr>
      <w:r>
        <w:rPr>
          <w:rFonts w:ascii="Times New Roman"/>
          <w:b/>
          <w:i w:val="false"/>
          <w:color w:val="000000"/>
        </w:rPr>
        <w:t xml:space="preserve"> Параграф 4. Расчет индекса стоимости труда к единой базе</w:t>
      </w:r>
    </w:p>
    <w:bookmarkEnd w:id="26"/>
    <w:bookmarkStart w:name="z31" w:id="27"/>
    <w:p>
      <w:pPr>
        <w:spacing w:after="0"/>
        <w:ind w:left="0"/>
        <w:jc w:val="both"/>
      </w:pPr>
      <w:r>
        <w:rPr>
          <w:rFonts w:ascii="Times New Roman"/>
          <w:b w:val="false"/>
          <w:i w:val="false"/>
          <w:color w:val="000000"/>
          <w:sz w:val="28"/>
        </w:rPr>
        <w:t xml:space="preserve">
      16. Для непрерывности динамических рядов индекса стоимости труда рассчитывается коэффициент сцепки, который используется для обеспечения смыкания рядов индекса стоимости труда, оцененных по структуре весов базисного года </w:t>
      </w:r>
      <w:r>
        <w:rPr>
          <w:rFonts w:ascii="Times New Roman"/>
          <w:b w:val="false"/>
          <w:i/>
          <w:color w:val="000000"/>
          <w:sz w:val="28"/>
        </w:rPr>
        <w:t>l</w:t>
      </w:r>
      <w:r>
        <w:rPr>
          <w:rFonts w:ascii="Times New Roman"/>
          <w:b w:val="false"/>
          <w:i w:val="false"/>
          <w:color w:val="000000"/>
          <w:sz w:val="28"/>
        </w:rPr>
        <w:t>, с рядами индекса стоимости труда оцененными по структуре весов базисного года l+1:</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2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4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сцепки стоимости труда по структуре весов базисного года </w:t>
      </w:r>
      <w:r>
        <w:rPr>
          <w:rFonts w:ascii="Times New Roman"/>
          <w:b w:val="false"/>
          <w:i/>
          <w:color w:val="000000"/>
          <w:sz w:val="28"/>
        </w:rPr>
        <w:t>l</w:t>
      </w:r>
      <w:r>
        <w:rPr>
          <w:rFonts w:ascii="Times New Roman"/>
          <w:b w:val="false"/>
          <w:i w:val="false"/>
          <w:color w:val="000000"/>
          <w:sz w:val="28"/>
        </w:rPr>
        <w:t xml:space="preserve">, </w:t>
      </w:r>
      <w:r>
        <w:rPr>
          <w:rFonts w:ascii="Times New Roman"/>
          <w:b w:val="false"/>
          <w:i/>
          <w:color w:val="000000"/>
          <w:sz w:val="28"/>
        </w:rPr>
        <w:t>l+1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затрат на рабочую силу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по структуре весов базисного года </w:t>
      </w:r>
      <w:r>
        <w:rPr>
          <w:rFonts w:ascii="Times New Roman"/>
          <w:b w:val="false"/>
          <w:i/>
          <w:color w:val="000000"/>
          <w:sz w:val="28"/>
        </w:rPr>
        <w:t>l</w:t>
      </w:r>
      <w:r>
        <w:rPr>
          <w:rFonts w:ascii="Times New Roman"/>
          <w:b w:val="false"/>
          <w:i w:val="false"/>
          <w:color w:val="000000"/>
          <w:sz w:val="28"/>
        </w:rPr>
        <w:t xml:space="preserve">, </w:t>
      </w:r>
      <w:r>
        <w:rPr>
          <w:rFonts w:ascii="Times New Roman"/>
          <w:b w:val="false"/>
          <w:i/>
          <w:color w:val="000000"/>
          <w:sz w:val="28"/>
        </w:rPr>
        <w:t>l+1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затрат на рабочую силу по </w:t>
      </w:r>
      <w:r>
        <w:rPr>
          <w:rFonts w:ascii="Times New Roman"/>
          <w:b w:val="false"/>
          <w:i/>
          <w:color w:val="000000"/>
          <w:sz w:val="28"/>
        </w:rPr>
        <w:t>i</w:t>
      </w:r>
      <w:r>
        <w:rPr>
          <w:rFonts w:ascii="Times New Roman"/>
          <w:b w:val="false"/>
          <w:i w:val="false"/>
          <w:color w:val="000000"/>
          <w:sz w:val="28"/>
        </w:rPr>
        <w:t xml:space="preserve">-му виду экономической деятельности по структуре весов базисного года </w:t>
      </w:r>
      <w:r>
        <w:rPr>
          <w:rFonts w:ascii="Times New Roman"/>
          <w:b w:val="false"/>
          <w:i/>
          <w:color w:val="000000"/>
          <w:sz w:val="28"/>
        </w:rPr>
        <w:t>l</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основе полученных коэффициентов "цепным" методом производится расчет индекса стоимости труда квартала </w:t>
      </w:r>
      <w:r>
        <w:rPr>
          <w:rFonts w:ascii="Times New Roman"/>
          <w:b w:val="false"/>
          <w:i/>
          <w:color w:val="000000"/>
          <w:sz w:val="28"/>
        </w:rPr>
        <w:t>t</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 xml:space="preserve"> по сравнению с единым базисным годом </w:t>
      </w:r>
      <w:r>
        <w:rPr>
          <w:rFonts w:ascii="Times New Roman"/>
          <w:b w:val="false"/>
          <w:i/>
          <w:color w:val="000000"/>
          <w:sz w:val="28"/>
        </w:rPr>
        <w:t>k=0</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172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квартала </w:t>
      </w:r>
      <w:r>
        <w:rPr>
          <w:rFonts w:ascii="Times New Roman"/>
          <w:b w:val="false"/>
          <w:i/>
          <w:color w:val="000000"/>
          <w:sz w:val="28"/>
        </w:rPr>
        <w:t>t</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 xml:space="preserve"> по сравнению с единым базисным годом </w:t>
      </w:r>
      <w:r>
        <w:rPr>
          <w:rFonts w:ascii="Times New Roman"/>
          <w:b w:val="false"/>
          <w:i/>
          <w:color w:val="000000"/>
          <w:sz w:val="28"/>
        </w:rPr>
        <w:t>k=0</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 стоимости труда в среднем за год по сравнению с единым базисным годом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21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в среднегодовом выражении </w:t>
      </w:r>
      <w:r>
        <w:rPr>
          <w:rFonts w:ascii="Times New Roman"/>
          <w:b w:val="false"/>
          <w:i/>
          <w:color w:val="000000"/>
          <w:sz w:val="28"/>
        </w:rPr>
        <w:t>g</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 xml:space="preserve"> по сравнению с единым базисным годом </w:t>
      </w:r>
      <w:r>
        <w:rPr>
          <w:rFonts w:ascii="Times New Roman"/>
          <w:b w:val="false"/>
          <w:i/>
          <w:color w:val="000000"/>
          <w:sz w:val="28"/>
        </w:rPr>
        <w:t>k=0</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Таким образом, выстраиваются динамические ряды квартальных и годовых индексов с приведением их к единой базе. Данные динамические ряды используются для исчисления индекса стоимости труда к соответствующему кварталу предыдущего года и соответственно к предыдущему году.</w:t>
      </w:r>
    </w:p>
    <w:bookmarkStart w:name="z32" w:id="28"/>
    <w:p>
      <w:pPr>
        <w:spacing w:after="0"/>
        <w:ind w:left="0"/>
        <w:jc w:val="left"/>
      </w:pPr>
      <w:r>
        <w:rPr>
          <w:rFonts w:ascii="Times New Roman"/>
          <w:b/>
          <w:i w:val="false"/>
          <w:color w:val="000000"/>
        </w:rPr>
        <w:t xml:space="preserve"> Параграф 5. Расчет индекса стоимости труда</w:t>
      </w:r>
      <w:r>
        <w:br/>
      </w:r>
      <w:r>
        <w:rPr>
          <w:rFonts w:ascii="Times New Roman"/>
          <w:b/>
          <w:i w:val="false"/>
          <w:color w:val="000000"/>
        </w:rPr>
        <w:t>к соответствующим периодам</w:t>
      </w:r>
    </w:p>
    <w:bookmarkEnd w:id="28"/>
    <w:bookmarkStart w:name="z33" w:id="29"/>
    <w:p>
      <w:pPr>
        <w:spacing w:after="0"/>
        <w:ind w:left="0"/>
        <w:jc w:val="both"/>
      </w:pPr>
      <w:r>
        <w:rPr>
          <w:rFonts w:ascii="Times New Roman"/>
          <w:b w:val="false"/>
          <w:i w:val="false"/>
          <w:color w:val="000000"/>
          <w:sz w:val="28"/>
        </w:rPr>
        <w:t>
      17. Расчет индекса стоимости труда к соответствующим периодам (в годовом выражении) производится ежеквартально (квартал к соответствующему кварталу предыдущего года) и ежегодно (год к предыдущему году).</w:t>
      </w:r>
    </w:p>
    <w:bookmarkEnd w:id="29"/>
    <w:bookmarkStart w:name="z34" w:id="30"/>
    <w:p>
      <w:pPr>
        <w:spacing w:after="0"/>
        <w:ind w:left="0"/>
        <w:jc w:val="both"/>
      </w:pPr>
      <w:r>
        <w:rPr>
          <w:rFonts w:ascii="Times New Roman"/>
          <w:b w:val="false"/>
          <w:i w:val="false"/>
          <w:color w:val="000000"/>
          <w:sz w:val="28"/>
        </w:rPr>
        <w:t>
      18. Расчет индекса стоимости труда за квартал к соответствующему кварталу предыдущего года осуществляется на основе данных динамического ряда квартальных индексов:</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71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квартала </w:t>
      </w:r>
      <w:r>
        <w:rPr>
          <w:rFonts w:ascii="Times New Roman"/>
          <w:b w:val="false"/>
          <w:i/>
          <w:color w:val="000000"/>
          <w:sz w:val="28"/>
        </w:rPr>
        <w:t>t</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 xml:space="preserve"> по сравнению с базисным годом;</w:t>
      </w:r>
      <w:r>
        <w:br/>
      </w:r>
      <w:r>
        <w:rPr>
          <w:rFonts w:ascii="Times New Roman"/>
          <w:b w:val="false"/>
          <w:i w:val="false"/>
          <w:color w:val="000000"/>
          <w:sz w:val="28"/>
        </w:rPr>
        <w:t>
</w:t>
      </w:r>
      <w:r>
        <w:br/>
      </w:r>
    </w:p>
    <w:p>
      <w:pPr>
        <w:spacing w:after="0"/>
        <w:ind w:left="0"/>
        <w:jc w:val="both"/>
      </w:pPr>
      <w:r>
        <w:drawing>
          <wp:inline distT="0" distB="0" distL="0" distR="0">
            <wp:extent cx="889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квартала </w:t>
      </w:r>
      <w:r>
        <w:rPr>
          <w:rFonts w:ascii="Times New Roman"/>
          <w:b w:val="false"/>
          <w:i/>
          <w:color w:val="000000"/>
          <w:sz w:val="28"/>
        </w:rPr>
        <w:t>t</w:t>
      </w:r>
      <w:r>
        <w:rPr>
          <w:rFonts w:ascii="Times New Roman"/>
          <w:b w:val="false"/>
          <w:i w:val="false"/>
          <w:color w:val="000000"/>
          <w:sz w:val="28"/>
        </w:rPr>
        <w:t xml:space="preserve"> года </w:t>
      </w:r>
      <w:r>
        <w:rPr>
          <w:rFonts w:ascii="Times New Roman"/>
          <w:b w:val="false"/>
          <w:i/>
          <w:color w:val="000000"/>
          <w:sz w:val="28"/>
        </w:rPr>
        <w:t>j-1</w:t>
      </w:r>
      <w:r>
        <w:rPr>
          <w:rFonts w:ascii="Times New Roman"/>
          <w:b w:val="false"/>
          <w:i w:val="false"/>
          <w:color w:val="000000"/>
          <w:sz w:val="28"/>
        </w:rPr>
        <w:t xml:space="preserve"> по сравнению с базисным годом.</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19. Индекс стоимости труда за год к предыдущему году исчисляется на основе данных динамического ряда годовых индексов по следующей формуле:</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72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в среднегодовом выражении </w:t>
      </w:r>
      <w:r>
        <w:rPr>
          <w:rFonts w:ascii="Times New Roman"/>
          <w:b w:val="false"/>
          <w:i/>
          <w:color w:val="000000"/>
          <w:sz w:val="28"/>
        </w:rPr>
        <w:t>g</w:t>
      </w:r>
      <w:r>
        <w:rPr>
          <w:rFonts w:ascii="Times New Roman"/>
          <w:b w:val="false"/>
          <w:i w:val="false"/>
          <w:color w:val="000000"/>
          <w:sz w:val="28"/>
        </w:rPr>
        <w:t xml:space="preserve"> года </w:t>
      </w:r>
      <w:r>
        <w:rPr>
          <w:rFonts w:ascii="Times New Roman"/>
          <w:b w:val="false"/>
          <w:i/>
          <w:color w:val="000000"/>
          <w:sz w:val="28"/>
        </w:rPr>
        <w:t>j</w:t>
      </w:r>
      <w:r>
        <w:rPr>
          <w:rFonts w:ascii="Times New Roman"/>
          <w:b w:val="false"/>
          <w:i w:val="false"/>
          <w:color w:val="000000"/>
          <w:sz w:val="28"/>
        </w:rPr>
        <w:t xml:space="preserve"> по сравнению с базисным годом;</w:t>
      </w:r>
      <w:r>
        <w:br/>
      </w:r>
      <w:r>
        <w:rPr>
          <w:rFonts w:ascii="Times New Roman"/>
          <w:b w:val="false"/>
          <w:i w:val="false"/>
          <w:color w:val="000000"/>
          <w:sz w:val="28"/>
        </w:rPr>
        <w:t>
</w:t>
      </w:r>
      <w:r>
        <w:br/>
      </w:r>
    </w:p>
    <w:p>
      <w:pPr>
        <w:spacing w:after="0"/>
        <w:ind w:left="0"/>
        <w:jc w:val="both"/>
      </w:pPr>
      <w:r>
        <w:drawing>
          <wp:inline distT="0" distB="0" distL="0" distR="0">
            <wp:extent cx="889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стоимости труда в среднегодовом выражении </w:t>
      </w:r>
      <w:r>
        <w:rPr>
          <w:rFonts w:ascii="Times New Roman"/>
          <w:b w:val="false"/>
          <w:i/>
          <w:color w:val="000000"/>
          <w:sz w:val="28"/>
        </w:rPr>
        <w:t>g</w:t>
      </w:r>
      <w:r>
        <w:rPr>
          <w:rFonts w:ascii="Times New Roman"/>
          <w:b w:val="false"/>
          <w:i w:val="false"/>
          <w:color w:val="000000"/>
          <w:sz w:val="28"/>
        </w:rPr>
        <w:t xml:space="preserve"> года </w:t>
      </w:r>
      <w:r>
        <w:rPr>
          <w:rFonts w:ascii="Times New Roman"/>
          <w:b w:val="false"/>
          <w:i/>
          <w:color w:val="000000"/>
          <w:sz w:val="28"/>
        </w:rPr>
        <w:t>j-1</w:t>
      </w:r>
      <w:r>
        <w:rPr>
          <w:rFonts w:ascii="Times New Roman"/>
          <w:b w:val="false"/>
          <w:i w:val="false"/>
          <w:color w:val="000000"/>
          <w:sz w:val="28"/>
        </w:rPr>
        <w:t xml:space="preserve"> по сравнению с базисным годом.</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Глава 4. Календарное и сезонное сглаживание (корректировка)</w:t>
      </w:r>
      <w:r>
        <w:br/>
      </w:r>
      <w:r>
        <w:rPr>
          <w:rFonts w:ascii="Times New Roman"/>
          <w:b/>
          <w:i w:val="false"/>
          <w:color w:val="000000"/>
        </w:rPr>
        <w:t>временных рядов индекса стоимости труда</w:t>
      </w:r>
    </w:p>
    <w:bookmarkEnd w:id="32"/>
    <w:bookmarkStart w:name="z37" w:id="33"/>
    <w:p>
      <w:pPr>
        <w:spacing w:after="0"/>
        <w:ind w:left="0"/>
        <w:jc w:val="both"/>
      </w:pPr>
      <w:r>
        <w:rPr>
          <w:rFonts w:ascii="Times New Roman"/>
          <w:b w:val="false"/>
          <w:i w:val="false"/>
          <w:color w:val="000000"/>
          <w:sz w:val="28"/>
        </w:rPr>
        <w:t>
      20. Для выявления основной тенденции развития индекса стоимости труда проводится процедура сезонного и календарного сглаживания (корректировки) динамических рядов индекса стоимости труда с применением метода компонентного анализа динамического ряда.</w:t>
      </w:r>
    </w:p>
    <w:bookmarkEnd w:id="33"/>
    <w:bookmarkStart w:name="z38" w:id="34"/>
    <w:p>
      <w:pPr>
        <w:spacing w:after="0"/>
        <w:ind w:left="0"/>
        <w:jc w:val="both"/>
      </w:pPr>
      <w:r>
        <w:rPr>
          <w:rFonts w:ascii="Times New Roman"/>
          <w:b w:val="false"/>
          <w:i w:val="false"/>
          <w:color w:val="000000"/>
          <w:sz w:val="28"/>
        </w:rPr>
        <w:t>
      21. Выполнение процедуры анализа данных динамических рядов производится в два этапа.</w:t>
      </w:r>
    </w:p>
    <w:bookmarkEnd w:id="34"/>
    <w:p>
      <w:pPr>
        <w:spacing w:after="0"/>
        <w:ind w:left="0"/>
        <w:jc w:val="both"/>
      </w:pPr>
      <w:r>
        <w:rPr>
          <w:rFonts w:ascii="Times New Roman"/>
          <w:b w:val="false"/>
          <w:i w:val="false"/>
          <w:color w:val="000000"/>
          <w:sz w:val="28"/>
        </w:rPr>
        <w:t>
      На первом этапе процедуры производится определение (потенциальных) добавляемых экстремалов.</w:t>
      </w:r>
    </w:p>
    <w:p>
      <w:pPr>
        <w:spacing w:after="0"/>
        <w:ind w:left="0"/>
        <w:jc w:val="both"/>
      </w:pPr>
      <w:r>
        <w:rPr>
          <w:rFonts w:ascii="Times New Roman"/>
          <w:b w:val="false"/>
          <w:i w:val="false"/>
          <w:color w:val="000000"/>
          <w:sz w:val="28"/>
        </w:rPr>
        <w:t>
      На втором этапе процедуры выполняется интегральная оценка выбивающихся значений, календарных эффектов и эффектов рядов задаваемых пользователем переменных. Для декомпозиции временного ряда используется следующая общая модель: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575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O</w:t>
      </w:r>
      <w:r>
        <w:rPr>
          <w:rFonts w:ascii="Times New Roman"/>
          <w:b w:val="false"/>
          <w:i w:val="false"/>
          <w:color w:val="000000"/>
          <w:sz w:val="28"/>
        </w:rPr>
        <w:t xml:space="preserve"> – оригинальные ряды (изначальные);</w:t>
      </w:r>
    </w:p>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компонент цикла тренда (без компонента сдвига уровня);</w:t>
      </w:r>
    </w:p>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sz w:val="28"/>
        </w:rPr>
        <w:t xml:space="preserve"> – сезонный компонент;</w:t>
      </w:r>
    </w:p>
    <w:p>
      <w:pPr>
        <w:spacing w:after="0"/>
        <w:ind w:left="0"/>
        <w:jc w:val="both"/>
      </w:pPr>
      <w:r>
        <w:rPr>
          <w:rFonts w:ascii="Times New Roman"/>
          <w:b w:val="false"/>
          <w:i w:val="false"/>
          <w:color w:val="000000"/>
          <w:sz w:val="28"/>
        </w:rPr>
        <w:t>
      </w:t>
      </w:r>
      <w:r>
        <w:rPr>
          <w:rFonts w:ascii="Times New Roman"/>
          <w:b w:val="false"/>
          <w:i/>
          <w:color w:val="000000"/>
          <w:sz w:val="28"/>
        </w:rPr>
        <w:t>CA</w:t>
      </w:r>
      <w:r>
        <w:rPr>
          <w:rFonts w:ascii="Times New Roman"/>
          <w:b w:val="false"/>
          <w:i w:val="false"/>
          <w:color w:val="000000"/>
          <w:sz w:val="28"/>
        </w:rPr>
        <w:t xml:space="preserve"> – календарный компонент;</w:t>
      </w:r>
    </w:p>
    <w:p>
      <w:pPr>
        <w:spacing w:after="0"/>
        <w:ind w:left="0"/>
        <w:jc w:val="both"/>
      </w:pPr>
      <w:r>
        <w:rPr>
          <w:rFonts w:ascii="Times New Roman"/>
          <w:b w:val="false"/>
          <w:i w:val="false"/>
          <w:color w:val="000000"/>
          <w:sz w:val="28"/>
        </w:rPr>
        <w:t>
      </w:t>
      </w:r>
      <w:r>
        <w:rPr>
          <w:rFonts w:ascii="Times New Roman"/>
          <w:b w:val="false"/>
          <w:i/>
          <w:color w:val="000000"/>
          <w:sz w:val="28"/>
        </w:rPr>
        <w:t>U</w:t>
      </w:r>
      <w:r>
        <w:rPr>
          <w:rFonts w:ascii="Times New Roman"/>
          <w:b w:val="false"/>
          <w:i w:val="false"/>
          <w:color w:val="000000"/>
          <w:sz w:val="28"/>
        </w:rPr>
        <w:t xml:space="preserve"> – определенный пользователем компонент (включая сдвиг уровня);</w:t>
      </w:r>
    </w:p>
    <w:p>
      <w:pPr>
        <w:spacing w:after="0"/>
        <w:ind w:left="0"/>
        <w:jc w:val="both"/>
      </w:pPr>
      <w:r>
        <w:rPr>
          <w:rFonts w:ascii="Times New Roman"/>
          <w:b w:val="false"/>
          <w:i w:val="false"/>
          <w:color w:val="000000"/>
          <w:sz w:val="28"/>
        </w:rPr>
        <w:t>
      </w:t>
      </w:r>
      <w:r>
        <w:rPr>
          <w:rFonts w:ascii="Times New Roman"/>
          <w:b w:val="false"/>
          <w:i/>
          <w:color w:val="000000"/>
          <w:sz w:val="28"/>
        </w:rPr>
        <w:t>EX</w:t>
      </w:r>
      <w:r>
        <w:rPr>
          <w:rFonts w:ascii="Times New Roman"/>
          <w:b w:val="false"/>
          <w:i w:val="false"/>
          <w:color w:val="000000"/>
          <w:sz w:val="28"/>
        </w:rPr>
        <w:t xml:space="preserve"> – экстремальный компонент;</w:t>
      </w:r>
    </w:p>
    <w:p>
      <w:pPr>
        <w:spacing w:after="0"/>
        <w:ind w:left="0"/>
        <w:jc w:val="both"/>
      </w:pP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sz w:val="28"/>
        </w:rPr>
        <w:t xml:space="preserve"> – остаточный компонент.</w:t>
      </w:r>
    </w:p>
    <w:p>
      <w:pPr>
        <w:spacing w:after="0"/>
        <w:ind w:left="0"/>
        <w:jc w:val="both"/>
      </w:pPr>
      <w:r>
        <w:rPr>
          <w:rFonts w:ascii="Times New Roman"/>
          <w:b w:val="false"/>
          <w:i w:val="false"/>
          <w:color w:val="000000"/>
          <w:sz w:val="28"/>
        </w:rPr>
        <w:t>
      22. Данный расчет осуществляется с использованием следующей формулы линейной регрессии: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794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vertAlign w:val="subscript"/>
        </w:rPr>
        <w:t>i</w:t>
      </w:r>
      <w:r>
        <w:rPr>
          <w:rFonts w:ascii="Times New Roman"/>
          <w:b w:val="false"/>
          <w:i w:val="false"/>
          <w:color w:val="000000"/>
          <w:sz w:val="28"/>
        </w:rPr>
        <w:t xml:space="preserve"> - коэффициент регрессии цикла тренда;</w:t>
      </w:r>
    </w:p>
    <w:p>
      <w:pPr>
        <w:spacing w:after="0"/>
        <w:ind w:left="0"/>
        <w:jc w:val="both"/>
      </w:pP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сезонный коэффициент регрессии;</w:t>
      </w:r>
    </w:p>
    <w:p>
      <w:pPr>
        <w:spacing w:after="0"/>
        <w:ind w:left="0"/>
        <w:jc w:val="both"/>
      </w:pPr>
      <w:r>
        <w:rPr>
          <w:rFonts w:ascii="Times New Roman"/>
          <w:b w:val="false"/>
          <w:i w:val="false"/>
          <w:color w:val="000000"/>
          <w:sz w:val="28"/>
        </w:rPr>
        <w:t>
      </w:t>
      </w:r>
      <w:r>
        <w:rPr>
          <w:rFonts w:ascii="Times New Roman"/>
          <w:b w:val="false"/>
          <w:i/>
          <w:color w:val="000000"/>
          <w:sz w:val="28"/>
        </w:rPr>
        <w:t>CA</w:t>
      </w:r>
      <w:r>
        <w:rPr>
          <w:rFonts w:ascii="Times New Roman"/>
          <w:b w:val="false"/>
          <w:i w:val="false"/>
          <w:color w:val="000000"/>
          <w:vertAlign w:val="subscript"/>
        </w:rPr>
        <w:t>i</w:t>
      </w:r>
      <w:r>
        <w:rPr>
          <w:rFonts w:ascii="Times New Roman"/>
          <w:b w:val="false"/>
          <w:i w:val="false"/>
          <w:color w:val="000000"/>
          <w:sz w:val="28"/>
        </w:rPr>
        <w:t xml:space="preserve"> - календарный коэффициент регрессии;</w:t>
      </w:r>
    </w:p>
    <w:p>
      <w:pPr>
        <w:spacing w:after="0"/>
        <w:ind w:left="0"/>
        <w:jc w:val="both"/>
      </w:pPr>
      <w:r>
        <w:rPr>
          <w:rFonts w:ascii="Times New Roman"/>
          <w:b w:val="false"/>
          <w:i w:val="false"/>
          <w:color w:val="000000"/>
          <w:sz w:val="28"/>
        </w:rPr>
        <w:t>
      </w:t>
      </w:r>
      <w:r>
        <w:rPr>
          <w:rFonts w:ascii="Times New Roman"/>
          <w:b w:val="false"/>
          <w:i/>
          <w:color w:val="000000"/>
          <w:sz w:val="28"/>
        </w:rPr>
        <w:t>U</w:t>
      </w:r>
      <w:r>
        <w:rPr>
          <w:rFonts w:ascii="Times New Roman"/>
          <w:b w:val="false"/>
          <w:i w:val="false"/>
          <w:color w:val="000000"/>
          <w:vertAlign w:val="subscript"/>
        </w:rPr>
        <w:t>i</w:t>
      </w:r>
      <w:r>
        <w:rPr>
          <w:rFonts w:ascii="Times New Roman"/>
          <w:b w:val="false"/>
          <w:i w:val="false"/>
          <w:color w:val="000000"/>
          <w:vertAlign w:val="superscript"/>
        </w:rPr>
        <w:t>+</w:t>
      </w:r>
      <w:r>
        <w:rPr>
          <w:rFonts w:ascii="Times New Roman"/>
          <w:b w:val="false"/>
          <w:i w:val="false"/>
          <w:color w:val="000000"/>
          <w:sz w:val="28"/>
        </w:rPr>
        <w:t xml:space="preserve"> - ряды регрессоров определенных пользователем компонентов;</w:t>
      </w:r>
    </w:p>
    <w:p>
      <w:pPr>
        <w:spacing w:after="0"/>
        <w:ind w:left="0"/>
        <w:jc w:val="both"/>
      </w:pPr>
      <w:r>
        <w:rPr>
          <w:rFonts w:ascii="Times New Roman"/>
          <w:b w:val="false"/>
          <w:i w:val="false"/>
          <w:color w:val="000000"/>
          <w:sz w:val="28"/>
        </w:rPr>
        <w:t>
      </w:t>
      </w:r>
      <w:r>
        <w:rPr>
          <w:rFonts w:ascii="Times New Roman"/>
          <w:b w:val="false"/>
          <w:i/>
          <w:color w:val="000000"/>
          <w:sz w:val="28"/>
        </w:rPr>
        <w:t>EX</w:t>
      </w:r>
      <w:r>
        <w:rPr>
          <w:rFonts w:ascii="Times New Roman"/>
          <w:b w:val="false"/>
          <w:i w:val="false"/>
          <w:color w:val="000000"/>
          <w:vertAlign w:val="subscript"/>
        </w:rPr>
        <w:t>i</w:t>
      </w:r>
      <w:r>
        <w:rPr>
          <w:rFonts w:ascii="Times New Roman"/>
          <w:b w:val="false"/>
          <w:i w:val="false"/>
          <w:color w:val="000000"/>
          <w:sz w:val="28"/>
        </w:rPr>
        <w:t xml:space="preserve"> - серии особых экстремалов и их регрессоров согласно определению экстремалов в шаге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погрешность.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Прошедшие "фильтры" линейного программного обеспечения процедуры фильтрации </w:t>
      </w:r>
      <w:r>
        <w:rPr>
          <w:rFonts w:ascii="Times New Roman"/>
          <w:b/>
          <w:i w:val="false"/>
          <w:color w:val="000000"/>
          <w:sz w:val="28"/>
        </w:rPr>
        <w:t>F</w:t>
      </w:r>
      <w:r>
        <w:rPr>
          <w:rFonts w:ascii="Times New Roman"/>
          <w:b w:val="false"/>
          <w:i w:val="false"/>
          <w:color w:val="000000"/>
          <w:sz w:val="28"/>
        </w:rPr>
        <w:t xml:space="preserve"> для компоненты цикла тренда и сезонного сглаживания приводит к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493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новая ошибка. Поскольку,</w:t>
      </w:r>
      <w:r>
        <w:br/>
      </w:r>
      <w:r>
        <w:rPr>
          <w:rFonts w:ascii="Times New Roman"/>
          <w:b w:val="false"/>
          <w:i w:val="false"/>
          <w:color w:val="000000"/>
          <w:sz w:val="28"/>
        </w:rPr>
        <w:t>
</w:t>
      </w:r>
      <w:r>
        <w:br/>
      </w:r>
    </w:p>
    <w:p>
      <w:pPr>
        <w:spacing w:after="0"/>
        <w:ind w:left="0"/>
        <w:jc w:val="both"/>
      </w:pPr>
      <w:r>
        <w:drawing>
          <wp:inline distT="0" distB="0" distL="0" distR="0">
            <wp:extent cx="622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22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формула, используемая для досчетов параметров формулы </w:t>
      </w:r>
    </w:p>
    <w:p>
      <w:pPr>
        <w:spacing w:after="0"/>
        <w:ind w:left="0"/>
        <w:jc w:val="both"/>
      </w:pPr>
      <w:r>
        <w:drawing>
          <wp:inline distT="0" distB="0" distL="0" distR="0">
            <wp:extent cx="965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65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компонентов </w:t>
      </w:r>
      <w:r>
        <w:rPr>
          <w:rFonts w:ascii="Times New Roman"/>
          <w:b w:val="false"/>
          <w:i/>
          <w:color w:val="000000"/>
          <w:sz w:val="28"/>
        </w:rPr>
        <w:t>CA</w:t>
      </w:r>
      <w:r>
        <w:rPr>
          <w:rFonts w:ascii="Times New Roman"/>
          <w:b w:val="false"/>
          <w:i w:val="false"/>
          <w:color w:val="000000"/>
          <w:sz w:val="28"/>
        </w:rPr>
        <w:t xml:space="preserve">, </w:t>
      </w:r>
      <w:r>
        <w:rPr>
          <w:rFonts w:ascii="Times New Roman"/>
          <w:b w:val="false"/>
          <w:i/>
          <w:color w:val="000000"/>
          <w:sz w:val="28"/>
        </w:rPr>
        <w:t>U</w:t>
      </w:r>
      <w:r>
        <w:rPr>
          <w:rFonts w:ascii="Times New Roman"/>
          <w:b w:val="false"/>
          <w:i w:val="false"/>
          <w:color w:val="000000"/>
          <w:sz w:val="28"/>
        </w:rPr>
        <w:t xml:space="preserve"> и </w:t>
      </w:r>
      <w:r>
        <w:rPr>
          <w:rFonts w:ascii="Times New Roman"/>
          <w:b w:val="false"/>
          <w:i/>
          <w:color w:val="000000"/>
          <w:sz w:val="28"/>
        </w:rPr>
        <w:t>EX</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553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553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 досчета параметров использует простые наименьшие квадраты.</w:t>
      </w:r>
    </w:p>
    <w:bookmarkStart w:name="z39" w:id="35"/>
    <w:p>
      <w:pPr>
        <w:spacing w:after="0"/>
        <w:ind w:left="0"/>
        <w:jc w:val="both"/>
      </w:pPr>
      <w:r>
        <w:rPr>
          <w:rFonts w:ascii="Times New Roman"/>
          <w:b w:val="false"/>
          <w:i w:val="false"/>
          <w:color w:val="000000"/>
          <w:sz w:val="28"/>
        </w:rPr>
        <w:t>
      23. Необходимым условием для корректировки на сезонные и календарные колебания является наличие динамических рядов состоящих из не менее 17-ти и не более 360-ти временных периодов.</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70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24. Для обеспечения достоверного подсчета сезонного компонента временных рядов заранее рассчитывается коэффициент календарной регрессии с применением модели компонента рабочего дня (без учета суббот).</w:t>
      </w:r>
    </w:p>
    <w:bookmarkEnd w:id="36"/>
    <w:bookmarkStart w:name="z41" w:id="37"/>
    <w:p>
      <w:pPr>
        <w:spacing w:after="0"/>
        <w:ind w:left="0"/>
        <w:jc w:val="both"/>
      </w:pPr>
      <w:r>
        <w:rPr>
          <w:rFonts w:ascii="Times New Roman"/>
          <w:b w:val="false"/>
          <w:i w:val="false"/>
          <w:color w:val="000000"/>
          <w:sz w:val="28"/>
        </w:rPr>
        <w:t>
      25. Модель компонента рабочего дня (без учета суббот) - это вариация модели компонента торгового дня, которая в свою очередь предполагает, что все будничные дни с понедельника по пятницу, не являющиеся официальными праздниками, дают схожие эффекты и отдельно выходные дни (субботы, воскресенья и официальные праздники) дают также между собой схожие эффекты: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448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период (месяц или квартал);</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vertAlign w:val="subscript"/>
        </w:rPr>
        <w:t>t</w:t>
      </w:r>
      <w:r>
        <w:rPr>
          <w:rFonts w:ascii="Times New Roman"/>
          <w:b w:val="false"/>
          <w:i/>
          <w:color w:val="000000"/>
          <w:sz w:val="28"/>
        </w:rPr>
        <w:t>(i)</w:t>
      </w:r>
      <w:r>
        <w:rPr>
          <w:rFonts w:ascii="Times New Roman"/>
          <w:b w:val="false"/>
          <w:i w:val="false"/>
          <w:color w:val="000000"/>
          <w:sz w:val="28"/>
        </w:rPr>
        <w:t xml:space="preserve"> - число будничных дней с понедельника по пятницу за период </w:t>
      </w:r>
      <w:r>
        <w:rPr>
          <w:rFonts w:ascii="Times New Roman"/>
          <w:b w:val="false"/>
          <w:i/>
          <w:color w:val="000000"/>
          <w:sz w:val="28"/>
        </w:rPr>
        <w:t>t</w:t>
      </w:r>
      <w:r>
        <w:rPr>
          <w:rFonts w:ascii="Times New Roman"/>
          <w:b w:val="false"/>
          <w:i w:val="false"/>
          <w:color w:val="000000"/>
          <w:sz w:val="28"/>
        </w:rPr>
        <w:t xml:space="preserve">, которые не являются официальными праздниками </w:t>
      </w:r>
      <w:r>
        <w:rPr>
          <w:rFonts w:ascii="Times New Roman"/>
          <w:b w:val="false"/>
          <w:i/>
          <w:color w:val="000000"/>
          <w:sz w:val="28"/>
        </w:rPr>
        <w:t>(i=1)</w:t>
      </w:r>
      <w:r>
        <w:rPr>
          <w:rFonts w:ascii="Times New Roman"/>
          <w:b w:val="false"/>
          <w:i w:val="false"/>
          <w:color w:val="000000"/>
          <w:sz w:val="28"/>
        </w:rPr>
        <w:t xml:space="preserve">, число суббот, воскресений и официальных праздников, выпадающих не на выходные субботу и воскресенье </w:t>
      </w:r>
      <w:r>
        <w:rPr>
          <w:rFonts w:ascii="Times New Roman"/>
          <w:b w:val="false"/>
          <w:i/>
          <w:color w:val="000000"/>
          <w:sz w:val="28"/>
        </w:rPr>
        <w:t>(i=2)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коэффициенты регрессии (</w:t>
      </w:r>
      <w:r>
        <w:rPr>
          <w:rFonts w:ascii="Times New Roman"/>
          <w:b w:val="false"/>
          <w:i/>
          <w:color w:val="000000"/>
          <w:sz w:val="28"/>
        </w:rPr>
        <w:t>i = 1</w:t>
      </w:r>
      <w:r>
        <w:rPr>
          <w:rFonts w:ascii="Times New Roman"/>
          <w:b w:val="false"/>
          <w:i w:val="false"/>
          <w:color w:val="000000"/>
          <w:sz w:val="28"/>
        </w:rPr>
        <w:t xml:space="preserve"> или </w:t>
      </w:r>
      <w:r>
        <w:rPr>
          <w:rFonts w:ascii="Times New Roman"/>
          <w:b w:val="false"/>
          <w:i/>
          <w:color w:val="000000"/>
          <w:sz w:val="28"/>
        </w:rPr>
        <w:t>i = 2</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