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f9c" w14:textId="a8c0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июля 2016 года № 757. Зарегистрирован в Министерстве юстиции Республики Казахстан 26 августа 2016 года № 14161.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Казахстан",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согласно приложению к настоящему приказу.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Астана, Алматы, Шымкента и представительства Министерства внутренних дел Республики Казахстан в городе Байконыр:</w:t>
      </w:r>
    </w:p>
    <w:bookmarkEnd w:id="3"/>
    <w:bookmarkStart w:name="z2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Инструкцией;</w:t>
      </w:r>
    </w:p>
    <w:bookmarkEnd w:id="4"/>
    <w:bookmarkStart w:name="z2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757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деятельности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полиции в области дорожной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соблюдения регламентов, нормативов и стандартов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утвержденным постановлением Правительства Республики Казахстан от 22 июня 2005 года № 607 и предназначена для организации деятельности подразделений уполномоченного органа по обеспечению безопасности дорожного движения.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базовое транспортное средство – выпущенное в обращение транспортное средство, которое в целом, или его основные компоненты в виде кузова или шасси были использованы для создания другого транспортного средства;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единичное транспортное средство – транспортное средство: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изготовленное в государствах–членах Таможенного союза: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серийного производства, в конструкцию которого в индивидуальном порядке были внесены изменения до выпуска в обращение; или вне серийного производства в индивидуальном порядке из сборочного комплекта; или являющееся результатом индивидуального технического творчества; или выпускаемое в обращение из числа ранее поставленных по государственному оборонному заказу;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ввозимое на единую таможенную территорию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для собственных нужд; или ранее участвовавшее в дорожном движении в государствах, не являющихся членами Таможенного союза, при условии, что с момента изготовления транспортного средства прошло более трех лет;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дорожного движения – лицо, принимающее непосредственное участие в процессе дорожного движения в качестве пешехода, пассажира или водителя;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от негативных воздействий дорожного движения на экологическую обстановку, здоровье населения;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дорожного движения (далее – уполномоченный орган) – центральный исполнительный орган и его территориальные подразделения столицы, городов республиканского и областного значения,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регулирования дорожного движения – дорожные знаки, дорожная разметка, светофоры (включая оборудование, определяющее программу их работы), регулирующие устройства на железнодорожных переездах, а также дорожные ограждения и направляющие устройства;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дорожного движения – комплекс организационно-правовых,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проезжая часть дороги – часть дороги, используемая для движения транспортных средств;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дорожно-транспортное происшествие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внесение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конструкции транспортного средства -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оборудования, выполненные после выпуска транспортного средства в обращение и влияющие на безопасность дорожного движения;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конструкцией транспортных средств - проверка соответствия конструкции транспортных средств и предметов их дополнительного оборудования требованиям нормативных правовых актов;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техническим состоянием транспортных средств - проверка соответствия технического состояния транспортных средств и предметов их дополнительного оборудования требованиям нормативных правовых актов;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одобрение типа транспортного средства -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соответствие выпускаемых в обращение транспортных средств,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ТР ТС 018/2011 "О безопасности колесных транспортных средств";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обследование – мероприятие по оценке соответствия состояния автомобильных дорог и сооружений на них предъявляемым требованиям по обеспечению безопасности дорожного движения (регламентов, нормативов, стандартов, инструкций и т.д.).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и надзор за соблюдением регламентов, нормативов и стандартов при проектировании осуществляется согласованием проектной документации на строительство, реконструкцию, ремонт и реабилитацию автомобильных дорог, улиц, дорожных сооружений, железнодорожных переездов, легкорельсовых транспортных систем и линий электрического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приказом Министра внутренних дел Республики Казахстан от 12 марта 2015 года № 208 (зарегистрированный в Реестре государственной регистрации нормативных правовых актов № 10690).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и надзор за соблюдением регламентов, нормативов и стандартов осуществляется сотрудниками органов внутренних дел. При этом, назначение сотрудников дорожной и технической инспекции подразделения административной полиции районов (городов) осуществляется после прохождения ими стажировки в УАП ДВД в течение десяти рабочих дней по изучению нормативных правовых актов в сфере обеспечения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начальника отдела дорожной и технической инспекции (старших служб) УАП ДВД прохождение стажировки осуществляется в КАП МВД в течение пяти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и правила оформления проектной и рабочей документации на строительство, реконструкцию и капитальный ремонт автомобильных дорог различного назначения и категорий дорог разрабатываются согласно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ТР ТС 014/2011 "Безопасность автомобильных дорог" и СТ РК 1397 "Дороги автомобильные. Требования к составу и оформления проектной и рабочей документации на строительство, реконструкцию и капитальный ремонт".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соблюдением регламентов, нормативов и стандартов при строительстве, реконструкции, ремонте и реабилитации автомобильных дорог, улиц, дорожных сооружений, железнодорожных переездов и линий электрического транспорта в части обеспечения безопасности дорожного движения осуществляется путем: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выдачи </w:t>
      </w:r>
      <w:r>
        <w:rPr>
          <w:rFonts w:ascii="Times New Roman"/>
          <w:b w:val="false"/>
          <w:i w:val="false"/>
          <w:color w:val="000000"/>
          <w:sz w:val="28"/>
        </w:rPr>
        <w:t>предписаний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рассмотрения схем по ограждению мест производства работ и расстановки дорожных знаков на автомобильных дорогах и улично-дорожной сети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контрольных обследований.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контроль и надзор за соблюдением правил содержания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 в безопасном для дорожного движения состоянии осуществляется посредством проведения: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обследования автомобильных дорог и дорожных сооружений;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комплексного обследования железнодорожных переездов;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ежеквартальных обследований автомобильных дорог и дорожных сооружений;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целевых обследований автомобильных дорог, улиц населенных пунктов, дорожных сооружений и железнодорожных переездов;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комиссионного обследования готовности дорожных и коммунальных организаций к зимнему содержанию автомобильных дорог;</w:t>
      </w:r>
    </w:p>
    <w:bookmarkEnd w:id="37"/>
    <w:bookmarkStart w:name="z1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состояния ледовых переправ;</w:t>
      </w:r>
    </w:p>
    <w:bookmarkEnd w:id="38"/>
    <w:bookmarkStart w:name="z1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контрольных обследований;</w:t>
      </w:r>
    </w:p>
    <w:bookmarkEnd w:id="39"/>
    <w:bookmarkStart w:name="z1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повседневного надзора.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Комплексное обследование автомобильных дорог и дорожных сооружений (далее - комплексное обследование) проводится два раза в год весной и осенью в периоды с 1 апреля по 20 июня и с 1 сентября по 1 ноября.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обследование проводится владельцами дорог, дорожными и местными исполнительными органами при участии: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подразделения административной полиции районов (городов) - автомобильных дорог и дорожных сооружений на них, за исключением дорог, указанных в подпункте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по указанию вышестоящего уполномоченного органа обследуют дороги международного, республиканского и областного значения, в пределах границ городов, районов и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комплексного обследования уделяется: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состоянию проезжей части, обочин, тротуаров, пешеходных и велосипедных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видимости на кривых в плане и продольном профиле, пересечениях и примыканиях;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состоянию и оборудованию остановок маршрутных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состоянию дорожных ограждений, освещения, дорожных сооружений (мостов, путепроводов, эстакад, тоннелей, виадуков, подземных и надземных пешеходных переходов);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обозначению и оборудованию пешеходных переходов;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ограждению мест производства работ на проезжей части, организации и состоянию их объездов;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состоянию дорожных знаков, разметки и светофоров;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соответствию режимов работы светофорных объектов действующей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системе информационного, маршрутного ориентирования водителей, в том числе для грузового и транзитного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состоянию стоянок и площадок отдыха;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состоянию люков смотровых колодцев и решеток дождеприемников;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состоянию наружного освещения улично-дорожной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состоянию оборудованных стоянок около культурных, торговых и спортивных центров, административных зданий (в населенных пунктах);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состоянию оборудования и обустройства маршрутов транспорта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состоянию проезжей части в местах пересечения с трамвайными путями.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комплексного обследования готовятся: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обследования автомобильной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устанавливаются недостатки, сроки их проведения, конкретные исполнители;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совершенствованию организации дорожного движения;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направляется в течение 15 рабочих дней в местные исполнительные органы и органы прокуратуры, а также в другие заинтересованные органы и организации, в том числе в Комитет административной полиции МВД.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выявления, при проведении комплексного обследования, нарушений правил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иных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дорожного движения к должностным и юридическим лицам,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КоАП).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Комплексное обследование железнодорожных переездов проводится с 1 апреля по 15 июня. 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комплексного обследования железнодорожных переездов уделяется: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соответствию его категории условиям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геометрическим элементам дороги на подходах к переезду;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видимости переезда и железнодорожного полотна, приближающегося поезда с места 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оборудованию переезда дорожными знаками, световой и звуковой сигнализацией, светофорами, шлагбаумами, искусственным освещением, ограждениями, габаритными воротами;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наличию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состоянию проезжей части на переезде и подходах, настила;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наличию разметки проезжей части дороги на подходах к переезду и вертикальной разметки на дорожных сооружениях.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комплексного обследования железнодорожных переездов готовится: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которая адресуется в местные исполнительные органы и органы прокуратуры, владельцам железнодорожных переездов, другим заинтересованным органам и организациям направляется в течении 15 рабочих дней, в том числе в Комитет административной полиции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 наличии недостатков в содержании переезда и подходов к нему, с установлением сроков устранения недостатков.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выявления, при проведении комплексного обследования, нарушений правил содержания железнодорожных переездов к должностным и юридическим лицам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Ежеквартальные обследования автомобильных дорог и дорожных сооружений (далее - ежеквартальные обследования) проводятся для обеспечения постоянного контроля и надзора за их </w:t>
      </w:r>
      <w:r>
        <w:rPr>
          <w:rFonts w:ascii="Times New Roman"/>
          <w:b w:val="false"/>
          <w:i w:val="false"/>
          <w:color w:val="000000"/>
          <w:sz w:val="28"/>
        </w:rPr>
        <w:t>содержанием</w:t>
      </w:r>
      <w:r>
        <w:rPr>
          <w:rFonts w:ascii="Times New Roman"/>
          <w:b w:val="false"/>
          <w:i w:val="false"/>
          <w:color w:val="000000"/>
          <w:sz w:val="28"/>
        </w:rPr>
        <w:t>, и данным обследованием проверяются автомобильные дороги и дорожные сооружения в течение квартала.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Ежеквартальные обследования проводятся: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административной полиции районов (городов) - автомобильных дорог и дорожных сооружений на них, за исключением дорог, указанных в подпункте 1) настоящего пункта.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ежеквартальных обследований уделяется внимание мероприятиям, указанным в пункте 9.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ежеквартальных обследований готовится: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обследования автомобильной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устанавливаются недостатки, сроки их проведения, конкретные 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случаях выявления, при проведении ежеквартальных обследований, нарушений правил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технических средств регулирования дорожного движения и иных объектов к должностным и юридическим лицам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Целевое обследование проводится для обследования текущего состояния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движения, в том числе по обращениям физических и юридических лиц. </w:t>
      </w:r>
    </w:p>
    <w:bookmarkEnd w:id="61"/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целевого обследования составляется акт целевого обследования согласно приложению 1-1 к настоящей Инструкции и направляется информация и(или) предписание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20-1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Комиссионное обследование готовности дорожных и коммунальных организаций к содержанию автомобильных дорог в зимний период проводится с 15 сентября по 15 ноября владельцами автомобильных дорог, местными исполнительными органами при участии сотрудников уполномоченного органа, ДЧС городов Астаны, Алматы, Шымкент и областей. Результаты отмечаются в акте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осмотра направляется информация в местные исполнительные органы, организации коммунального и дорожного хозяйства, а также в другие заинтересованные органы. 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Осмотр ледовых переправ через реки и водные преграды, в зависимости от климатических условий региона, проводится не реже одного раза в 15 календарных дней (месяц), в том числе, перед их открытием и при оценке необходимости закрытия движения по ним во время оттепелей. 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проверке ледовых переправ через реки и водные преграды уделяется: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наличию разрешения местных исполнительных органов для открытия ледовой переправы;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ведению контроля за толщиной льда и определению грузоподъемности ледяного покрова соответствующими службами;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 размещению дорожных знаков, определяющих порядок, грузоподъемность и скорость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расстоянию до пути встречного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толщине снегового покрова на поверхности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расстоянию от продольной оси до промоин, проруба, площадок заготовки льда, выход грунтовых вод, мест сбора отработанных теплых вод электростанций, нагромождений торосов;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сопряжению ледового покрова с берегом;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состоянию деревянно-колейного настила и его использованию для усиления ледяного покрова и настила на сопряжении с берегом;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наличию трещин в пределах проезжей части, вблизи от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обозначению границ переправы;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наличию шлагбаумов при въезде на переправу;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наличию запасов песка и материалов для сооружения переправы;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наличию спасательных средств.</w:t>
      </w:r>
    </w:p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выявленным недостаткам, угрожающих безопасности дорожного движения, выдается предписание и информируются местные исполнительные органы, а также другие заинтересованные органы. 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контрольных обследований проверяется: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мероприятий, предусмотренных комплексными, ежеквартальными обследованиями и проверками готовности дорожных и коммунальных организаций к зимнему содержанию автомобильных дорог, состояния ледовых переправ;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ранее выданных предписаний;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текущее эксплуатационное состояние автомобильных дорог, дорожных сооружений и железнодорожных переездов;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, нормативов и стандартов при их строительстве, реконструкции, реабилитации и ремонте.</w:t>
      </w:r>
    </w:p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проведения контрольных обследований зависит от установленных сроков ранее выданных предписаний. По всем неисполненным в установленный срок предписаниям ежемесячно направляется информация в органы прокуратуры.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контрольных обследований к должностным и юридическим лицам, нарушившим правила строительства, реконструкции, </w:t>
      </w:r>
      <w:r>
        <w:rPr>
          <w:rFonts w:ascii="Times New Roman"/>
          <w:b w:val="false"/>
          <w:i w:val="false"/>
          <w:color w:val="000000"/>
          <w:sz w:val="28"/>
        </w:rPr>
        <w:t>ремонта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реабилитации и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железнодорожных переездов, технических средств регулирования дорожного движения и иных объектов,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Повседневный надзор за соблюдением регламентов, нормативов и стандартов в сфере дорожной деятельности и организации дорожного движения осуществляется в целях оперативного принятия мер к устранению возникших в процессе содержания дорог, дорожных сооружений, технических средств регулирования дорожного движения и иных объектов, а также при проведении ремонтно-строительных работ и других работ на дорогах, недостатков, создающих препятствия для движения транспортных средств и угрозу его безопасности, и производится сотрудниками органов внутренних дел, осуществляющими надзор за дорожным движением.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выявлении фактов повреждения и (или) содержания дорог, железнодорожных переездов и других сооружений или технических средств регулирования дорожного движения, в том числе путем загрязнения дорожного покрытия, а также умышленного создания препятствий для движения транспортных средств, к виновным лицам принимаются меры в соответствии со статьями 614, 630, 631, 632 КоАП и принимаются меры по устранению выявленных недостатков.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обнаружении недостатков в состоянии дорог и инженерных сооружений, создающих препятствия для движения транспортных средств или его безопасности, сотрудник, осуществляющий надзор за дорожным движением, докладывает о них в дежурную часть органов внутренних дел и действует по его указанию.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Дежурный дежурной части фиксирует сообщения в журнале учета недостатков в состоянии улиц и дорог, повреждений технических средств регулирования дорожным движением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информирует о них руководителя подразделения органа внутренних дел, начальника отдела (отделения, группы) уполномоченного органа. Доводит их решение о необходимости ограничения или запрещения движения до сотрудников, осуществляющих надзор за дорожным движением, а также до должностных лиц дорожных, коммунальных и других заинтересованных организаций. 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выявления недостатков в области обеспечения безопасности дорожного движения при содержании автомобильных дорог используются технические и специальные средства.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Технические средства, относящиеся к измерительным приборам, имеют сертификат об их утверждении в качестве средства измерения и действующее свидетельство о поверке.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Технические средства, имеющие функцию фото- и видеозаписи применяются сотрудниками во всех случаях, когда полученные с их помощью материалы являются доказательствами выявленных причин административных правонарушений и условий, способствовавших их совершению, виновности лица, привлекаемого к административной ответственности, либо иметь значение для правильного разрешения дела об административном правонарушении в области дорожного движения.</w:t>
      </w:r>
    </w:p>
    <w:bookmarkEnd w:id="77"/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Способ, параметры и условия осуществления фото- и видеозаписи должны позволять идентифицировать соответствующий участок дороги, а также показание применяемого для контрольного измерения специального технического средства, и отображать дату и время съемки.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Материалы фотосъемки и видеозаписи содержат комментарии сотрудника о своих действиях при осуществлении государственного контроля и надзора и объяснения должностного лица или представителя юридического лица.</w:t>
      </w:r>
    </w:p>
    <w:bookmarkEnd w:id="79"/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Разработка мероприятий по совершенствованию организации дорожного движения осуществляется на основе анализа данных о дорожно-транспортных происшествиях (далее – ДТП), результатов обследований эксплуатационного состояния автомобильных дорог, изучения условий и состояния дорожного движения, предложений дорожно-эксплуатационных, транспортных организаций, сотрудников административной полиции или местной полицейской службы, осуществляющих надзор за дорожным движением и граждан.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 за эффективностью мер по повышению безопасности движения на аварийно-опасных участках автомобильных дорог осуществляется в течение трех лет после их полной реализации.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Главным критерием эффективности является отсутствие ДТП по сопутствующим дорожным условиям. 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изучении условий и состояния дорожного движения: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подсчитывается интенсивность транспортных потоков и уточняется их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подсчитывается интенсивность пешеходного движения, уточняются зоны его тяготения;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подсчитывается длительность транспортных задержек;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выявляются и анализируются причины и условия возникновения ДТП, а также правонарушений и противоправных действий, влекущих угрозу безопасности дорожного движения, принимаются меры по их устранению, разрабатываются мероприятия по повышению безопасности дорожного движения и направляется информация владельцам автомобильных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уточняется количество ДТП за последние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уточняются геометрические параметры (ширина проезжей части, число полос движения, радиусы кривых в плане, величина продольных уклонов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уточняется наличие технических средств регулирования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составляется схема организации движения участка дороги. 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ходе разработки мероприятий по совершенствованию организации дорожного движения и обеспечения безопасности дорожного движения выдается владельцем автомобильных дорог: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предписания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внесению изменений в действующие дислокации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об установке дополнительных дорожных ограждений и корректировке схем дорожной разметки.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Предписание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 составляется в двух экземплярах. Один направляется в организацию, осуществляющую установку дорожных знаков и эксплуатацию светофорных объектов, второй – хранится в номенклатурном деле.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Все предписания на выполнение работ по совершенствованию организации дорожного движения учитываются в Журнале учета предписаний на работы по установке (снятию) технических средств регулирования дорожного движения и выявленных недостатков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Предложения по перспективному развитию организации дорожного движения, которые не могут быть реализованы внедрением только оперативных мероприятий, направляются владельцам автомобильных дорог. 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качестве основных направлений совершенствования организации движения рассматриваются: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разделение движения в пространстве (канализированное движения, развязки в разных уровнях, маршрутное ориентирование, введение одностороннего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движения во времени (введение реверсивного, светофорного регулирования, ограничения на движение, остановку и стоянку в определенные часы и дни недели);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однородных транспортных потоков (по составу, направлению и по цели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скоростного режима движения (увеличение или ограничение скорости, устранение сужений проезжей части, снижение уровня загрузки дороги);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автоматизированных систем управления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удобства и безопасности пешеходного движения (устройство и оборудование пешеходных переходов, организация пешеходных и жилых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стоянок транспортных средств и информация о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Выполнение основных задач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 осуществляется органами внутренних дел при проведении: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транспортных средств (далее - регистрационные 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надзора за дорожным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рабочих и государственных комиссий по приемке новых образцов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согласования </w:t>
      </w:r>
      <w:r>
        <w:rPr>
          <w:rFonts w:ascii="Times New Roman"/>
          <w:b w:val="false"/>
          <w:i w:val="false"/>
          <w:color w:val="000000"/>
          <w:sz w:val="28"/>
        </w:rPr>
        <w:t>внесения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конструкцию транспортного средства.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Контроль за конструкцией и техническим состоянием находящихся в эксплуатации транспортных средств осуществляется путем: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проверки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транспортное средство;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проверки соответствия конструкции и технического состояния транспортных средств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>, стандартов и другой нормативно-технической документации в сфере обеспечения безопасности дорожного движения.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а также порядок оформления результатов контроля,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№ 10056) и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(зарегистрированный в Реестре государственной регистрации нормативных правовых актов № 33003).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выявлении на зарегистрированном транспортном средстве изменений конструкции, подлежащих внесению и не внесенных в регистрационные документы к лицам, управляющими такими транспортными средствами, а также к должностным лицам, ответственным за техническое состояние и эксплуатацию транспортных средств,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Транспортное средство, его номерные агрегаты и представляемые документы проверяются по специальным учетам с использованием соответствующих информационных систем органов внутренних дел.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Техническое состояние транспортных средств проверяется на соответствие требованиям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оборудования.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Контроль за конструкцией и техническим состоянием автобусов, следующих по установленному маршруту производится только на стационарных постах, конечных станциях маршрутов и пассажирских автостоянках.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выявления нарушений требований законодательства по обеспечению безопасности дорожного движения выдается обязательное к исполнению предписание, с указанием нарушений и необходимых мер для их устранения.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предписаний к должностным и юридическим лицам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Контроль за конструкцией транспортных средств при их изготовлении (сборке) осуществляется на стадии испытаний опытных образцов транспортных средств и приемки их в производство. Изготовление транспортных средств, являющихся результатом индивидуального технического творчества, осуществляется по разрешению Комитета административной полиции Министерства внутренних дел Республики Казахстан (далее - КАП) с присвоением идентификационного номера.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Контроль за конструкцией транспортных средств при внесении изменений в их конструкцию, если оно связано с изменением габаритов и весовых параметров, модели двигателя, его веса и мощности, систем подачи топлива, тормозной системы, количества, мест установки, углов видимости, световых и цветовых характеристик приборов освещения и световой сигнализации, ходовой части, рулевого управления, а также составных частей конструкции, обеспечивающих видимость, обзорность, пассивную и послеаварийную безопасность осуществляется по результатам проведения предварительной технической экспертизы и при проведении приемочных испытаний опытных образцов транспортных средств. При этом не допускается внесение изменений в конструкцию транспортных средств категорий М1, М2, М3, связанных с установкой (демонтажем) сидений, организации спальных мест и грузовых отсеков и транспортных средств категории N1, N2, NЗ, связанных с переводом в категорию М2 и МЗ.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 допускается переоборудование, связанное с уменьшением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М1, М2 допускается переоборудование, связанное с их переводом в категорию N1, N2.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Контроль за конструкцией транспортных средств, при необходимости проведения предварительной технической экспертизы осуществляется административной полицией.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необходимости проведения предварительной технической экспертизы контролируется наличие в ней следующих сведений, связанных с обеспечением безопасности дорожного движения: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краткая характеристика области применения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дорожные условия и режимы эксплуатации, для которых транспортное средство предназначается;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тягово-скоростные характеристики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параметры 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весовые параметры (масса в снаряженном состоянии, полная масса, грузоподъемность, количество пассажирских мест, распределение полной массы по осям, полная масса буксируемого прицепа, полуприцепа), габаритные размеры (ширина, высота, длина);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дорожный просвет, радиусы поворота;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число колес, осей, привод основной оси, размер и характеристика 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конструкция тормозных систем по осям, тип 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конструкция рулевого управления, усилителя 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конструкция, количество внешних световых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используемые средства пассивной безопасности. 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Если в предварительной технической экспертизе не учтены требования нормативных правовых актов, стандартов и другой нормативно-технической документации в сфере обеспечения безопасности дорожного движения или не отражены технические характеристики транспортного средства, то в согласовании </w:t>
      </w:r>
      <w:r>
        <w:rPr>
          <w:rFonts w:ascii="Times New Roman"/>
          <w:b w:val="false"/>
          <w:i w:val="false"/>
          <w:color w:val="000000"/>
          <w:sz w:val="28"/>
        </w:rPr>
        <w:t>внесенных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конструкцию транспортного средства отказывается с перечислением имеющихся недостатков.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Контроль на стадии испытания и приемки опытных образцов транспортных средств в производство осуществляется посредством участия в комиссии по приемочным испытаниям.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составе комиссии по приемочным испытаниям опытных образцов транспортных средств принимает участие, уполномоченный сотрудник КАП или по письменному поручению КАП представитель Управления административной полиции ДП городов Астаны, Алматы, Шымкент и областей (далее - УАП), на территории которых предполагается проведение испытаний.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Приемочные испытания опытных образцов транспортных средств проводятся в соответствии с программой-методикой испытаний опытных образцов транспортных средств разработанной изготовителем и согласованной в установленном порядке с КАП. 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ходе приемочных испытаний конструкция и техническое состояние опытных образцов транспортных средств проверяются на соответствие требованиям соответствующей проектно-технической документации, а также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стандартов и другой нормативно-технической документации в сфере обеспечения безопасности дорожного движения.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 результатам испытаний опытных образцов транспортных средств приемочной комиссией составляется протокол и акт приемки опытных образцов транспортных средств.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Если образцы не выдержали испытаний, в протоколе записываются предложения о доработке конструкции и акт приемки опытных образцов транспортных средств уполномоченным сотрудником административной полиции не подписывается. Доработанные составные части конструкции подвергаются повторным испытаниям.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Допускается осуществлять без разработки проектно-технической документации, но в строгом соответствии с моделью транспортного средства-аналогом завода-изготовителя и по согласованию с административной полицией, следующие внесения изменений в конструкцию транспортных средств: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типа кузова, связанное с установкой на шасси транспортного средства стандартных самосвальных и бортовых кузовов, цистерн, кузовов-фургонов (в том числе контейнеров), тента, прошедших оценку соответствия в составе данного типа транспортного средства, а также установка указанных типов кузовов взамен друг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на грузовых автомобилях дополнительных топливных баков, в отношении которых была проведена оценка соответствия в составе типа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установка на грузовые автомобили в соответствии с моделью-аналогом завода-изготовителя грузоподъемных бортов, лебедок и гидравлических подъемников для самостоятельной погрузки, и разгрузки грузов, сертифицированных в составе данной марки транспортного средства, с применением крепежных элементов, аналогичных по конструкции, количеству и материалу, крепежным элементам модели-аналога завода-изготовителя;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установка в соответствии с моделью-аналогом завода-изготовителя на автомобили и прицепы, в том числе в салоне легкового автомобиля, специального несъемного оборудования, сертифицированного в составе данной марки транспортного средства, с применением стандартных крепежных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установка на грузовые бортовые автомобили и бортовые двухосные прицепы коников взамен бортов с применением стандартных крепежных деталей и приспособлений, исключающих повышенный 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установка в соответствии с моделью-аналогом завода-изготовителя на шасси грузовых автомобилей кузовов-фургонов мастерских, для перевозки почты, промышленных и продовольственных товаров, сертифицированных в составе данной марки транспортного средства с применением крепежных элементов, аналогичных по конструкции, количеству и материалу, крепежным элементам модели-аналога завода-изготовителя (за исключением кузовов – фургонов предназначенных для перевозки пассажиров);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Заявления на внесение изменений в конструкцию транспортных средств, указанные в пункте 77 настоящей Инструкции, рассматриваются УАП независимо от места постоянной регистрации на территории Республики Казахстан. При этом, сотрудниками подразделений административной полиции районов (городов) рассматриваются заявления на внесение изменений в конструкцию транспортных средств по установке газобаллонного оборудования, инструментальных ящиков и замены кузовов грузовых автомобилей по месту постоянной регистрации в пределах территории района (города) области.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Заявления принимаются к рассмотрению с подробным описанием вносимых изменений в конструкцию транспортного средства.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 результатам рассмотрения заявления на внесение изменений в конструкцию транспортного средства административной полицией выдается заявителю письменный ответ с указанием принятого решения. При рассмотрении вопроса по оборудованию специальными световыми и звуковыми сигналами и окраске по специальным цветографическим схемам транспортных средств групп оперативного реагирования частных охранных организаций, заявителем предоставляется подтверждающий документ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осуществляющего государственный контроль за субъектами, занимающимися охранной деятельностью.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положительном решении указываются технические требования нормативных правовых актов и стандартов, в соответствии с которыми необходимо произвести внесение изменений в конструкцию транспортного средства, даются рекомендации по выбору производственно-технической базы, на которой возможно выполнение соответствующих работ, а также указывается наименование подразделения административной полиции, уполномоченное  для выдачи свидетельства о соответствии транспортного средства с внесенными  в конструкцию изменениями требованиям безопасности (приложение 18 к ТР ТС 018/2011).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Конструкция и техническое состояние транспортного средства, находящегося в эксплуатации после внесения изменений осуществляется выдача владельцу свидетельства о соответствии транспортного средства с внесенными  в конструкцию изменениями требованиям безопасности (приложение 18 к ТР ТС 018/2011) в течении сорока восьми часов в рабочие дни с момента поступления документов в органы внутренних дел с занесением сведений в журнал выдачи свидетельств о соответствии транспортного средства с внесенными  в его конструкцию изменениями требованиям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допускается выдача свидетельства о соответствии транспортного средства с внесенными  в конструкцию изменениями требованиям безопасности через веб-портал "электронного правительства "www.egov.kz" и (или) иные информационные системы. При этом, под руководителем территориального подразделения в сфере обеспечения безопасности дорожного движения при выдаче свидетельства о соответствии транспортного средства с внесенными в конструкцию изменениями требованиям безопасности следует понимать начальника управления и (или) отдела, отделения и их заместителей, а также начальника отдела (отделения) дорожной и технической инспекции и его заместителя или их временно заменяющих должностных лиц.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оформления свидетельства о соответствии транспортного средства с внесенными в конструкцию изменениями требованиям безопасности заявитель представляет в административную полицию следующие документы: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владения, или пользования и (или) распоряжения транспортным средством;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идентифицирующий транспортное средство (паспорт транспортного средства), а также документ, подтверждающий государственную регистрацию транспортного средства (свидетельство о регистрации транспортного средства);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территориального подразделения органа государственного управления в сфере безопасности дорожного движения о возможности внесения изменений в конструкцию транспортного средства;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предусмотренных приложением 8 к ТР ТС 018/2011, заключения о возможности и порядке внесения изменений в конструкцию транспортного средства (предварительная техническая экспертиза или технические условия на внесение изменений в конструкцию транспортного средства, разработанные изготовителем базового транспортного средства или производителем работ по внесению изменений в конструкцию транспортного средства, утвержденные изготовителем базового транспортного средства и согласованные с органом государственного управления в сфере безопасности дорожного движения);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заверенных в установленном порядке копий сертификатов соответствия (декларация о соответствии) на компоненты, использованные при внесении изменений в конструкцию транспортного средства (при наличии);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заявления-декларации об объеме и качестве работ по внесению изменений в конструкцию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проверки безопасности конструкции транспортного средства после внесения изменений в его конструкцию;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диагностической карты, оформленной по результатам проверки технического состояния транспортного средства с внесенными в конструкцию изменениями, требованиям технических регламентов, стандартов в сфере обеспечения безопасности дорожного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83-1. В номенклатурном деле по переоборудованию автотранспортных средств хранится вся документация, указанная в пункте 83 Инструкции или их копии, за исключением случаев при предоставлении услуги через веб-портал "электронного правительства" www.egov.kz и (или) иные информационные системы. Сроки хранения номенклатурного дела по переоборудованию автотранспортных средств, утверждены пунктом 829 приказа Министра внутренних дел Республики Казахстан от 12 октября 2016 года № 977 "Об утверждении Перечня документов, образующихся в деятельности органов внутренних дел, Национальной гвардии Республики Казахстан, уголовно-исполнительной системы, по чрезвычайным ситуациям, учреждений и организаций системы Министерства внутренних дел Республики Казахстан, с указанием сроков хранения.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83-1 в соответствии с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Контроль за осуществлением государственного контроля и надзора за соблюдением регламентов, нормативов и стандартов в сфере обеспечения безопасности дорожного движения проводится вышестоящими органами по отношению к нижестоящим посредством проведения не реже одного раза в год проверок территориальных подразделений уполномоченного органа, в ходе которых уделяется: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законодательства при государственном контроле и надзоре за соблюдением регламентов, нормативов и стандартов в сфере дорожной деятельности и совершенствовании организации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выполнению требований настоящей Инструкции при осуществлении государственного контроля и надзора за соблюдением регламентов, нормативов и стандартов в сфере дорожной деятельности и совершенствовании организации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представляемых в отчетах сведений о результатах деятельности.</w:t>
      </w:r>
    </w:p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проведении конкурсной комиссии на обслуживание регулярных внутриобластных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автомобильным транспортом сотрудник отдела дорожной и технической инспекции при проверке представляемых на конкурс транспортных средств определяет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стандартам. 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 допускается привлечение сотрудников дорожной и технической инспекции к выполнению задач, не предусмотренных законодательством Республики Казахстан.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Территориальные подразделения по факту проведения проверок со стороны надзорных и иных органов в трехдневный срок информируют МВД.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87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автомобильной дороги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 г. Город (район)___________________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обследования автомобильной дороги и искусственных 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на нем (них)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 (далее - км) ___ + ___ - ___ км ___ + ___ (договор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№_____) и установили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 управления автомобильной дорогой,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организация,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1.Состояние земляного полотна, дорожной одежды и покрытия проезжей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части, обочин, тротуаров, пешеходных и велосипедных дорожек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видимости на кривых в плане и продольном профиле,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пересечениях и примыканиях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 оборудование остановок маршрутных транспортных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искусственных дорожных сооружений (мостов,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путепроводов, эстакад, тоннелей, виадуков, водопропускных труб)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дорожных ограждений и освещения на них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Обозначение и оборудования пешеходных переходов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Ограждение мест производства работ на проезжей части,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состояния их объездов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Искусственное освещение на остановках общественного транспорта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Элементы обустройства автомобильных дорог (состояние дорожных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знаков, разметки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Соответствие режимов работы светофорных объектов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Состояние стоянок и площадок отдыха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Состояние люков смотровых колодцев и решеток дождеприемников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Состояние наружного освещения улично-дорожной сети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Состояние оборудованных стоянок около культурных, торговых 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центров, административных зданий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Состояние оборудования и обустройства маршрутов транспорта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Состояние проезжей части в местах пересечения с трамвайными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 стандартов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приложением 1-1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целевого обследования 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 г. Город (район)___________________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звание, фамилия, имя и отчество (при его наличии))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обследования автомобильной дороги и искусственных дорожных сооружений на нем (них)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автомобильной дороги)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 (далее - км) ___ + ___ - ___ км ___ + ___ (договор от "___"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 __ г. №_______________) и установили следующее:</w:t>
      </w:r>
    </w:p>
    <w:bookmarkEnd w:id="153"/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(орган управления автомобильной дорогой, адрес,   контактный телефон)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организация, юридическое лицо)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(наименование, адрес, контактный телефон)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(участок автомобильной дороги)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 (при его наличии))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167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_______________________/_________________________________/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           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2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уполномоченного органа по обеспечению безопасности дорожного движения</w:t>
      </w:r>
      <w:r>
        <w:br/>
      </w:r>
      <w:r>
        <w:rPr>
          <w:rFonts w:ascii="Times New Roman"/>
          <w:b/>
          <w:i w:val="false"/>
          <w:color w:val="000000"/>
        </w:rPr>
        <w:t>по ________________ области (городу)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необходимо:</w:t>
      </w:r>
    </w:p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меры к устранению указанных в акте обследования автомобильных дорог (железнодорожных переездов).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рассмотрения настоящего предписания и принятых мерах уведомить уполномоченный орган по обеспечению безопасности дорожного движения по __________________области (городу) до "__"________20__г.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или ненадлежащее исполнение настоящего предписания влечет ответственность, предусмотренную законодательством Республики Казахстан.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по обеспечению безопасности дорожного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 области (городу)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лица, либо его представитель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757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Акт</w:t>
      </w:r>
    </w:p>
    <w:bookmarkEnd w:id="172"/>
    <w:bookmarkStart w:name="z2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"____"_________20_ г. Город (район)_____________</w:t>
      </w:r>
    </w:p>
    <w:bookmarkEnd w:id="173"/>
    <w:bookmarkStart w:name="z2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обследованием железнодорожного переезда установлено: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переезда ____________________________________________</w:t>
      </w:r>
    </w:p>
    <w:bookmarkEnd w:id="175"/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наименование автомобильной и железной дорог) 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___________________________________________________________</w:t>
      </w:r>
    </w:p>
    <w:bookmarkEnd w:id="177"/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(их наименование, адрес, телефон)</w:t>
      </w:r>
    </w:p>
    <w:bookmarkEnd w:id="178"/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 вид переезда ____________________________________________</w:t>
      </w:r>
    </w:p>
    <w:bookmarkEnd w:id="179"/>
    <w:bookmarkStart w:name="z2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поездов/сут. _____________________________________________</w:t>
      </w:r>
    </w:p>
    <w:bookmarkEnd w:id="180"/>
    <w:bookmarkStart w:name="z2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автомобилей/сут. _________________________________________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железнодорожного переезда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 (при его наличии))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82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_______________________/_________________________________/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     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14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"___"________20__г. Город (район)____________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готовности дорожных и коммунальных органов к зимнему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автомобильных дорог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 коммунального или дорожного хозяйства,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автомобильной дороги, улицы)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подготовки и организации зимнего содержания: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обобщению результатов работы в прошлые годы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 по подготовке к зимнему содержанию: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защиты дороги от снежных заносов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Очередность и сроки очистки участков дорог и ликвидации зимней скользкости. Состав отрядов и порядок работы машин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размещения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организации дежурства и системы оповещения о погодных условиях и условиях движения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к плану: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зимнего содержания дорог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объемах снегопереноса к снегозаносимым участкам дороги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снегозащитных насаждений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потребного количества снегозадерживающих устройств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сроков ликвидации зимней скользкости с расчетом количества снегоочистительных, солераспределяющих, пескоразбрасывающих машин 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снегоочистительных, солераспределяющих, пескоразбрасывающих машин 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приготовления противогололедных материалов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хранения и погрузки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готовности машин (подписывается представителем производственного подразделения и вышестоящим дорожным органом (заказчиком)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пескобаз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Заправочные пункты с 10-дневным запасом топлива и смазки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и маслогрейки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к машинам и механизмам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отдыха и обогрева водителей и рабочих (в том числе для приготовления пищи, оказания первой медицинской помощи и т.п.)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ведении круглосуточного дежурства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об обязанностях дежурного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связи между эксплуатационными подразделениями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ближайшими организациями гидрометео-службы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метеопосты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Дислокация дорожных знаков на внегородские автомобильные дороги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утверждена: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недостатков в состоянии улиц и дорог, повреждений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регулирования дорожным движением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"__"________________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"__"______________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лица, сообщившего об обнаруженных недостатках, повреждениях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Дорога, улица, перекресток, где обнаружены недостатки, повреждения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недостатков, повреждений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сообщение о необходимости устранения недостатков, повреждений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недостатков, повреждений; фамилия, инициалы должностного лица, доложившего об устранении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предписаний на работы по установке (снятию и восстановлению) технических средств регулирования дорожного движения и выявленных недостатков по обеспечению безопасности дорожного движения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производства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Обоснование проведения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Кому выдано предписание (организация,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выполнения предписания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выполнения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1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СВИДЕТЕЛЬСТВ О СООТВЕТСТВИИ ТРАНСПОРТНОГО</w:t>
      </w:r>
      <w:r>
        <w:br/>
      </w:r>
      <w:r>
        <w:rPr>
          <w:rFonts w:ascii="Times New Roman"/>
          <w:b/>
          <w:i w:val="false"/>
          <w:color w:val="000000"/>
        </w:rPr>
        <w:t>СРЕДСТВА С ВНЕСЕННЫМИ В ЕГО КОНСТРУКЦИЮ ИЗМЕНЕНИЯМИ</w:t>
      </w:r>
      <w:r>
        <w:br/>
      </w:r>
      <w:r>
        <w:rPr>
          <w:rFonts w:ascii="Times New Roman"/>
          <w:b/>
          <w:i w:val="false"/>
          <w:color w:val="000000"/>
        </w:rPr>
        <w:t>ТРЕБОВАНИЯМ БЕЗОПАСНОСТИ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 ТС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переоборудования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выдачи свидетельства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