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0e7d" w14:textId="8e20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залога голосующих акций (долей участия в уставном капитале) уполномоченной компании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июля 2016 года № 340. Зарегистрирован в Министерстве юстиции Республики Казахстан 31 августа 2016 года № 14192.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10.10.2016.</w:t>
      </w:r>
    </w:p>
    <w:bookmarkStart w:name="z3" w:id="0"/>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7 апреля 2016 года "О долевом участии в жилищном строительстве"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форму</w:t>
      </w:r>
      <w:r>
        <w:rPr>
          <w:rFonts w:ascii="Times New Roman"/>
          <w:b w:val="false"/>
          <w:i w:val="false"/>
          <w:color w:val="000000"/>
          <w:sz w:val="28"/>
        </w:rPr>
        <w:t xml:space="preserve"> договора залога голосующих акций (долей участия в уставном капитале) уполномоченной компании.</w:t>
      </w:r>
    </w:p>
    <w:bookmarkEnd w:id="1"/>
    <w:bookmarkStart w:name="z5"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Министерства национальной экономики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 </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с 10 октября 2016 года и подлежит официальному опубликованию.</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национальной экономики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Бишимбаев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2016 года № 340</w:t>
            </w:r>
          </w:p>
        </w:tc>
      </w:tr>
    </w:tbl>
    <w:bookmarkStart w:name="z16" w:id="9"/>
    <w:p>
      <w:pPr>
        <w:spacing w:after="0"/>
        <w:ind w:left="0"/>
        <w:jc w:val="left"/>
      </w:pPr>
      <w:r>
        <w:rPr>
          <w:rFonts w:ascii="Times New Roman"/>
          <w:b/>
          <w:i w:val="false"/>
          <w:color w:val="000000"/>
        </w:rPr>
        <w:t xml:space="preserve"> Типовая форма договора залога голосующих акций (долей участия в уставном</w:t>
      </w:r>
      <w:r>
        <w:br/>
      </w:r>
      <w:r>
        <w:rPr>
          <w:rFonts w:ascii="Times New Roman"/>
          <w:b/>
          <w:i w:val="false"/>
          <w:color w:val="000000"/>
        </w:rPr>
        <w:t>капитале) уполномоченной компании</w:t>
      </w:r>
    </w:p>
    <w:bookmarkEnd w:id="9"/>
    <w:bookmarkStart w:name="z17" w:id="10"/>
    <w:p>
      <w:pPr>
        <w:spacing w:after="0"/>
        <w:ind w:left="0"/>
        <w:jc w:val="both"/>
      </w:pPr>
      <w:r>
        <w:rPr>
          <w:rFonts w:ascii="Times New Roman"/>
          <w:b w:val="false"/>
          <w:i w:val="false"/>
          <w:color w:val="000000"/>
          <w:sz w:val="28"/>
        </w:rPr>
        <w:t>
      город_______________ "___" ______ 20_ года</w:t>
      </w:r>
    </w:p>
    <w:bookmarkEnd w:id="10"/>
    <w:p>
      <w:pPr>
        <w:spacing w:after="0"/>
        <w:ind w:left="0"/>
        <w:jc w:val="both"/>
      </w:pPr>
      <w:r>
        <w:rPr>
          <w:rFonts w:ascii="Times New Roman"/>
          <w:b w:val="false"/>
          <w:i w:val="false"/>
          <w:color w:val="000000"/>
          <w:sz w:val="28"/>
        </w:rPr>
        <w:t xml:space="preserve">
      _____________________________, именуемое в дальнейшем "Залогодержатель", в лице ___________________________________________________, действующего(-ей) на основании _____________________________, с одной стороны, и ___________________, именуемое в дальнейшем "Залогодатель", в лице ___________________, действующего(-ей) на основании _________________________, с другой стороны, в дальнейшем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апреля 2016 года "О долевом участии в жилищном строительстве", принимая во внимание, что Залогодатель, является единственным участником Уполномоченной компании, обеспечивающей строительство многоквартирного жилого дома ________ (далее – Проект), находящегося по адресу _______________ и реализацию долей в Проекте дольщикам на основании заключаемых договоров о долевом участии в жилищном строительстве,</w:t>
      </w:r>
    </w:p>
    <w:p>
      <w:pPr>
        <w:spacing w:after="0"/>
        <w:ind w:left="0"/>
        <w:jc w:val="both"/>
      </w:pPr>
      <w:r>
        <w:rPr>
          <w:rFonts w:ascii="Times New Roman"/>
          <w:b w:val="false"/>
          <w:i w:val="false"/>
          <w:color w:val="000000"/>
          <w:sz w:val="28"/>
        </w:rPr>
        <w:t>
      учитывая, что Залогодержатель предоставляет гарантию завершения строительства Проекта по договору о предоставлении гарантии (далее – Договор гарантии), обеспечивая защиту интересов дольщиков, а также неприкосновенность Проекта от притязаний кредиторов Застройщика, Уполномоченной компании, иных третьих лиц,</w:t>
      </w:r>
    </w:p>
    <w:p>
      <w:pPr>
        <w:spacing w:after="0"/>
        <w:ind w:left="0"/>
        <w:jc w:val="both"/>
      </w:pPr>
      <w:r>
        <w:rPr>
          <w:rFonts w:ascii="Times New Roman"/>
          <w:b w:val="false"/>
          <w:i w:val="false"/>
          <w:color w:val="000000"/>
          <w:sz w:val="28"/>
        </w:rPr>
        <w:t>
      Стороны заключили настоящий Договор залога голосующих акций (долей участия в уставном капитале) уполномоченной компании (далее – Договор):</w:t>
      </w:r>
    </w:p>
    <w:bookmarkStart w:name="z22" w:id="11"/>
    <w:p>
      <w:pPr>
        <w:spacing w:after="0"/>
        <w:ind w:left="0"/>
        <w:jc w:val="both"/>
      </w:pPr>
      <w:r>
        <w:rPr>
          <w:rFonts w:ascii="Times New Roman"/>
          <w:b w:val="false"/>
          <w:i w:val="false"/>
          <w:color w:val="000000"/>
          <w:sz w:val="28"/>
        </w:rPr>
        <w:t>
      Термины и определения, используемые в настоящем договоре</w:t>
      </w:r>
    </w:p>
    <w:bookmarkEnd w:id="11"/>
    <w:p>
      <w:pPr>
        <w:spacing w:after="0"/>
        <w:ind w:left="0"/>
        <w:jc w:val="both"/>
      </w:pPr>
      <w:r>
        <w:rPr>
          <w:rFonts w:ascii="Times New Roman"/>
          <w:b w:val="false"/>
          <w:i w:val="false"/>
          <w:color w:val="000000"/>
          <w:sz w:val="28"/>
        </w:rPr>
        <w:t>
      Предмет залога – голосующие акции (доли в уставном капитале), принадлежащая(-ие) Залогодателю в уставном капитале Уполномоченной компании "_____" в размере 100 (сто) процентов, национальный идентификационный номер акций ____________ (свидетельство о государственной регистрации выпуска акций №_______ от ____________, выданное Национальный банком Республики Казахстан).</w:t>
      </w:r>
    </w:p>
    <w:p>
      <w:pPr>
        <w:spacing w:after="0"/>
        <w:ind w:left="0"/>
        <w:jc w:val="both"/>
      </w:pPr>
      <w:r>
        <w:rPr>
          <w:rFonts w:ascii="Times New Roman"/>
          <w:b w:val="false"/>
          <w:i w:val="false"/>
          <w:color w:val="000000"/>
          <w:sz w:val="28"/>
        </w:rPr>
        <w:t>
      Уполномоченная компания: Товарищество с ограниченной ответственностью/Акционерное общество "___________", бизнес идентификационный номер (далее – БИН) ____________, справка о государственной регистрации юридического лица № ___________, выданная ___________________ от _________ года;</w:t>
      </w:r>
    </w:p>
    <w:p>
      <w:pPr>
        <w:spacing w:after="0"/>
        <w:ind w:left="0"/>
        <w:jc w:val="both"/>
      </w:pPr>
      <w:r>
        <w:rPr>
          <w:rFonts w:ascii="Times New Roman"/>
          <w:b w:val="false"/>
          <w:i w:val="false"/>
          <w:color w:val="000000"/>
          <w:sz w:val="28"/>
        </w:rPr>
        <w:t>
      Юридический адрес:</w:t>
      </w:r>
    </w:p>
    <w:p>
      <w:pPr>
        <w:spacing w:after="0"/>
        <w:ind w:left="0"/>
        <w:jc w:val="both"/>
      </w:pPr>
      <w:r>
        <w:rPr>
          <w:rFonts w:ascii="Times New Roman"/>
          <w:b w:val="false"/>
          <w:i w:val="false"/>
          <w:color w:val="000000"/>
          <w:sz w:val="28"/>
        </w:rPr>
        <w:t>
      Фактический адрес:</w:t>
      </w:r>
    </w:p>
    <w:p>
      <w:pPr>
        <w:spacing w:after="0"/>
        <w:ind w:left="0"/>
        <w:jc w:val="both"/>
      </w:pPr>
      <w:r>
        <w:rPr>
          <w:rFonts w:ascii="Times New Roman"/>
          <w:b w:val="false"/>
          <w:i w:val="false"/>
          <w:color w:val="000000"/>
          <w:sz w:val="28"/>
        </w:rPr>
        <w:t>
      Количество голосующих акций (долей в уставном капитале Уполномоченной компании): _________________ (_________) штук;</w:t>
      </w:r>
    </w:p>
    <w:p>
      <w:pPr>
        <w:spacing w:after="0"/>
        <w:ind w:left="0"/>
        <w:jc w:val="both"/>
      </w:pPr>
      <w:r>
        <w:rPr>
          <w:rFonts w:ascii="Times New Roman"/>
          <w:b w:val="false"/>
          <w:i w:val="false"/>
          <w:color w:val="000000"/>
          <w:sz w:val="28"/>
        </w:rPr>
        <w:t>
      Рыночная стоимость голосующих акций (долей в уставном капитале) Уполномоченной компании: __________________ (сумма прописью) тенге;</w:t>
      </w:r>
    </w:p>
    <w:p>
      <w:pPr>
        <w:spacing w:after="0"/>
        <w:ind w:left="0"/>
        <w:jc w:val="both"/>
      </w:pPr>
      <w:r>
        <w:rPr>
          <w:rFonts w:ascii="Times New Roman"/>
          <w:b w:val="false"/>
          <w:i w:val="false"/>
          <w:color w:val="000000"/>
          <w:sz w:val="28"/>
        </w:rPr>
        <w:t>
      Сведения об обременении: 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16.10.2020 </w:t>
      </w:r>
      <w:r>
        <w:rPr>
          <w:rFonts w:ascii="Times New Roman"/>
          <w:b w:val="false"/>
          <w:i w:val="false"/>
          <w:color w:val="000000"/>
          <w:sz w:val="28"/>
        </w:rPr>
        <w:t>№ 538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2"/>
    <w:p>
      <w:pPr>
        <w:spacing w:after="0"/>
        <w:ind w:left="0"/>
        <w:jc w:val="left"/>
      </w:pPr>
      <w:r>
        <w:rPr>
          <w:rFonts w:ascii="Times New Roman"/>
          <w:b/>
          <w:i w:val="false"/>
          <w:color w:val="000000"/>
        </w:rPr>
        <w:t xml:space="preserve"> 1. Предмет договора</w:t>
      </w:r>
    </w:p>
    <w:bookmarkEnd w:id="12"/>
    <w:bookmarkStart w:name="z31" w:id="13"/>
    <w:p>
      <w:pPr>
        <w:spacing w:after="0"/>
        <w:ind w:left="0"/>
        <w:jc w:val="both"/>
      </w:pPr>
      <w:r>
        <w:rPr>
          <w:rFonts w:ascii="Times New Roman"/>
          <w:b w:val="false"/>
          <w:i w:val="false"/>
          <w:color w:val="000000"/>
          <w:sz w:val="28"/>
        </w:rPr>
        <w:t>
      1. Предметом настоящего Договора является передача в залог Залогодержателю, принадлежащего Залогодателю на праве собственности Предмета залога с целью обеспечения исполнения обязательств Залогодателя и Уполномоченной компании перед Залогодержателем по Договору гарантии.</w:t>
      </w:r>
    </w:p>
    <w:bookmarkEnd w:id="13"/>
    <w:bookmarkStart w:name="z32" w:id="14"/>
    <w:p>
      <w:pPr>
        <w:spacing w:after="0"/>
        <w:ind w:left="0"/>
        <w:jc w:val="both"/>
      </w:pPr>
      <w:r>
        <w:rPr>
          <w:rFonts w:ascii="Times New Roman"/>
          <w:b w:val="false"/>
          <w:i w:val="false"/>
          <w:color w:val="000000"/>
          <w:sz w:val="28"/>
        </w:rPr>
        <w:t>
      2. Права Залогодателя на Предмет залога подтверждаются следующими нижеуказанными документами, оригиналы которых в период действия настоящего Договора будут находиться у Залогодержателя:</w:t>
      </w:r>
    </w:p>
    <w:bookmarkEnd w:id="14"/>
    <w:p>
      <w:pPr>
        <w:spacing w:after="0"/>
        <w:ind w:left="0"/>
        <w:jc w:val="both"/>
      </w:pPr>
      <w:r>
        <w:rPr>
          <w:rFonts w:ascii="Times New Roman"/>
          <w:b w:val="false"/>
          <w:i w:val="false"/>
          <w:color w:val="000000"/>
          <w:sz w:val="28"/>
        </w:rPr>
        <w:t>
      1) выпиской из реестра участников/акционеров Уполномоченной компании № ___ от ____ по состоянию на дату заключения настоящего Договора, выданную акционерным обществом "Центральный депозитарий ценных бумаг";</w:t>
      </w:r>
    </w:p>
    <w:p>
      <w:pPr>
        <w:spacing w:after="0"/>
        <w:ind w:left="0"/>
        <w:jc w:val="both"/>
      </w:pPr>
      <w:r>
        <w:rPr>
          <w:rFonts w:ascii="Times New Roman"/>
          <w:b w:val="false"/>
          <w:i w:val="false"/>
          <w:color w:val="000000"/>
          <w:sz w:val="28"/>
        </w:rPr>
        <w:t>
      2) уставом Уполномоченной компании Акционерное общество/Товарищество с ограниченной ответственностью "________", утвержденным решением единственного участника № ___ от ___________ года;</w:t>
      </w:r>
    </w:p>
    <w:p>
      <w:pPr>
        <w:spacing w:after="0"/>
        <w:ind w:left="0"/>
        <w:jc w:val="both"/>
      </w:pPr>
      <w:r>
        <w:rPr>
          <w:rFonts w:ascii="Times New Roman"/>
          <w:b w:val="false"/>
          <w:i w:val="false"/>
          <w:color w:val="000000"/>
          <w:sz w:val="28"/>
        </w:rPr>
        <w:t>
      3) справкой об отсутствии обременений на Предмет залога № ___ от _____________ года, выданной __________ органами юстиции Республики Казахстан/акционерным обществом "Центральный депозитарий ценных бумаг" (для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16.10.2020 </w:t>
      </w:r>
      <w:r>
        <w:rPr>
          <w:rFonts w:ascii="Times New Roman"/>
          <w:b w:val="false"/>
          <w:i w:val="false"/>
          <w:color w:val="000000"/>
          <w:sz w:val="28"/>
        </w:rPr>
        <w:t>№ 538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3. Залоговая стоимость Предмета залога составляет _____________ (___________) тенге.</w:t>
      </w:r>
    </w:p>
    <w:bookmarkEnd w:id="15"/>
    <w:bookmarkStart w:name="z37" w:id="16"/>
    <w:p>
      <w:pPr>
        <w:spacing w:after="0"/>
        <w:ind w:left="0"/>
        <w:jc w:val="both"/>
      </w:pPr>
      <w:r>
        <w:rPr>
          <w:rFonts w:ascii="Times New Roman"/>
          <w:b w:val="false"/>
          <w:i w:val="false"/>
          <w:color w:val="000000"/>
          <w:sz w:val="28"/>
        </w:rPr>
        <w:t xml:space="preserve">
      4. Залоговая стоимость, с которой Стороны согласны, установлена на основании рыночной стоимости, определенной в Отчетах "_____________" (государственная лицензия ЮЛ- _______ (____________ Товарищество с ограниченной ответственностью) от _______ Министерства юстиции Республики Казахстан об оценке залогового имущества от ____________. </w:t>
      </w:r>
    </w:p>
    <w:bookmarkEnd w:id="16"/>
    <w:bookmarkStart w:name="z38" w:id="17"/>
    <w:p>
      <w:pPr>
        <w:spacing w:after="0"/>
        <w:ind w:left="0"/>
        <w:jc w:val="both"/>
      </w:pPr>
      <w:r>
        <w:rPr>
          <w:rFonts w:ascii="Times New Roman"/>
          <w:b w:val="false"/>
          <w:i w:val="false"/>
          <w:color w:val="000000"/>
          <w:sz w:val="28"/>
        </w:rPr>
        <w:t>
      5. Предмет залога остается в пользовании и владении Залогодателя, без права распоряжения.</w:t>
      </w:r>
    </w:p>
    <w:bookmarkEnd w:id="17"/>
    <w:bookmarkStart w:name="z39" w:id="18"/>
    <w:p>
      <w:pPr>
        <w:spacing w:after="0"/>
        <w:ind w:left="0"/>
        <w:jc w:val="both"/>
      </w:pPr>
      <w:r>
        <w:rPr>
          <w:rFonts w:ascii="Times New Roman"/>
          <w:b w:val="false"/>
          <w:i w:val="false"/>
          <w:color w:val="000000"/>
          <w:sz w:val="28"/>
        </w:rPr>
        <w:t>
      6. Настоящим Залогодатель гарантирует, что Предмет залога юридически и фактически не обременен и не будет обременен правами третьих лиц в течение всего срока действия настоящего Договора, если иное не будет определено дополнительным соглашением, заключенным Сторонами.</w:t>
      </w:r>
    </w:p>
    <w:bookmarkEnd w:id="18"/>
    <w:bookmarkStart w:name="z40" w:id="19"/>
    <w:p>
      <w:pPr>
        <w:spacing w:after="0"/>
        <w:ind w:left="0"/>
        <w:jc w:val="left"/>
      </w:pPr>
      <w:r>
        <w:rPr>
          <w:rFonts w:ascii="Times New Roman"/>
          <w:b/>
          <w:i w:val="false"/>
          <w:color w:val="000000"/>
        </w:rPr>
        <w:t xml:space="preserve"> 2. Права и обязанности сторон</w:t>
      </w:r>
    </w:p>
    <w:bookmarkEnd w:id="19"/>
    <w:bookmarkStart w:name="z41" w:id="20"/>
    <w:p>
      <w:pPr>
        <w:spacing w:after="0"/>
        <w:ind w:left="0"/>
        <w:jc w:val="both"/>
      </w:pPr>
      <w:r>
        <w:rPr>
          <w:rFonts w:ascii="Times New Roman"/>
          <w:b w:val="false"/>
          <w:i w:val="false"/>
          <w:color w:val="000000"/>
          <w:sz w:val="28"/>
        </w:rPr>
        <w:t>
      7. Залогодатель обязуется:</w:t>
      </w:r>
    </w:p>
    <w:bookmarkEnd w:id="20"/>
    <w:p>
      <w:pPr>
        <w:spacing w:after="0"/>
        <w:ind w:left="0"/>
        <w:jc w:val="both"/>
      </w:pPr>
      <w:r>
        <w:rPr>
          <w:rFonts w:ascii="Times New Roman"/>
          <w:b w:val="false"/>
          <w:i w:val="false"/>
          <w:color w:val="000000"/>
          <w:sz w:val="28"/>
        </w:rPr>
        <w:t>
      1) не совершать действий, влекущих прекращение прав на Предмет залога или уменьшение его рыночной стоимости;</w:t>
      </w:r>
    </w:p>
    <w:p>
      <w:pPr>
        <w:spacing w:after="0"/>
        <w:ind w:left="0"/>
        <w:jc w:val="both"/>
      </w:pPr>
      <w:r>
        <w:rPr>
          <w:rFonts w:ascii="Times New Roman"/>
          <w:b w:val="false"/>
          <w:i w:val="false"/>
          <w:color w:val="000000"/>
          <w:sz w:val="28"/>
        </w:rPr>
        <w:t>
      2) принимать меры, необходимые для защиты Предмета залога от посягательств со стороны третьих лиц;</w:t>
      </w:r>
    </w:p>
    <w:p>
      <w:pPr>
        <w:spacing w:after="0"/>
        <w:ind w:left="0"/>
        <w:jc w:val="both"/>
      </w:pPr>
      <w:r>
        <w:rPr>
          <w:rFonts w:ascii="Times New Roman"/>
          <w:b w:val="false"/>
          <w:i w:val="false"/>
          <w:color w:val="000000"/>
          <w:sz w:val="28"/>
        </w:rPr>
        <w:t>
      3) в течение 1 (одного) рабочего дня сообщать Залогодержателю сведения об изменениях, произошедших с заложенным имуществом, о посягательствах третьих лиц на Предмет залога, о возникновении угрозы утраты или повреждения Предмета залога;</w:t>
      </w:r>
    </w:p>
    <w:p>
      <w:pPr>
        <w:spacing w:after="0"/>
        <w:ind w:left="0"/>
        <w:jc w:val="both"/>
      </w:pPr>
      <w:r>
        <w:rPr>
          <w:rFonts w:ascii="Times New Roman"/>
          <w:b w:val="false"/>
          <w:i w:val="false"/>
          <w:color w:val="000000"/>
          <w:sz w:val="28"/>
        </w:rPr>
        <w:t>
      4) в срок не позднее пяти рабочих дней от отчетной даты предоставлять Залогодержателю ежемесячный отчет по состоянию на последний рабочий день отчетного месяца, содержащий сведения о деятельности Уполномоченной компании, которые могут повлиять на рыночную стоимость Предмета залога, а именно:</w:t>
      </w:r>
    </w:p>
    <w:p>
      <w:pPr>
        <w:spacing w:after="0"/>
        <w:ind w:left="0"/>
        <w:jc w:val="both"/>
      </w:pPr>
      <w:r>
        <w:rPr>
          <w:rFonts w:ascii="Times New Roman"/>
          <w:b w:val="false"/>
          <w:i w:val="false"/>
          <w:color w:val="000000"/>
          <w:sz w:val="28"/>
        </w:rPr>
        <w:t>
      решения органов Уполномоченной компании (решения единственного участника/акционера, надзорного органа (Совета директоров), исполнительного органа, касающиеся финансово-хозяйственной деятельности на сумму, превышающую 10 % от размера уставного капитала;</w:t>
      </w:r>
    </w:p>
    <w:p>
      <w:pPr>
        <w:spacing w:after="0"/>
        <w:ind w:left="0"/>
        <w:jc w:val="both"/>
      </w:pPr>
      <w:r>
        <w:rPr>
          <w:rFonts w:ascii="Times New Roman"/>
          <w:b w:val="false"/>
          <w:i w:val="false"/>
          <w:color w:val="000000"/>
          <w:sz w:val="28"/>
        </w:rPr>
        <w:t>
      информацию о заключенных сделках Уполномоченной компании в течение отчетного периода, в том числе о крупных сделках, сделках, в заключении которых имеется заинтересованность;</w:t>
      </w:r>
    </w:p>
    <w:p>
      <w:pPr>
        <w:spacing w:after="0"/>
        <w:ind w:left="0"/>
        <w:jc w:val="both"/>
      </w:pPr>
      <w:r>
        <w:rPr>
          <w:rFonts w:ascii="Times New Roman"/>
          <w:b w:val="false"/>
          <w:i w:val="false"/>
          <w:color w:val="000000"/>
          <w:sz w:val="28"/>
        </w:rPr>
        <w:t>
      сведения об ухудшении финансового состояния, появлении признаков несостоятельности Уполномоченной компании;</w:t>
      </w:r>
    </w:p>
    <w:p>
      <w:pPr>
        <w:spacing w:after="0"/>
        <w:ind w:left="0"/>
        <w:jc w:val="both"/>
      </w:pPr>
      <w:r>
        <w:rPr>
          <w:rFonts w:ascii="Times New Roman"/>
          <w:b w:val="false"/>
          <w:i w:val="false"/>
          <w:color w:val="000000"/>
          <w:sz w:val="28"/>
        </w:rPr>
        <w:t>
      5) представлять Залогодержателю финансовую отчетность Уполномоченной компании по состоянию на последний рабочий день отчетного квартала в срок не позднее 25-го числа месяца, следующего за отчетным кварталом;</w:t>
      </w:r>
    </w:p>
    <w:p>
      <w:pPr>
        <w:spacing w:after="0"/>
        <w:ind w:left="0"/>
        <w:jc w:val="both"/>
      </w:pPr>
      <w:r>
        <w:rPr>
          <w:rFonts w:ascii="Times New Roman"/>
          <w:b w:val="false"/>
          <w:i w:val="false"/>
          <w:color w:val="000000"/>
          <w:sz w:val="28"/>
        </w:rPr>
        <w:t>
      6) получать предварительное согласие Залогодержателя на принятие решений, входящих в исключительную компетенцию единственного участника/единственного акционера Уполномоченной компании, заключение Уполномоченной компанией крупных сделок (сделки, стоимость которых равна или превышает двадцать пять процентов от общей стоимости активов Уполномоченной компании на дату заключения сделки) и сделок, в которых имеется заинтересованность, за исключением сделок, относящихся к Проекту;</w:t>
      </w:r>
    </w:p>
    <w:p>
      <w:pPr>
        <w:spacing w:after="0"/>
        <w:ind w:left="0"/>
        <w:jc w:val="both"/>
      </w:pPr>
      <w:r>
        <w:rPr>
          <w:rFonts w:ascii="Times New Roman"/>
          <w:b w:val="false"/>
          <w:i w:val="false"/>
          <w:color w:val="000000"/>
          <w:sz w:val="28"/>
        </w:rPr>
        <w:t>
      7) в срок до "___" ______ 20__ года зарегистрировать настоящий Договор в органах юстиции Республики Казахстан с предоставлением Залогодержателю соответствующего подтверждающего документа не позднее трех рабочих дней со дня регистрации;</w:t>
      </w:r>
    </w:p>
    <w:p>
      <w:pPr>
        <w:spacing w:after="0"/>
        <w:ind w:left="0"/>
        <w:jc w:val="both"/>
      </w:pPr>
      <w:r>
        <w:rPr>
          <w:rFonts w:ascii="Times New Roman"/>
          <w:b w:val="false"/>
          <w:i w:val="false"/>
          <w:color w:val="000000"/>
          <w:sz w:val="28"/>
        </w:rPr>
        <w:t>
      8) по требованию Залогодержателя в случае возникновения угрозы и/или наступления факта уменьшения размера залоговой стоимости, утраты, гибели или повреждения Предмета залога, а также в случае наложения ареста или иного обременения на Предмет залога в рамках исполнительного производства по решениям судов, вступившим в законную силу по искам третьих лиц имущественного характера на сумму, превышающую 25 % (двадцать пять процентов) от размера уставного капитала Уполномоченной компании, ущемляющего права Залогодержателя заменить и/или дополнить Предмет залога в срок, указанный Залогодержателем, иным не обремененным ликвидным и равноценным имуществом, удовлетворяющим требованиям Залогодержателя. В целях замены и/или дополнения Предмета залога Залогодатель обязан в течение 7 (семи) рабочих дней с момента предъявления Залогодержателем требования о такой замене и/или дополнении предоставить полную информацию и правоустанавливающие/правоудостоверяющие документы на предлагаемое имущество;</w:t>
      </w:r>
    </w:p>
    <w:p>
      <w:pPr>
        <w:spacing w:after="0"/>
        <w:ind w:left="0"/>
        <w:jc w:val="both"/>
      </w:pPr>
      <w:r>
        <w:rPr>
          <w:rFonts w:ascii="Times New Roman"/>
          <w:b w:val="false"/>
          <w:i w:val="false"/>
          <w:color w:val="000000"/>
          <w:sz w:val="28"/>
        </w:rPr>
        <w:t>
      9) нести расходы по заключению, оформлению и регистрации настоящего Договора;</w:t>
      </w:r>
    </w:p>
    <w:p>
      <w:pPr>
        <w:spacing w:after="0"/>
        <w:ind w:left="0"/>
        <w:jc w:val="both"/>
      </w:pPr>
      <w:r>
        <w:rPr>
          <w:rFonts w:ascii="Times New Roman"/>
          <w:b w:val="false"/>
          <w:i w:val="false"/>
          <w:color w:val="000000"/>
          <w:sz w:val="28"/>
        </w:rPr>
        <w:t>
      10) в случае, если Уполномоченная компания осуществит дополнительную эмиссию/увеличит размер уставного капитала, Стороны заключат дополнительное соглашение к Договору для увеличения количества акций/номинальной стоимости доли участия, передаваемых в залог, в срок не позднее 3 (трех) рабочих дней с момента наступления такого события.</w:t>
      </w:r>
    </w:p>
    <w:bookmarkStart w:name="z53" w:id="21"/>
    <w:p>
      <w:pPr>
        <w:spacing w:after="0"/>
        <w:ind w:left="0"/>
        <w:jc w:val="both"/>
      </w:pPr>
      <w:r>
        <w:rPr>
          <w:rFonts w:ascii="Times New Roman"/>
          <w:b w:val="false"/>
          <w:i w:val="false"/>
          <w:color w:val="000000"/>
          <w:sz w:val="28"/>
        </w:rPr>
        <w:t>
      8) нести расходы по заключению, оформлению и регистрации настоящего Договора;</w:t>
      </w:r>
    </w:p>
    <w:bookmarkEnd w:id="21"/>
    <w:bookmarkStart w:name="z54" w:id="22"/>
    <w:p>
      <w:pPr>
        <w:spacing w:after="0"/>
        <w:ind w:left="0"/>
        <w:jc w:val="both"/>
      </w:pPr>
      <w:r>
        <w:rPr>
          <w:rFonts w:ascii="Times New Roman"/>
          <w:b w:val="false"/>
          <w:i w:val="false"/>
          <w:color w:val="000000"/>
          <w:sz w:val="28"/>
        </w:rPr>
        <w:t>
      9) в случае, если Уполномоченная компания осуществит дополнительную эмиссию/увеличит размер уставного капитала, Стороны заключат дополнительное соглашение к Договору для увеличения количества акций/номинальной стоимости доли участия, передаваемых в залог, в срок не позднее 3 (трех) рабочих дней с момента наступления такого события.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по инвестициям и развитию РК от 13.07.2018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23"/>
    <w:p>
      <w:pPr>
        <w:spacing w:after="0"/>
        <w:ind w:left="0"/>
        <w:jc w:val="both"/>
      </w:pPr>
      <w:r>
        <w:rPr>
          <w:rFonts w:ascii="Times New Roman"/>
          <w:b w:val="false"/>
          <w:i w:val="false"/>
          <w:color w:val="000000"/>
          <w:sz w:val="28"/>
        </w:rPr>
        <w:t>
      8. Залогодатель вправе пользоваться Предметом залога в соответствии с его назначением. Доходы от использования Предмета залога остаются в собственности и свободном распоряжении Залогодателя.</w:t>
      </w:r>
    </w:p>
    <w:bookmarkEnd w:id="23"/>
    <w:bookmarkStart w:name="z56" w:id="24"/>
    <w:p>
      <w:pPr>
        <w:spacing w:after="0"/>
        <w:ind w:left="0"/>
        <w:jc w:val="both"/>
      </w:pPr>
      <w:r>
        <w:rPr>
          <w:rFonts w:ascii="Times New Roman"/>
          <w:b w:val="false"/>
          <w:i w:val="false"/>
          <w:color w:val="000000"/>
          <w:sz w:val="28"/>
        </w:rPr>
        <w:t>
      9. Залогодержатель вправе:</w:t>
      </w:r>
    </w:p>
    <w:bookmarkEnd w:id="24"/>
    <w:bookmarkStart w:name="z57" w:id="25"/>
    <w:p>
      <w:pPr>
        <w:spacing w:after="0"/>
        <w:ind w:left="0"/>
        <w:jc w:val="both"/>
      </w:pPr>
      <w:r>
        <w:rPr>
          <w:rFonts w:ascii="Times New Roman"/>
          <w:b w:val="false"/>
          <w:i w:val="false"/>
          <w:color w:val="000000"/>
          <w:sz w:val="28"/>
        </w:rPr>
        <w:t>
      1) удовлетворить свои требования из стоимости Предмета залога путем самостоятельной внесудебной или судебной его реализации в случае неисполнения или ненадлежащего исполнения Залогодателем своих обязательств, предусмотренных настоящим Договором, Договором гарантии, а также в случаях предусмотренных законодательством Республики Казахстан;</w:t>
      </w:r>
    </w:p>
    <w:bookmarkEnd w:id="25"/>
    <w:bookmarkStart w:name="z58" w:id="26"/>
    <w:p>
      <w:pPr>
        <w:spacing w:after="0"/>
        <w:ind w:left="0"/>
        <w:jc w:val="both"/>
      </w:pPr>
      <w:r>
        <w:rPr>
          <w:rFonts w:ascii="Times New Roman"/>
          <w:b w:val="false"/>
          <w:i w:val="false"/>
          <w:color w:val="000000"/>
          <w:sz w:val="28"/>
        </w:rPr>
        <w:t>
      2) выступать в качестве третьего лица в деле, в котором рассматривается иск об имуществе, являющемся Предметом залога по настоящему Договору.</w:t>
      </w:r>
    </w:p>
    <w:bookmarkEnd w:id="26"/>
    <w:bookmarkStart w:name="z59" w:id="27"/>
    <w:p>
      <w:pPr>
        <w:spacing w:after="0"/>
        <w:ind w:left="0"/>
        <w:jc w:val="both"/>
      </w:pPr>
      <w:r>
        <w:rPr>
          <w:rFonts w:ascii="Times New Roman"/>
          <w:b w:val="false"/>
          <w:i w:val="false"/>
          <w:color w:val="000000"/>
          <w:sz w:val="28"/>
        </w:rPr>
        <w:t>
      10. Залогодержатель обязуется:</w:t>
      </w:r>
    </w:p>
    <w:bookmarkEnd w:id="27"/>
    <w:bookmarkStart w:name="z60" w:id="28"/>
    <w:p>
      <w:pPr>
        <w:spacing w:after="0"/>
        <w:ind w:left="0"/>
        <w:jc w:val="both"/>
      </w:pPr>
      <w:r>
        <w:rPr>
          <w:rFonts w:ascii="Times New Roman"/>
          <w:b w:val="false"/>
          <w:i w:val="false"/>
          <w:color w:val="000000"/>
          <w:sz w:val="28"/>
        </w:rPr>
        <w:t xml:space="preserve">
      1) сохранить оригиналы документов,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настоящего Договора, в том же виде, в каком они были переданы ему на хранение, до полного выполнения Залогодателем всех обязательств;</w:t>
      </w:r>
    </w:p>
    <w:bookmarkEnd w:id="28"/>
    <w:bookmarkStart w:name="z61" w:id="29"/>
    <w:p>
      <w:pPr>
        <w:spacing w:after="0"/>
        <w:ind w:left="0"/>
        <w:jc w:val="both"/>
      </w:pPr>
      <w:r>
        <w:rPr>
          <w:rFonts w:ascii="Times New Roman"/>
          <w:b w:val="false"/>
          <w:i w:val="false"/>
          <w:color w:val="000000"/>
          <w:sz w:val="28"/>
        </w:rPr>
        <w:t xml:space="preserve">
      2) в течение двух дней после полного исполнения Залогодателем и Уполномоченной компанией обязательств перед Залогодержателем по Договору гарантии снять обременение с Предмета залога с возвратом оригиналов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Договора.</w:t>
      </w:r>
    </w:p>
    <w:bookmarkEnd w:id="29"/>
    <w:bookmarkStart w:name="z62" w:id="30"/>
    <w:p>
      <w:pPr>
        <w:spacing w:after="0"/>
        <w:ind w:left="0"/>
        <w:jc w:val="left"/>
      </w:pPr>
      <w:r>
        <w:rPr>
          <w:rFonts w:ascii="Times New Roman"/>
          <w:b/>
          <w:i w:val="false"/>
          <w:color w:val="000000"/>
        </w:rPr>
        <w:t xml:space="preserve"> 3. Обращение взыскания на предмет залога</w:t>
      </w:r>
    </w:p>
    <w:bookmarkEnd w:id="30"/>
    <w:bookmarkStart w:name="z63" w:id="31"/>
    <w:p>
      <w:pPr>
        <w:spacing w:after="0"/>
        <w:ind w:left="0"/>
        <w:jc w:val="both"/>
      </w:pPr>
      <w:r>
        <w:rPr>
          <w:rFonts w:ascii="Times New Roman"/>
          <w:b w:val="false"/>
          <w:i w:val="false"/>
          <w:color w:val="000000"/>
          <w:sz w:val="28"/>
        </w:rPr>
        <w:t>
      11. Залогодержатель вправе обратить взыскание на Предмет залога в случае неисполнения Залогодателем и (или) Уполномоченной компанией обязательств, определенных условиями Договора о предоставлении гарантии, после наступления срока исполнения указанных обязательств.</w:t>
      </w:r>
    </w:p>
    <w:bookmarkEnd w:id="31"/>
    <w:bookmarkStart w:name="z64" w:id="32"/>
    <w:p>
      <w:pPr>
        <w:spacing w:after="0"/>
        <w:ind w:left="0"/>
        <w:jc w:val="both"/>
      </w:pPr>
      <w:r>
        <w:rPr>
          <w:rFonts w:ascii="Times New Roman"/>
          <w:b w:val="false"/>
          <w:i w:val="false"/>
          <w:color w:val="000000"/>
          <w:sz w:val="28"/>
        </w:rPr>
        <w:t>
      12. Обращение взыскания на Предмет залога производится в соответствии с гражданским законодательством Республики Казахстан.</w:t>
      </w:r>
    </w:p>
    <w:bookmarkEnd w:id="32"/>
    <w:bookmarkStart w:name="z65" w:id="33"/>
    <w:p>
      <w:pPr>
        <w:spacing w:after="0"/>
        <w:ind w:left="0"/>
        <w:jc w:val="both"/>
      </w:pPr>
      <w:r>
        <w:rPr>
          <w:rFonts w:ascii="Times New Roman"/>
          <w:b w:val="false"/>
          <w:i w:val="false"/>
          <w:color w:val="000000"/>
          <w:sz w:val="28"/>
        </w:rPr>
        <w:t xml:space="preserve">
      Залогодержатель вправе по своему усмотрению обратить взыскание на Предмет залога в судебном порядке либо реализовать Предмет залога в принудительном внесудебном порядке. При этом Стороны соглашаются с тем, что принудительная внесудебная реализация Предмета залога осуществляется по желанию Залогодержателя и для предъявления Залогодержателем в суд иска об обращении взыскания на Предмет залога проведение внесудебной реализации не является обязательным условием. </w:t>
      </w:r>
    </w:p>
    <w:bookmarkEnd w:id="33"/>
    <w:bookmarkStart w:name="z66" w:id="34"/>
    <w:p>
      <w:pPr>
        <w:spacing w:after="0"/>
        <w:ind w:left="0"/>
        <w:jc w:val="both"/>
      </w:pPr>
      <w:r>
        <w:rPr>
          <w:rFonts w:ascii="Times New Roman"/>
          <w:b w:val="false"/>
          <w:i w:val="false"/>
          <w:color w:val="000000"/>
          <w:sz w:val="28"/>
        </w:rPr>
        <w:t>
      13. Залог обеспечивает требования Залогодержателя по Договору гарантии, в том объеме, в каком они существуют к моменту их удовлетворения за счет заложенного имущества, включая возмещение убытков и/или в качестве неустойки (штрафа, пени) вследствие неисполнения, просрочки исполнения или иного ненадлежащего исполнения обеспеченного ипотекой обязательства, а также возмещение расходов по взысканию и реализации заложенного имущества.</w:t>
      </w:r>
    </w:p>
    <w:bookmarkEnd w:id="34"/>
    <w:bookmarkStart w:name="z67" w:id="35"/>
    <w:p>
      <w:pPr>
        <w:spacing w:after="0"/>
        <w:ind w:left="0"/>
        <w:jc w:val="both"/>
      </w:pPr>
      <w:r>
        <w:rPr>
          <w:rFonts w:ascii="Times New Roman"/>
          <w:b w:val="false"/>
          <w:i w:val="false"/>
          <w:color w:val="000000"/>
          <w:sz w:val="28"/>
        </w:rPr>
        <w:t xml:space="preserve">
      14. Стороны договорились, что стартовая цена Предмета залога при проведении внесудебных торгов по усмотрению Залогодержателя может составлять сумму, равную залоговой стоимости Предмета залога. При этом метод проведения внесудебных торгов по реализации Предмета залога определяется по усмотрению Залогодержателя. </w:t>
      </w:r>
    </w:p>
    <w:bookmarkEnd w:id="35"/>
    <w:bookmarkStart w:name="z68" w:id="36"/>
    <w:p>
      <w:pPr>
        <w:spacing w:after="0"/>
        <w:ind w:left="0"/>
        <w:jc w:val="left"/>
      </w:pPr>
      <w:r>
        <w:rPr>
          <w:rFonts w:ascii="Times New Roman"/>
          <w:b/>
          <w:i w:val="false"/>
          <w:color w:val="000000"/>
        </w:rPr>
        <w:t xml:space="preserve"> 4. Ответственность сторон</w:t>
      </w:r>
    </w:p>
    <w:bookmarkEnd w:id="36"/>
    <w:bookmarkStart w:name="z69" w:id="37"/>
    <w:p>
      <w:pPr>
        <w:spacing w:after="0"/>
        <w:ind w:left="0"/>
        <w:jc w:val="both"/>
      </w:pPr>
      <w:r>
        <w:rPr>
          <w:rFonts w:ascii="Times New Roman"/>
          <w:b w:val="false"/>
          <w:i w:val="false"/>
          <w:color w:val="000000"/>
          <w:sz w:val="28"/>
        </w:rPr>
        <w:t>
      15.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37"/>
    <w:bookmarkStart w:name="z70" w:id="38"/>
    <w:p>
      <w:pPr>
        <w:spacing w:after="0"/>
        <w:ind w:left="0"/>
        <w:jc w:val="left"/>
      </w:pPr>
      <w:r>
        <w:rPr>
          <w:rFonts w:ascii="Times New Roman"/>
          <w:b/>
          <w:i w:val="false"/>
          <w:color w:val="000000"/>
        </w:rPr>
        <w:t xml:space="preserve"> 5. Срок действия договора</w:t>
      </w:r>
    </w:p>
    <w:bookmarkEnd w:id="38"/>
    <w:bookmarkStart w:name="z71" w:id="39"/>
    <w:p>
      <w:pPr>
        <w:spacing w:after="0"/>
        <w:ind w:left="0"/>
        <w:jc w:val="both"/>
      </w:pPr>
      <w:r>
        <w:rPr>
          <w:rFonts w:ascii="Times New Roman"/>
          <w:b w:val="false"/>
          <w:i w:val="false"/>
          <w:color w:val="000000"/>
          <w:sz w:val="28"/>
        </w:rPr>
        <w:t>
      16. Настоящий Договор считается заключенным и вступает в силу с момента его государственной регистрации в установленном законодательством Республики Казахстан порядке и действует до полного исполнения обязательств Залогодателя по Договору гарантии.</w:t>
      </w:r>
    </w:p>
    <w:bookmarkEnd w:id="39"/>
    <w:bookmarkStart w:name="z72" w:id="40"/>
    <w:p>
      <w:pPr>
        <w:spacing w:after="0"/>
        <w:ind w:left="0"/>
        <w:jc w:val="both"/>
      </w:pPr>
      <w:r>
        <w:rPr>
          <w:rFonts w:ascii="Times New Roman"/>
          <w:b w:val="false"/>
          <w:i w:val="false"/>
          <w:color w:val="000000"/>
          <w:sz w:val="28"/>
        </w:rPr>
        <w:t>
      17. Изменение и расторжение настоящего Договора производится по взаимному соглашению Сторон в установленном законодательством порядке путем заключения соответственно дополнительного соглашения/соглашения о расторжении Договора, зарегистрированного в установленном законодательством Республики Казахстан порядке.</w:t>
      </w:r>
    </w:p>
    <w:bookmarkEnd w:id="40"/>
    <w:bookmarkStart w:name="z73" w:id="41"/>
    <w:p>
      <w:pPr>
        <w:spacing w:after="0"/>
        <w:ind w:left="0"/>
        <w:jc w:val="left"/>
      </w:pPr>
      <w:r>
        <w:rPr>
          <w:rFonts w:ascii="Times New Roman"/>
          <w:b/>
          <w:i w:val="false"/>
          <w:color w:val="000000"/>
        </w:rPr>
        <w:t xml:space="preserve"> 6. Заключительные положения</w:t>
      </w:r>
    </w:p>
    <w:bookmarkEnd w:id="41"/>
    <w:bookmarkStart w:name="z74" w:id="42"/>
    <w:p>
      <w:pPr>
        <w:spacing w:after="0"/>
        <w:ind w:left="0"/>
        <w:jc w:val="both"/>
      </w:pPr>
      <w:r>
        <w:rPr>
          <w:rFonts w:ascii="Times New Roman"/>
          <w:b w:val="false"/>
          <w:i w:val="false"/>
          <w:color w:val="000000"/>
          <w:sz w:val="28"/>
        </w:rPr>
        <w:t>
      18. Все споры, возникающие в процессе исполнения настоящего Договора, будут в предварительном порядке рассматриваться Сторонами в целях выработки взаимоприемлемого решения. При недостижении договоренности спор будет разрешаться в суде в соответствии с действующим законодательством Республики Казахстан.</w:t>
      </w:r>
    </w:p>
    <w:bookmarkEnd w:id="42"/>
    <w:bookmarkStart w:name="z75" w:id="43"/>
    <w:p>
      <w:pPr>
        <w:spacing w:after="0"/>
        <w:ind w:left="0"/>
        <w:jc w:val="both"/>
      </w:pPr>
      <w:r>
        <w:rPr>
          <w:rFonts w:ascii="Times New Roman"/>
          <w:b w:val="false"/>
          <w:i w:val="false"/>
          <w:color w:val="000000"/>
          <w:sz w:val="28"/>
        </w:rPr>
        <w:t xml:space="preserve">
      19. Все уведомления, сообщения, связанные с реализацией Предмета залога, направляются Залогодержателем Залогодателю. </w:t>
      </w:r>
    </w:p>
    <w:bookmarkEnd w:id="43"/>
    <w:bookmarkStart w:name="z76" w:id="44"/>
    <w:p>
      <w:pPr>
        <w:spacing w:after="0"/>
        <w:ind w:left="0"/>
        <w:jc w:val="both"/>
      </w:pPr>
      <w:r>
        <w:rPr>
          <w:rFonts w:ascii="Times New Roman"/>
          <w:b w:val="false"/>
          <w:i w:val="false"/>
          <w:color w:val="000000"/>
          <w:sz w:val="28"/>
        </w:rPr>
        <w:t>
      20. Информация по изменению адреса, банковского реквизита представляется Залогодателем Залогодержателю в течение 3 (трех) рабочих дней с момента изменения адреса.</w:t>
      </w:r>
    </w:p>
    <w:bookmarkEnd w:id="44"/>
    <w:bookmarkStart w:name="z77" w:id="45"/>
    <w:p>
      <w:pPr>
        <w:spacing w:after="0"/>
        <w:ind w:left="0"/>
        <w:jc w:val="both"/>
      </w:pPr>
      <w:r>
        <w:rPr>
          <w:rFonts w:ascii="Times New Roman"/>
          <w:b w:val="false"/>
          <w:i w:val="false"/>
          <w:color w:val="000000"/>
          <w:sz w:val="28"/>
        </w:rPr>
        <w:t>
      21. Любое уведомление или сообщение, направляемое Сторонами друг другу по Договору, совершается в письменной форме и за подписью уполномоченного лица. Такое уведомление или сообщение считается направленным надлежащим образом, если оно передано по факсимильной связи, доставлено с курьером, заказной почтой по адресу, указанному в настоящем Договоре.</w:t>
      </w:r>
    </w:p>
    <w:bookmarkEnd w:id="45"/>
    <w:bookmarkStart w:name="z78" w:id="46"/>
    <w:p>
      <w:pPr>
        <w:spacing w:after="0"/>
        <w:ind w:left="0"/>
        <w:jc w:val="both"/>
      </w:pPr>
      <w:r>
        <w:rPr>
          <w:rFonts w:ascii="Times New Roman"/>
          <w:b w:val="false"/>
          <w:i w:val="false"/>
          <w:color w:val="000000"/>
          <w:sz w:val="28"/>
        </w:rPr>
        <w:t>
      22. Настоящий Договор составлен в трех экземплярах – по одному экземпляру для каждой из Сторон, один экземпляр хранится в ____________.</w:t>
      </w:r>
    </w:p>
    <w:bookmarkEnd w:id="46"/>
    <w:bookmarkStart w:name="z79" w:id="47"/>
    <w:p>
      <w:pPr>
        <w:spacing w:after="0"/>
        <w:ind w:left="0"/>
        <w:jc w:val="left"/>
      </w:pPr>
      <w:r>
        <w:rPr>
          <w:rFonts w:ascii="Times New Roman"/>
          <w:b/>
          <w:i w:val="false"/>
          <w:color w:val="000000"/>
        </w:rPr>
        <w:t xml:space="preserve"> 7. Адреса и банковские реквизиты сторон:</w:t>
      </w:r>
    </w:p>
    <w:bookmarkEnd w:id="47"/>
    <w:bookmarkStart w:name="z80" w:id="48"/>
    <w:p>
      <w:pPr>
        <w:spacing w:after="0"/>
        <w:ind w:left="0"/>
        <w:jc w:val="both"/>
      </w:pPr>
      <w:r>
        <w:rPr>
          <w:rFonts w:ascii="Times New Roman"/>
          <w:b w:val="false"/>
          <w:i w:val="false"/>
          <w:color w:val="000000"/>
          <w:sz w:val="28"/>
        </w:rPr>
        <w:t>
      Залогодержатель:</w:t>
      </w:r>
    </w:p>
    <w:bookmarkEnd w:id="48"/>
    <w:bookmarkStart w:name="z81" w:id="49"/>
    <w:p>
      <w:pPr>
        <w:spacing w:after="0"/>
        <w:ind w:left="0"/>
        <w:jc w:val="both"/>
      </w:pPr>
      <w:r>
        <w:rPr>
          <w:rFonts w:ascii="Times New Roman"/>
          <w:b w:val="false"/>
          <w:i w:val="false"/>
          <w:color w:val="000000"/>
          <w:sz w:val="28"/>
        </w:rPr>
        <w:t>
      __________________________________________________________________</w:t>
      </w:r>
    </w:p>
    <w:bookmarkEnd w:id="49"/>
    <w:bookmarkStart w:name="z82" w:id="50"/>
    <w:p>
      <w:pPr>
        <w:spacing w:after="0"/>
        <w:ind w:left="0"/>
        <w:jc w:val="both"/>
      </w:pPr>
      <w:r>
        <w:rPr>
          <w:rFonts w:ascii="Times New Roman"/>
          <w:b w:val="false"/>
          <w:i w:val="false"/>
          <w:color w:val="000000"/>
          <w:sz w:val="28"/>
        </w:rPr>
        <w:t xml:space="preserve">
      Залогодатель: </w:t>
      </w:r>
    </w:p>
    <w:bookmarkEnd w:id="50"/>
    <w:bookmarkStart w:name="z83" w:id="51"/>
    <w:p>
      <w:pPr>
        <w:spacing w:after="0"/>
        <w:ind w:left="0"/>
        <w:jc w:val="both"/>
      </w:pPr>
      <w:r>
        <w:rPr>
          <w:rFonts w:ascii="Times New Roman"/>
          <w:b w:val="false"/>
          <w:i w:val="false"/>
          <w:color w:val="000000"/>
          <w:sz w:val="28"/>
        </w:rPr>
        <w:t>
      __________________________________________________________________</w:t>
      </w:r>
    </w:p>
    <w:bookmarkEnd w:id="51"/>
    <w:tbl>
      <w:tblPr>
        <w:tblW w:w="0" w:type="auto"/>
        <w:tblCellSpacing w:w="0" w:type="auto"/>
        <w:tblBorders>
          <w:top w:val="none"/>
          <w:left w:val="none"/>
          <w:bottom w:val="none"/>
          <w:right w:val="none"/>
          <w:insideH w:val="none"/>
          <w:insideV w:val="none"/>
        </w:tblBorders>
      </w:tblPr>
      <w:tblGrid>
        <w:gridCol w:w="3725"/>
        <w:gridCol w:w="8575"/>
      </w:tblGrid>
      <w:tr>
        <w:trPr>
          <w:trHeight w:val="30" w:hRule="atLeast"/>
        </w:trPr>
        <w:tc>
          <w:tcPr>
            <w:tcW w:w="3725" w:type="dxa"/>
            <w:tcBorders/>
            <w:tcMar>
              <w:top w:w="15" w:type="dxa"/>
              <w:left w:w="15" w:type="dxa"/>
              <w:bottom w:w="15" w:type="dxa"/>
              <w:right w:w="15" w:type="dxa"/>
            </w:tcMar>
            <w:vAlign w:val="center"/>
          </w:tcPr>
          <w:bookmarkStart w:name="z84" w:id="52"/>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Подписи Сторон:</w:t>
            </w:r>
          </w:p>
          <w:bookmarkEnd w:id="52"/>
        </w:tc>
        <w:tc>
          <w:tcPr>
            <w:tcW w:w="8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cMar>
              <w:top w:w="15" w:type="dxa"/>
              <w:left w:w="15" w:type="dxa"/>
              <w:bottom w:w="15" w:type="dxa"/>
              <w:right w:w="15" w:type="dxa"/>
            </w:tcMar>
            <w:vAlign w:val="center"/>
          </w:tcPr>
          <w:bookmarkStart w:name="z85" w:id="53"/>
          <w:p>
            <w:pPr>
              <w:spacing w:after="20"/>
              <w:ind w:left="20"/>
              <w:jc w:val="both"/>
            </w:pPr>
            <w:r>
              <w:rPr>
                <w:rFonts w:ascii="Times New Roman"/>
                <w:b w:val="false"/>
                <w:i w:val="false"/>
                <w:color w:val="000000"/>
                <w:sz w:val="20"/>
              </w:rPr>
              <w:t>
</w:t>
            </w:r>
            <w:r>
              <w:rPr>
                <w:rFonts w:ascii="Times New Roman"/>
                <w:b w:val="false"/>
                <w:i/>
                <w:color w:val="000000"/>
                <w:sz w:val="20"/>
              </w:rPr>
              <w:t xml:space="preserve">      Залогодержатель: Залогодатель:</w:t>
            </w:r>
          </w:p>
          <w:bookmarkEnd w:id="53"/>
          <w:bookmarkStart w:name="z86" w:id="54"/>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bookmarkEnd w:id="54"/>
          <w:bookmarkStart w:name="z87" w:id="55"/>
          <w:p>
            <w:pPr>
              <w:spacing w:after="20"/>
              <w:ind w:left="20"/>
              <w:jc w:val="both"/>
            </w:pPr>
            <w:r>
              <w:rPr>
                <w:rFonts w:ascii="Times New Roman"/>
                <w:b w:val="false"/>
                <w:i w:val="false"/>
                <w:color w:val="000000"/>
                <w:sz w:val="20"/>
              </w:rPr>
              <w:t>
</w:t>
            </w:r>
            <w:r>
              <w:rPr>
                <w:rFonts w:ascii="Times New Roman"/>
                <w:b w:val="false"/>
                <w:i/>
                <w:color w:val="000000"/>
                <w:sz w:val="20"/>
              </w:rPr>
              <w:t>_____________/__________/</w:t>
            </w:r>
          </w:p>
          <w:bookmarkEnd w:id="55"/>
          <w:bookmarkStart w:name="z88" w:id="56"/>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 (Ф.И.О.) (при наличии)</w:t>
            </w:r>
          </w:p>
          <w:bookmarkEnd w:id="56"/>
          <w:bookmarkStart w:name="z89" w:id="57"/>
          <w:p>
            <w:pPr>
              <w:spacing w:after="20"/>
              <w:ind w:left="20"/>
              <w:jc w:val="both"/>
            </w:pPr>
            <w:r>
              <w:rPr>
                <w:rFonts w:ascii="Times New Roman"/>
                <w:b w:val="false"/>
                <w:i w:val="false"/>
                <w:color w:val="000000"/>
                <w:sz w:val="20"/>
              </w:rPr>
              <w:t>
</w:t>
            </w:r>
            <w:r>
              <w:rPr>
                <w:rFonts w:ascii="Times New Roman"/>
                <w:b w:val="false"/>
                <w:i/>
                <w:color w:val="000000"/>
                <w:sz w:val="20"/>
              </w:rPr>
              <w:t>Место печати (при наличии)</w:t>
            </w:r>
          </w:p>
          <w:bookmarkEnd w:id="57"/>
        </w:tc>
        <w:tc>
          <w:tcPr>
            <w:tcW w:w="8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_____________________________________/___________/(подпись)(Ф.И.О.) (при </w:t>
            </w:r>
            <w:r>
              <w:rPr>
                <w:rFonts w:ascii="Times New Roman"/>
                <w:b w:val="false"/>
                <w:i/>
                <w:color w:val="000000"/>
                <w:sz w:val="20"/>
              </w:rPr>
              <w:t>наличии)Место</w:t>
            </w:r>
            <w:r>
              <w:rPr>
                <w:rFonts w:ascii="Times New Roman"/>
                <w:b w:val="false"/>
                <w:i/>
                <w:color w:val="000000"/>
                <w:sz w:val="20"/>
              </w:rPr>
              <w:t xml:space="preserve"> печати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