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c595" w14:textId="896c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25 июля 2016 года № 330. Зарегистрирован в Министерстве юстиции Республики Казахстан 9 сентября 2016 года № 14227.</w:t>
      </w:r>
    </w:p>
    <w:p>
      <w:pPr>
        <w:spacing w:after="0"/>
        <w:ind w:left="0"/>
        <w:jc w:val="both"/>
      </w:pPr>
      <w:bookmarkStart w:name="z23" w:id="0"/>
      <w:r>
        <w:rPr>
          <w:rFonts w:ascii="Times New Roman"/>
          <w:b w:val="false"/>
          <w:i w:val="false"/>
          <w:color w:val="000000"/>
          <w:sz w:val="28"/>
        </w:rPr>
        <w:t xml:space="preserve">
      В соответствии с подпунктом 21-1)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w:t>
      </w:r>
      <w:r>
        <w:rPr>
          <w:rFonts w:ascii="Times New Roman"/>
          <w:b/>
          <w:i w:val="false"/>
          <w:color w:val="000000"/>
          <w:sz w:val="28"/>
        </w:rPr>
        <w:t xml:space="preserve"> ПРИКАЗЫВАЮ:</w:t>
      </w:r>
    </w:p>
    <w:bookmarkEnd w:id="0"/>
    <w:bookmarkStart w:name="z2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bookmarkEnd w:id="1"/>
    <w:bookmarkStart w:name="z25" w:id="2"/>
    <w:p>
      <w:pPr>
        <w:spacing w:after="0"/>
        <w:ind w:left="0"/>
        <w:jc w:val="both"/>
      </w:pPr>
      <w:r>
        <w:rPr>
          <w:rFonts w:ascii="Times New Roman"/>
          <w:b w:val="false"/>
          <w:i w:val="false"/>
          <w:color w:val="000000"/>
          <w:sz w:val="28"/>
        </w:rPr>
        <w:t xml:space="preserve">
      2. Комитету по водным ресурсам Министерства сельского хозяйства Республики Казахстан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десяти рабочих дней в Республиканское государственное предприятие на праве хозяйственного ведения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Start w:name="z26"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2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от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Сарсенов   </w:t>
      </w:r>
    </w:p>
    <w:p>
      <w:pPr>
        <w:spacing w:after="0"/>
        <w:ind w:left="0"/>
        <w:jc w:val="both"/>
      </w:pPr>
      <w:r>
        <w:rPr>
          <w:rFonts w:ascii="Times New Roman"/>
          <w:b w:val="false"/>
          <w:i w:val="false"/>
          <w:color w:val="000000"/>
          <w:sz w:val="28"/>
        </w:rPr>
        <w:t>
      от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от "____"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М. Кусаинов   </w:t>
      </w:r>
    </w:p>
    <w:p>
      <w:pPr>
        <w:spacing w:after="0"/>
        <w:ind w:left="0"/>
        <w:jc w:val="both"/>
      </w:pPr>
      <w:r>
        <w:rPr>
          <w:rFonts w:ascii="Times New Roman"/>
          <w:b w:val="false"/>
          <w:i w:val="false"/>
          <w:color w:val="000000"/>
          <w:sz w:val="28"/>
        </w:rPr>
        <w:t>
      от "____" __________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2016 года № 330</w:t>
            </w:r>
          </w:p>
        </w:tc>
      </w:tr>
    </w:tbl>
    <w:bookmarkStart w:name="z29" w:id="5"/>
    <w:p>
      <w:pPr>
        <w:spacing w:after="0"/>
        <w:ind w:left="0"/>
        <w:jc w:val="left"/>
      </w:pPr>
      <w:r>
        <w:rPr>
          <w:rFonts w:ascii="Times New Roman"/>
          <w:b/>
          <w:i w:val="false"/>
          <w:color w:val="000000"/>
        </w:rPr>
        <w:t xml:space="preserve"> Правила государственного ведения мониторинга и оценки</w:t>
      </w:r>
      <w:r>
        <w:br/>
      </w:r>
      <w:r>
        <w:rPr>
          <w:rFonts w:ascii="Times New Roman"/>
          <w:b/>
          <w:i w:val="false"/>
          <w:color w:val="000000"/>
        </w:rPr>
        <w:t>мелиоративного состояния орошаемых земель в Республике</w:t>
      </w:r>
      <w:r>
        <w:br/>
      </w:r>
      <w:r>
        <w:rPr>
          <w:rFonts w:ascii="Times New Roman"/>
          <w:b/>
          <w:i w:val="false"/>
          <w:color w:val="000000"/>
        </w:rPr>
        <w:t>Казахстан и информационного банка данных о мелиоративном</w:t>
      </w:r>
      <w:r>
        <w:br/>
      </w:r>
      <w:r>
        <w:rPr>
          <w:rFonts w:ascii="Times New Roman"/>
          <w:b/>
          <w:i w:val="false"/>
          <w:color w:val="000000"/>
        </w:rPr>
        <w:t>состоянии земель сельскохозяйственного назначения</w:t>
      </w:r>
      <w:r>
        <w:br/>
      </w:r>
      <w:r>
        <w:rPr>
          <w:rFonts w:ascii="Times New Roman"/>
          <w:b/>
          <w:i w:val="false"/>
          <w:color w:val="000000"/>
        </w:rPr>
        <w:t>Раздел 1. Правила государственного ведения мониторинга и оценки</w:t>
      </w:r>
      <w:r>
        <w:br/>
      </w:r>
      <w:r>
        <w:rPr>
          <w:rFonts w:ascii="Times New Roman"/>
          <w:b/>
          <w:i w:val="false"/>
          <w:color w:val="000000"/>
        </w:rPr>
        <w:t>мелиоративного состояния орошаемых земель в Республике Казахстан</w:t>
      </w:r>
      <w:r>
        <w:br/>
      </w:r>
      <w:r>
        <w:rPr>
          <w:rFonts w:ascii="Times New Roman"/>
          <w:b/>
          <w:i w:val="false"/>
          <w:color w:val="000000"/>
        </w:rPr>
        <w:t>Глава 1. Общие положения</w:t>
      </w:r>
    </w:p>
    <w:bookmarkEnd w:id="5"/>
    <w:bookmarkStart w:name="z32" w:id="6"/>
    <w:p>
      <w:pPr>
        <w:spacing w:after="0"/>
        <w:ind w:left="0"/>
        <w:jc w:val="both"/>
      </w:pPr>
      <w:r>
        <w:rPr>
          <w:rFonts w:ascii="Times New Roman"/>
          <w:b w:val="false"/>
          <w:i w:val="false"/>
          <w:color w:val="000000"/>
          <w:sz w:val="28"/>
        </w:rPr>
        <w:t xml:space="preserve">
      1. Настоящие Правила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(далее – Правила) разработаны в соответствии с подпунктом 21-1)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основные цели и задачи государственного ведения мониторинга и оценки мелиоративного состояния орошаемых земель и информационного банка данных о мелиоративном состоянии земель сельскохозяйственного назначения, показатели и критерии его оценки, состав и объемы работ, выполняемых специализированными государственными учреждениями.</w:t>
      </w:r>
    </w:p>
    <w:bookmarkEnd w:id="6"/>
    <w:bookmarkStart w:name="z33" w:id="7"/>
    <w:p>
      <w:pPr>
        <w:spacing w:after="0"/>
        <w:ind w:left="0"/>
        <w:jc w:val="both"/>
      </w:pPr>
      <w:r>
        <w:rPr>
          <w:rFonts w:ascii="Times New Roman"/>
          <w:b w:val="false"/>
          <w:i w:val="false"/>
          <w:color w:val="000000"/>
          <w:sz w:val="28"/>
        </w:rPr>
        <w:t>
      2. Государственное ведение мониторинга орошаемых земель представляет собой систему стационарных наблюдений за мелиоративным состоянием орошаемых земель, проводимых в целях своевременного выявления происходящих на них изменений, оценки и выработки рекомендаций по улучшению и рациональному использованию орошаемых земель.</w:t>
      </w:r>
    </w:p>
    <w:bookmarkEnd w:id="7"/>
    <w:bookmarkStart w:name="z34" w:id="8"/>
    <w:p>
      <w:pPr>
        <w:spacing w:after="0"/>
        <w:ind w:left="0"/>
        <w:jc w:val="both"/>
      </w:pPr>
      <w:r>
        <w:rPr>
          <w:rFonts w:ascii="Times New Roman"/>
          <w:b w:val="false"/>
          <w:i w:val="false"/>
          <w:color w:val="000000"/>
          <w:sz w:val="28"/>
        </w:rPr>
        <w:t>
      3. Объектом мониторинга являются орошаемые земли, природные и хозяйственные факторы, определяющие мелиоративное состояние и регулируемые с помощью комплекса мелиоративных мероприятий, а также территории в зоне влияния орошаемого земледелия.</w:t>
      </w:r>
    </w:p>
    <w:bookmarkEnd w:id="8"/>
    <w:bookmarkStart w:name="z35" w:id="9"/>
    <w:p>
      <w:pPr>
        <w:spacing w:after="0"/>
        <w:ind w:left="0"/>
        <w:jc w:val="both"/>
      </w:pPr>
      <w:r>
        <w:rPr>
          <w:rFonts w:ascii="Times New Roman"/>
          <w:b w:val="false"/>
          <w:i w:val="false"/>
          <w:color w:val="000000"/>
          <w:sz w:val="28"/>
        </w:rPr>
        <w:t>
      4. Государственное ведение мониторинга и оценки мелиоративного состояния орошаемых земель в Республике Казахстан является составной частью мониторинга земель.</w:t>
      </w:r>
    </w:p>
    <w:bookmarkEnd w:id="9"/>
    <w:bookmarkStart w:name="z36" w:id="10"/>
    <w:p>
      <w:pPr>
        <w:spacing w:after="0"/>
        <w:ind w:left="0"/>
        <w:jc w:val="left"/>
      </w:pPr>
      <w:r>
        <w:rPr>
          <w:rFonts w:ascii="Times New Roman"/>
          <w:b/>
          <w:i w:val="false"/>
          <w:color w:val="000000"/>
        </w:rPr>
        <w:t xml:space="preserve"> Глава 2. Порядок государственного ведения мониторинга и</w:t>
      </w:r>
      <w:r>
        <w:br/>
      </w:r>
      <w:r>
        <w:rPr>
          <w:rFonts w:ascii="Times New Roman"/>
          <w:b/>
          <w:i w:val="false"/>
          <w:color w:val="000000"/>
        </w:rPr>
        <w:t>оценки мелиоративного состояния орошаемых земель</w:t>
      </w:r>
      <w:r>
        <w:br/>
      </w:r>
      <w:r>
        <w:rPr>
          <w:rFonts w:ascii="Times New Roman"/>
          <w:b/>
          <w:i w:val="false"/>
          <w:color w:val="000000"/>
        </w:rPr>
        <w:t>в Республике Казахстан</w:t>
      </w:r>
    </w:p>
    <w:bookmarkEnd w:id="10"/>
    <w:bookmarkStart w:name="z37" w:id="11"/>
    <w:p>
      <w:pPr>
        <w:spacing w:after="0"/>
        <w:ind w:left="0"/>
        <w:jc w:val="both"/>
      </w:pPr>
      <w:r>
        <w:rPr>
          <w:rFonts w:ascii="Times New Roman"/>
          <w:b w:val="false"/>
          <w:i w:val="false"/>
          <w:color w:val="000000"/>
          <w:sz w:val="28"/>
        </w:rPr>
        <w:t xml:space="preserve">
      5. Содержание государственного ведения мониторинга составляют: </w:t>
      </w:r>
    </w:p>
    <w:bookmarkEnd w:id="11"/>
    <w:p>
      <w:pPr>
        <w:spacing w:after="0"/>
        <w:ind w:left="0"/>
        <w:jc w:val="both"/>
      </w:pPr>
      <w:r>
        <w:rPr>
          <w:rFonts w:ascii="Times New Roman"/>
          <w:b w:val="false"/>
          <w:i w:val="false"/>
          <w:color w:val="000000"/>
          <w:sz w:val="28"/>
        </w:rPr>
        <w:t>
      1) агромелиоративные обследования орошаемых земель;</w:t>
      </w:r>
    </w:p>
    <w:p>
      <w:pPr>
        <w:spacing w:after="0"/>
        <w:ind w:left="0"/>
        <w:jc w:val="both"/>
      </w:pPr>
      <w:r>
        <w:rPr>
          <w:rFonts w:ascii="Times New Roman"/>
          <w:b w:val="false"/>
          <w:i w:val="false"/>
          <w:color w:val="000000"/>
          <w:sz w:val="28"/>
        </w:rPr>
        <w:t>
      2) гидрогеологические наблюдения за уровенно-солевым режимом грунтовых вод;</w:t>
      </w:r>
    </w:p>
    <w:p>
      <w:pPr>
        <w:spacing w:after="0"/>
        <w:ind w:left="0"/>
        <w:jc w:val="both"/>
      </w:pPr>
      <w:r>
        <w:rPr>
          <w:rFonts w:ascii="Times New Roman"/>
          <w:b w:val="false"/>
          <w:i w:val="false"/>
          <w:color w:val="000000"/>
          <w:sz w:val="28"/>
        </w:rPr>
        <w:t>
      3) почвенно-мелиоративные работы;</w:t>
      </w:r>
    </w:p>
    <w:p>
      <w:pPr>
        <w:spacing w:after="0"/>
        <w:ind w:left="0"/>
        <w:jc w:val="both"/>
      </w:pPr>
      <w:r>
        <w:rPr>
          <w:rFonts w:ascii="Times New Roman"/>
          <w:b w:val="false"/>
          <w:i w:val="false"/>
          <w:color w:val="000000"/>
          <w:sz w:val="28"/>
        </w:rPr>
        <w:t>
      4) гидрологические наблюдения за оросительными водами и стоком коллекторно-дренажных вод;</w:t>
      </w:r>
    </w:p>
    <w:p>
      <w:pPr>
        <w:spacing w:after="0"/>
        <w:ind w:left="0"/>
        <w:jc w:val="both"/>
      </w:pPr>
      <w:r>
        <w:rPr>
          <w:rFonts w:ascii="Times New Roman"/>
          <w:b w:val="false"/>
          <w:i w:val="false"/>
          <w:color w:val="000000"/>
          <w:sz w:val="28"/>
        </w:rPr>
        <w:t>
      5) наблюдения за инженерно-геологическими процессами;</w:t>
      </w:r>
    </w:p>
    <w:p>
      <w:pPr>
        <w:spacing w:after="0"/>
        <w:ind w:left="0"/>
        <w:jc w:val="both"/>
      </w:pPr>
      <w:r>
        <w:rPr>
          <w:rFonts w:ascii="Times New Roman"/>
          <w:b w:val="false"/>
          <w:i w:val="false"/>
          <w:color w:val="000000"/>
          <w:sz w:val="28"/>
        </w:rPr>
        <w:t xml:space="preserve">
      6) лабораторные исследования поверхностных, коллекторно-дренажных, грунтовых вод и почв. </w:t>
      </w:r>
    </w:p>
    <w:bookmarkStart w:name="z38" w:id="12"/>
    <w:p>
      <w:pPr>
        <w:spacing w:after="0"/>
        <w:ind w:left="0"/>
        <w:jc w:val="both"/>
      </w:pPr>
      <w:r>
        <w:rPr>
          <w:rFonts w:ascii="Times New Roman"/>
          <w:b w:val="false"/>
          <w:i w:val="false"/>
          <w:color w:val="000000"/>
          <w:sz w:val="28"/>
        </w:rPr>
        <w:t>
      6. Государственное ведение мониторинга проводится с учетом особенностей орошаемых земель, которые подразделяются на соответствующие категории в зависимости от сложности гидрогеолого-мелиоративных условий:</w:t>
      </w:r>
    </w:p>
    <w:bookmarkEnd w:id="12"/>
    <w:p>
      <w:pPr>
        <w:spacing w:after="0"/>
        <w:ind w:left="0"/>
        <w:jc w:val="both"/>
      </w:pPr>
      <w:r>
        <w:rPr>
          <w:rFonts w:ascii="Times New Roman"/>
          <w:b w:val="false"/>
          <w:i w:val="false"/>
          <w:color w:val="000000"/>
          <w:sz w:val="28"/>
        </w:rPr>
        <w:t>
      Iа - земли с хорошей естественной дренированностью, грунтовые воды имеют установившийся (компенсированный в годовом цикле) уровенный режим, почвы незасоленные и несолонцеватые;</w:t>
      </w:r>
    </w:p>
    <w:p>
      <w:pPr>
        <w:spacing w:after="0"/>
        <w:ind w:left="0"/>
        <w:jc w:val="both"/>
      </w:pPr>
      <w:r>
        <w:rPr>
          <w:rFonts w:ascii="Times New Roman"/>
          <w:b w:val="false"/>
          <w:i w:val="false"/>
          <w:color w:val="000000"/>
          <w:sz w:val="28"/>
        </w:rPr>
        <w:t>
      Iб - земли со слабой естественной дренированностью, в границах которых уровень грунтовых вод залегает на глубине более 10 метров и имеет тенденцию к дальнейшему подъему;</w:t>
      </w:r>
    </w:p>
    <w:p>
      <w:pPr>
        <w:spacing w:after="0"/>
        <w:ind w:left="0"/>
        <w:jc w:val="both"/>
      </w:pPr>
      <w:r>
        <w:rPr>
          <w:rFonts w:ascii="Times New Roman"/>
          <w:b w:val="false"/>
          <w:i w:val="false"/>
          <w:color w:val="000000"/>
          <w:sz w:val="28"/>
        </w:rPr>
        <w:t>
      Iв - земли со слабой естественной дренированностью, в границах которых уровень грунтовых вод залегает на глубинах от 3 до 10 метров, суммарная площадь контуров с засоленными почвами составляет меньше 10 % от общей площади орошаемых угодий;</w:t>
      </w:r>
    </w:p>
    <w:p>
      <w:pPr>
        <w:spacing w:after="0"/>
        <w:ind w:left="0"/>
        <w:jc w:val="both"/>
      </w:pPr>
      <w:r>
        <w:rPr>
          <w:rFonts w:ascii="Times New Roman"/>
          <w:b w:val="false"/>
          <w:i w:val="false"/>
          <w:color w:val="000000"/>
          <w:sz w:val="28"/>
        </w:rPr>
        <w:t>
      II - орошаемые земли со слабой естественной дренированностью, на которых суммарная площадь контуров с близким залеганием грунтовых вод или с засоленными или солонцеватыми почвами превышает 10 % от общей площади, без дренажа;</w:t>
      </w:r>
    </w:p>
    <w:p>
      <w:pPr>
        <w:spacing w:after="0"/>
        <w:ind w:left="0"/>
        <w:jc w:val="both"/>
      </w:pPr>
      <w:r>
        <w:rPr>
          <w:rFonts w:ascii="Times New Roman"/>
          <w:b w:val="false"/>
          <w:i w:val="false"/>
          <w:color w:val="000000"/>
          <w:sz w:val="28"/>
        </w:rPr>
        <w:t xml:space="preserve">
      III - орошаемые земли, включая рисовые севообороты в границах которых имеются площади с засоленными, солонцеватыми или переувлажненными почвами; </w:t>
      </w:r>
    </w:p>
    <w:p>
      <w:pPr>
        <w:spacing w:after="0"/>
        <w:ind w:left="0"/>
        <w:jc w:val="both"/>
      </w:pPr>
      <w:r>
        <w:rPr>
          <w:rFonts w:ascii="Times New Roman"/>
          <w:b w:val="false"/>
          <w:i w:val="false"/>
          <w:color w:val="000000"/>
          <w:sz w:val="28"/>
        </w:rPr>
        <w:t>
      IIIа - орошаемые земли с горизонтальным дренажем;</w:t>
      </w:r>
    </w:p>
    <w:p>
      <w:pPr>
        <w:spacing w:after="0"/>
        <w:ind w:left="0"/>
        <w:jc w:val="both"/>
      </w:pPr>
      <w:r>
        <w:rPr>
          <w:rFonts w:ascii="Times New Roman"/>
          <w:b w:val="false"/>
          <w:i w:val="false"/>
          <w:color w:val="000000"/>
          <w:sz w:val="28"/>
        </w:rPr>
        <w:t>
      IIIб - орошаемые земли с вертикальным дренажем;</w:t>
      </w:r>
    </w:p>
    <w:p>
      <w:pPr>
        <w:spacing w:after="0"/>
        <w:ind w:left="0"/>
        <w:jc w:val="both"/>
      </w:pPr>
      <w:r>
        <w:rPr>
          <w:rFonts w:ascii="Times New Roman"/>
          <w:b w:val="false"/>
          <w:i w:val="false"/>
          <w:color w:val="000000"/>
          <w:sz w:val="28"/>
        </w:rPr>
        <w:t>
      IV - неорошаемые земли хозяйств, расположенных внутри контуров орошаемого массива, включая застроенные территории.</w:t>
      </w:r>
    </w:p>
    <w:bookmarkStart w:name="z39" w:id="13"/>
    <w:p>
      <w:pPr>
        <w:spacing w:after="0"/>
        <w:ind w:left="0"/>
        <w:jc w:val="both"/>
      </w:pPr>
      <w:r>
        <w:rPr>
          <w:rFonts w:ascii="Times New Roman"/>
          <w:b w:val="false"/>
          <w:i w:val="false"/>
          <w:color w:val="000000"/>
          <w:sz w:val="28"/>
        </w:rPr>
        <w:t xml:space="preserve">
      7. Показателями мелиоративного состояния орошаемых земель являются: </w:t>
      </w:r>
    </w:p>
    <w:bookmarkEnd w:id="13"/>
    <w:p>
      <w:pPr>
        <w:spacing w:after="0"/>
        <w:ind w:left="0"/>
        <w:jc w:val="both"/>
      </w:pPr>
      <w:r>
        <w:rPr>
          <w:rFonts w:ascii="Times New Roman"/>
          <w:b w:val="false"/>
          <w:i w:val="false"/>
          <w:color w:val="000000"/>
          <w:sz w:val="28"/>
        </w:rPr>
        <w:t>
      1) гидрогеологические условия (уровень, минерализация и химический состав грунтовых вод);</w:t>
      </w:r>
    </w:p>
    <w:p>
      <w:pPr>
        <w:spacing w:after="0"/>
        <w:ind w:left="0"/>
        <w:jc w:val="both"/>
      </w:pPr>
      <w:r>
        <w:rPr>
          <w:rFonts w:ascii="Times New Roman"/>
          <w:b w:val="false"/>
          <w:i w:val="false"/>
          <w:color w:val="000000"/>
          <w:sz w:val="28"/>
        </w:rPr>
        <w:t>
      2) засоленность и степень солонцеватости почвогрунтов;</w:t>
      </w:r>
    </w:p>
    <w:p>
      <w:pPr>
        <w:spacing w:after="0"/>
        <w:ind w:left="0"/>
        <w:jc w:val="both"/>
      </w:pPr>
      <w:r>
        <w:rPr>
          <w:rFonts w:ascii="Times New Roman"/>
          <w:b w:val="false"/>
          <w:i w:val="false"/>
          <w:color w:val="000000"/>
          <w:sz w:val="28"/>
        </w:rPr>
        <w:t>
      3) инженерно-геологические процессы (просадочность, заовраженность, ирригационная эрозия).</w:t>
      </w:r>
    </w:p>
    <w:bookmarkStart w:name="z40" w:id="14"/>
    <w:p>
      <w:pPr>
        <w:spacing w:after="0"/>
        <w:ind w:left="0"/>
        <w:jc w:val="both"/>
      </w:pPr>
      <w:r>
        <w:rPr>
          <w:rFonts w:ascii="Times New Roman"/>
          <w:b w:val="false"/>
          <w:i w:val="false"/>
          <w:color w:val="000000"/>
          <w:sz w:val="28"/>
        </w:rPr>
        <w:t>
      8. Мелиоративное состояние орошаемых земель оценивается в соответствии с принятыми категориями: хорошее, удовлетворительное и неудовлетворительное.</w:t>
      </w:r>
    </w:p>
    <w:bookmarkEnd w:id="14"/>
    <w:bookmarkStart w:name="z41" w:id="15"/>
    <w:p>
      <w:pPr>
        <w:spacing w:after="0"/>
        <w:ind w:left="0"/>
        <w:jc w:val="both"/>
      </w:pPr>
      <w:r>
        <w:rPr>
          <w:rFonts w:ascii="Times New Roman"/>
          <w:b w:val="false"/>
          <w:i w:val="false"/>
          <w:color w:val="000000"/>
          <w:sz w:val="28"/>
        </w:rPr>
        <w:t>
      9. Государственное ведение мониторинга и оценки мелиоративного состояния орошаемых земель осуществляется специализированными</w:t>
      </w:r>
      <w:r>
        <w:rPr>
          <w:rFonts w:ascii="Times New Roman"/>
          <w:b w:val="false"/>
          <w:i w:val="false"/>
          <w:color w:val="000000"/>
          <w:sz w:val="28"/>
        </w:rPr>
        <w:t xml:space="preserve"> государственными учреждениями</w:t>
      </w:r>
      <w:r>
        <w:rPr>
          <w:rFonts w:ascii="Times New Roman"/>
          <w:b w:val="false"/>
          <w:i w:val="false"/>
          <w:color w:val="000000"/>
          <w:sz w:val="28"/>
        </w:rPr>
        <w:t xml:space="preserve"> в соответствии с настоящими Правилами.</w:t>
      </w:r>
    </w:p>
    <w:bookmarkEnd w:id="15"/>
    <w:bookmarkStart w:name="z42" w:id="16"/>
    <w:p>
      <w:pPr>
        <w:spacing w:after="0"/>
        <w:ind w:left="0"/>
        <w:jc w:val="both"/>
      </w:pPr>
      <w:r>
        <w:rPr>
          <w:rFonts w:ascii="Times New Roman"/>
          <w:b w:val="false"/>
          <w:i w:val="false"/>
          <w:color w:val="000000"/>
          <w:sz w:val="28"/>
        </w:rPr>
        <w:t xml:space="preserve">
      10. Результаты государственного ведения мониторинга и оценки мелиоративного состояния орошаемых земель оформляются в виде отчетов, таблиц, карт и картограмм. </w:t>
      </w:r>
    </w:p>
    <w:bookmarkEnd w:id="16"/>
    <w:bookmarkStart w:name="z43" w:id="17"/>
    <w:p>
      <w:pPr>
        <w:spacing w:after="0"/>
        <w:ind w:left="0"/>
        <w:jc w:val="both"/>
      </w:pPr>
      <w:r>
        <w:rPr>
          <w:rFonts w:ascii="Times New Roman"/>
          <w:b w:val="false"/>
          <w:i w:val="false"/>
          <w:color w:val="000000"/>
          <w:sz w:val="28"/>
        </w:rPr>
        <w:t>
      11. Информация о мелиоративном состоянии орошаемых земель, получаемая при государственном ведении мониторинга орошаемых земель, ежегодно в первом квартале текущего года направляется специализированными государственными учреждениями государственным органам Республики Казахстан, местным исполнительным органам (акиматам) областей и районов, эксплуатирующим водохозяйственным организациям и землепользователям при планировании агромелиоративных и водохозяйственных мероприятий на орошаемых землях для их р.</w:t>
      </w:r>
    </w:p>
    <w:bookmarkEnd w:id="17"/>
    <w:bookmarkStart w:name="z44" w:id="18"/>
    <w:p>
      <w:pPr>
        <w:spacing w:after="0"/>
        <w:ind w:left="0"/>
        <w:jc w:val="both"/>
      </w:pPr>
      <w:r>
        <w:rPr>
          <w:rFonts w:ascii="Times New Roman"/>
          <w:b w:val="false"/>
          <w:i w:val="false"/>
          <w:color w:val="000000"/>
          <w:sz w:val="28"/>
        </w:rPr>
        <w:t>
      12. Целью государственного ведения мониторинга орошаемых земель является оценка и прогноз мелиоративного состояния орошаемых земель, выявление причин ухудшения, а также происходящих изменений на территориях в зоне непосредственного влияния орошения.</w:t>
      </w:r>
    </w:p>
    <w:bookmarkEnd w:id="18"/>
    <w:bookmarkStart w:name="z45" w:id="19"/>
    <w:p>
      <w:pPr>
        <w:spacing w:after="0"/>
        <w:ind w:left="0"/>
        <w:jc w:val="both"/>
      </w:pPr>
      <w:r>
        <w:rPr>
          <w:rFonts w:ascii="Times New Roman"/>
          <w:b w:val="false"/>
          <w:i w:val="false"/>
          <w:color w:val="000000"/>
          <w:sz w:val="28"/>
        </w:rPr>
        <w:t>
      13. Задачами мониторинга и оценки являются:</w:t>
      </w:r>
    </w:p>
    <w:bookmarkEnd w:id="19"/>
    <w:p>
      <w:pPr>
        <w:spacing w:after="0"/>
        <w:ind w:left="0"/>
        <w:jc w:val="both"/>
      </w:pPr>
      <w:r>
        <w:rPr>
          <w:rFonts w:ascii="Times New Roman"/>
          <w:b w:val="false"/>
          <w:i w:val="false"/>
          <w:color w:val="000000"/>
          <w:sz w:val="28"/>
        </w:rPr>
        <w:t>
      1) наблюдение за гидрогеологическими, инженерно-геологическими и почвенными процессами в совокупности с анализом водохозяйственных условий и техническим состоянием гидромелиоративных систем;</w:t>
      </w:r>
    </w:p>
    <w:p>
      <w:pPr>
        <w:spacing w:after="0"/>
        <w:ind w:left="0"/>
        <w:jc w:val="both"/>
      </w:pPr>
      <w:r>
        <w:rPr>
          <w:rFonts w:ascii="Times New Roman"/>
          <w:b w:val="false"/>
          <w:i w:val="false"/>
          <w:color w:val="000000"/>
          <w:sz w:val="28"/>
        </w:rPr>
        <w:t>
      2) оценка мелиоративного состояния орошаемых земель в зоне влияния орошения, выявление причин и тенденцией этих изменений;</w:t>
      </w:r>
    </w:p>
    <w:p>
      <w:pPr>
        <w:spacing w:after="0"/>
        <w:ind w:left="0"/>
        <w:jc w:val="both"/>
      </w:pPr>
      <w:r>
        <w:rPr>
          <w:rFonts w:ascii="Times New Roman"/>
          <w:b w:val="false"/>
          <w:i w:val="false"/>
          <w:color w:val="000000"/>
          <w:sz w:val="28"/>
        </w:rPr>
        <w:t>
      3) прогноз развития гидрогеологических, инженерно-геологических и почвенных процессов и экологических последствий воздействия на орошаемых землях и в зоне влияния орошения;</w:t>
      </w:r>
    </w:p>
    <w:p>
      <w:pPr>
        <w:spacing w:after="0"/>
        <w:ind w:left="0"/>
        <w:jc w:val="both"/>
      </w:pPr>
      <w:r>
        <w:rPr>
          <w:rFonts w:ascii="Times New Roman"/>
          <w:b w:val="false"/>
          <w:i w:val="false"/>
          <w:color w:val="000000"/>
          <w:sz w:val="28"/>
        </w:rPr>
        <w:t xml:space="preserve">
      4) разработка рекомендаций и предложений по улучшению мелиоративного состояния орошаемых земель; </w:t>
      </w:r>
    </w:p>
    <w:p>
      <w:pPr>
        <w:spacing w:after="0"/>
        <w:ind w:left="0"/>
        <w:jc w:val="both"/>
      </w:pPr>
      <w:r>
        <w:rPr>
          <w:rFonts w:ascii="Times New Roman"/>
          <w:b w:val="false"/>
          <w:i w:val="false"/>
          <w:color w:val="000000"/>
          <w:sz w:val="28"/>
        </w:rPr>
        <w:t>
      5) обеспечение информацией о мелиоративном состоянии земель и необходимых мероприятиях местных исполнительных органов (акиматов) областей и районов, эксплуатирующие водохозяйственные организации и землепользователей на орошаемых землях.</w:t>
      </w:r>
    </w:p>
    <w:bookmarkStart w:name="z46" w:id="20"/>
    <w:p>
      <w:pPr>
        <w:spacing w:after="0"/>
        <w:ind w:left="0"/>
        <w:jc w:val="both"/>
      </w:pPr>
      <w:r>
        <w:rPr>
          <w:rFonts w:ascii="Times New Roman"/>
          <w:b w:val="false"/>
          <w:i w:val="false"/>
          <w:color w:val="000000"/>
          <w:sz w:val="28"/>
        </w:rPr>
        <w:t>
      14. Состав и объемы работ зависят от сложности гидрогеолого-мелиоративных условий и выделенными категориями орошаемых земель.</w:t>
      </w:r>
    </w:p>
    <w:bookmarkEnd w:id="20"/>
    <w:p>
      <w:pPr>
        <w:spacing w:after="0"/>
        <w:ind w:left="0"/>
        <w:jc w:val="both"/>
      </w:pPr>
      <w:r>
        <w:rPr>
          <w:rFonts w:ascii="Times New Roman"/>
          <w:b w:val="false"/>
          <w:i w:val="false"/>
          <w:color w:val="000000"/>
          <w:sz w:val="28"/>
        </w:rPr>
        <w:t>
      15. При выполнении указанных работ проводится предварительная подготовка, которая включает: сбор данных о природных и хозяйственных условиях, ознакомление с проектами соответствующих оросительных систем и отчетами об их эксплуатации, сбор климатических и гидрогеологических данных, материалов характеризующих рельеф, геоморфологию, геологическое строение, почвенные, гидрогеологические и инженерно-геологические условия, дешифрирование аэроснимков и космических снимков.</w:t>
      </w:r>
    </w:p>
    <w:bookmarkStart w:name="z47" w:id="21"/>
    <w:p>
      <w:pPr>
        <w:spacing w:after="0"/>
        <w:ind w:left="0"/>
        <w:jc w:val="left"/>
      </w:pPr>
      <w:r>
        <w:rPr>
          <w:rFonts w:ascii="Times New Roman"/>
          <w:b/>
          <w:i w:val="false"/>
          <w:color w:val="000000"/>
        </w:rPr>
        <w:t xml:space="preserve"> Глава 3. Условия и факторы, влияющие на мелиоративное</w:t>
      </w:r>
      <w:r>
        <w:br/>
      </w:r>
      <w:r>
        <w:rPr>
          <w:rFonts w:ascii="Times New Roman"/>
          <w:b/>
          <w:i w:val="false"/>
          <w:color w:val="000000"/>
        </w:rPr>
        <w:t>состояние земель</w:t>
      </w:r>
    </w:p>
    <w:bookmarkEnd w:id="21"/>
    <w:bookmarkStart w:name="z48" w:id="22"/>
    <w:p>
      <w:pPr>
        <w:spacing w:after="0"/>
        <w:ind w:left="0"/>
        <w:jc w:val="both"/>
      </w:pPr>
      <w:r>
        <w:rPr>
          <w:rFonts w:ascii="Times New Roman"/>
          <w:b w:val="false"/>
          <w:i w:val="false"/>
          <w:color w:val="000000"/>
          <w:sz w:val="28"/>
        </w:rPr>
        <w:t>
      16. Мелиоративное состояние орошаемых земель определяет состояние системы: почвы - почвогрунты зоны аэрации - подземные воды, сформировавшиеся в результате развития почвенных, гидрогеологических и инженерно-геологических процессов под воздействием различных мелиоративных мероприятий и характеризующих степень пригодности земель для производства сельскохозяйственной продукции.</w:t>
      </w:r>
    </w:p>
    <w:bookmarkEnd w:id="22"/>
    <w:bookmarkStart w:name="z49" w:id="23"/>
    <w:p>
      <w:pPr>
        <w:spacing w:after="0"/>
        <w:ind w:left="0"/>
        <w:jc w:val="both"/>
      </w:pPr>
      <w:r>
        <w:rPr>
          <w:rFonts w:ascii="Times New Roman"/>
          <w:b w:val="false"/>
          <w:i w:val="false"/>
          <w:color w:val="000000"/>
          <w:sz w:val="28"/>
        </w:rPr>
        <w:t>
      17. В состав природных факторов входят: климатические, гидрогеологические, геологические, геоморфологические, почвенные, гидрологические и инженерно-геологические условия орошаемых территорий.</w:t>
      </w:r>
    </w:p>
    <w:bookmarkEnd w:id="23"/>
    <w:bookmarkStart w:name="z50" w:id="24"/>
    <w:p>
      <w:pPr>
        <w:spacing w:after="0"/>
        <w:ind w:left="0"/>
        <w:jc w:val="both"/>
      </w:pPr>
      <w:r>
        <w:rPr>
          <w:rFonts w:ascii="Times New Roman"/>
          <w:b w:val="false"/>
          <w:i w:val="false"/>
          <w:color w:val="000000"/>
          <w:sz w:val="28"/>
        </w:rPr>
        <w:t>
      18. В состав хозяйственных факторов входят: способ и техника полива, суммарная и удельная водоподача, агротехника, качество оросительной воды, тип и параметры дренажа, объем и качество дренажного стока, состав сельскохозяйственных культур, коэффициент земельного использования и коэффициент полезного действия оросительных систем, планировка поверхности орошаемых земель.</w:t>
      </w:r>
    </w:p>
    <w:bookmarkEnd w:id="24"/>
    <w:bookmarkStart w:name="z51" w:id="25"/>
    <w:p>
      <w:pPr>
        <w:spacing w:after="0"/>
        <w:ind w:left="0"/>
        <w:jc w:val="left"/>
      </w:pPr>
      <w:r>
        <w:rPr>
          <w:rFonts w:ascii="Times New Roman"/>
          <w:b/>
          <w:i w:val="false"/>
          <w:color w:val="000000"/>
        </w:rPr>
        <w:t xml:space="preserve"> Глава 4. Агромелиоративное обследование орошаемых земель</w:t>
      </w:r>
      <w:r>
        <w:br/>
      </w:r>
      <w:r>
        <w:rPr>
          <w:rFonts w:ascii="Times New Roman"/>
          <w:b/>
          <w:i w:val="false"/>
          <w:color w:val="000000"/>
        </w:rPr>
        <w:t>Параграф 1. Цели и задачи агромелиоративного</w:t>
      </w:r>
      <w:r>
        <w:br/>
      </w:r>
      <w:r>
        <w:rPr>
          <w:rFonts w:ascii="Times New Roman"/>
          <w:b/>
          <w:i w:val="false"/>
          <w:color w:val="000000"/>
        </w:rPr>
        <w:t>обследования орошаемых земель</w:t>
      </w:r>
    </w:p>
    <w:bookmarkEnd w:id="25"/>
    <w:bookmarkStart w:name="z53" w:id="26"/>
    <w:p>
      <w:pPr>
        <w:spacing w:after="0"/>
        <w:ind w:left="0"/>
        <w:jc w:val="both"/>
      </w:pPr>
      <w:r>
        <w:rPr>
          <w:rFonts w:ascii="Times New Roman"/>
          <w:b w:val="false"/>
          <w:i w:val="false"/>
          <w:color w:val="000000"/>
          <w:sz w:val="28"/>
        </w:rPr>
        <w:t xml:space="preserve">
      19. Агромелиоративное обследование проводится с целью выделения и уточнения контуров почвенного покрова с видимыми проявлениями засоленности, солонцеватости, предварительной оценки технического состояния оросительной и коллекторно-дренажной сети, обследования состояния посевов сельскохозяйственных культур и оценки развития инженерно-геологических процессов. </w:t>
      </w:r>
    </w:p>
    <w:bookmarkEnd w:id="26"/>
    <w:bookmarkStart w:name="z54" w:id="27"/>
    <w:p>
      <w:pPr>
        <w:spacing w:after="0"/>
        <w:ind w:left="0"/>
        <w:jc w:val="both"/>
      </w:pPr>
      <w:r>
        <w:rPr>
          <w:rFonts w:ascii="Times New Roman"/>
          <w:b w:val="false"/>
          <w:i w:val="false"/>
          <w:color w:val="000000"/>
          <w:sz w:val="28"/>
        </w:rPr>
        <w:t>
      20. Агромелиоративному обследованию подлежат все орошаемые земли независимо от формы собственности производственной деятельности хозяйствующих субъектов.</w:t>
      </w:r>
    </w:p>
    <w:bookmarkEnd w:id="27"/>
    <w:bookmarkStart w:name="z55" w:id="28"/>
    <w:p>
      <w:pPr>
        <w:spacing w:after="0"/>
        <w:ind w:left="0"/>
        <w:jc w:val="both"/>
      </w:pPr>
      <w:r>
        <w:rPr>
          <w:rFonts w:ascii="Times New Roman"/>
          <w:b w:val="false"/>
          <w:i w:val="false"/>
          <w:color w:val="000000"/>
          <w:sz w:val="28"/>
        </w:rPr>
        <w:t>
      21. Агромелиоративное обследование орошаемых земель осуществляется путем проведения рекогносцировочных маршрутов в зависимости от их категории один – два раза в год, в середине и конце вегетации, проводится совместно со специалистами соответствующих хозяйствующих субъектов.</w:t>
      </w:r>
    </w:p>
    <w:bookmarkEnd w:id="28"/>
    <w:bookmarkStart w:name="z56" w:id="29"/>
    <w:p>
      <w:pPr>
        <w:spacing w:after="0"/>
        <w:ind w:left="0"/>
        <w:jc w:val="left"/>
      </w:pPr>
      <w:r>
        <w:rPr>
          <w:rFonts w:ascii="Times New Roman"/>
          <w:b/>
          <w:i w:val="false"/>
          <w:color w:val="000000"/>
        </w:rPr>
        <w:t xml:space="preserve"> Параграф 2. Состав и объемы агромелиоративного обследования</w:t>
      </w:r>
      <w:r>
        <w:br/>
      </w:r>
      <w:r>
        <w:rPr>
          <w:rFonts w:ascii="Times New Roman"/>
          <w:b/>
          <w:i w:val="false"/>
          <w:color w:val="000000"/>
        </w:rPr>
        <w:t>орошаемых земель</w:t>
      </w:r>
    </w:p>
    <w:bookmarkEnd w:id="29"/>
    <w:bookmarkStart w:name="z57" w:id="30"/>
    <w:p>
      <w:pPr>
        <w:spacing w:after="0"/>
        <w:ind w:left="0"/>
        <w:jc w:val="both"/>
      </w:pPr>
      <w:r>
        <w:rPr>
          <w:rFonts w:ascii="Times New Roman"/>
          <w:b w:val="false"/>
          <w:i w:val="false"/>
          <w:color w:val="000000"/>
          <w:sz w:val="28"/>
        </w:rPr>
        <w:t>
      22. Состав и объемы работ по агромелиоративному обследованию зависят от сложности гидрогеолого-мелиоративных и почвенно-мелиоративных условий, сложившихся на орошаемых землях, а также от технического состояния инженерных сооружений на оросительных системах.</w:t>
      </w:r>
    </w:p>
    <w:bookmarkEnd w:id="30"/>
    <w:p>
      <w:pPr>
        <w:spacing w:after="0"/>
        <w:ind w:left="0"/>
        <w:jc w:val="both"/>
      </w:pPr>
      <w:r>
        <w:rPr>
          <w:rFonts w:ascii="Times New Roman"/>
          <w:b w:val="false"/>
          <w:i w:val="false"/>
          <w:color w:val="000000"/>
          <w:sz w:val="28"/>
        </w:rPr>
        <w:t xml:space="preserve">
      Состав и годовые объемы работ агромелиоративного обследования орошаемых земель на 1000 гектар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58" w:id="31"/>
    <w:p>
      <w:pPr>
        <w:spacing w:after="0"/>
        <w:ind w:left="0"/>
        <w:jc w:val="both"/>
      </w:pPr>
      <w:r>
        <w:rPr>
          <w:rFonts w:ascii="Times New Roman"/>
          <w:b w:val="false"/>
          <w:i w:val="false"/>
          <w:color w:val="000000"/>
          <w:sz w:val="28"/>
        </w:rPr>
        <w:t xml:space="preserve">
      23. Обследование орошаемых земель категорий Iа, Iб и Iв, характеризующихся наличием естественной дренированности и относительно удовлетворительными гидрогеолого-мелиоративными и почвенно- мелиоративными условиями, проводится ежегодно в середине вегетационного периода. </w:t>
      </w:r>
    </w:p>
    <w:bookmarkEnd w:id="31"/>
    <w:p>
      <w:pPr>
        <w:spacing w:after="0"/>
        <w:ind w:left="0"/>
        <w:jc w:val="both"/>
      </w:pPr>
      <w:r>
        <w:rPr>
          <w:rFonts w:ascii="Times New Roman"/>
          <w:b w:val="false"/>
          <w:i w:val="false"/>
          <w:color w:val="000000"/>
          <w:sz w:val="28"/>
        </w:rPr>
        <w:t>
      Обследование орошаемых земель II, IIIa и IIIб категорий, характеризующихся наличием слабой естественной дренированности, с горизонтальным и вертикальным дренажом, включая рисовые севообороты, проводится дважды в год: в середине и в конце вегетационного периода.</w:t>
      </w:r>
    </w:p>
    <w:bookmarkStart w:name="z59" w:id="32"/>
    <w:p>
      <w:pPr>
        <w:spacing w:after="0"/>
        <w:ind w:left="0"/>
        <w:jc w:val="left"/>
      </w:pPr>
      <w:r>
        <w:rPr>
          <w:rFonts w:ascii="Times New Roman"/>
          <w:b/>
          <w:i w:val="false"/>
          <w:color w:val="000000"/>
        </w:rPr>
        <w:t xml:space="preserve"> Параграф 3. Организация выполнения агромелиоративного</w:t>
      </w:r>
      <w:r>
        <w:br/>
      </w:r>
      <w:r>
        <w:rPr>
          <w:rFonts w:ascii="Times New Roman"/>
          <w:b/>
          <w:i w:val="false"/>
          <w:color w:val="000000"/>
        </w:rPr>
        <w:t>обследования орошаемых земель</w:t>
      </w:r>
    </w:p>
    <w:bookmarkEnd w:id="32"/>
    <w:bookmarkStart w:name="z60" w:id="33"/>
    <w:p>
      <w:pPr>
        <w:spacing w:after="0"/>
        <w:ind w:left="0"/>
        <w:jc w:val="both"/>
      </w:pPr>
      <w:r>
        <w:rPr>
          <w:rFonts w:ascii="Times New Roman"/>
          <w:b w:val="false"/>
          <w:i w:val="false"/>
          <w:color w:val="000000"/>
          <w:sz w:val="28"/>
        </w:rPr>
        <w:t xml:space="preserve">
      24. Агромелиоративное обследование состояния орошаемых земель выполняется путем проведения рекогносцировочных маршрутов на основе предварительно составленной схематической карты фактического материала. </w:t>
      </w:r>
    </w:p>
    <w:bookmarkEnd w:id="33"/>
    <w:p>
      <w:pPr>
        <w:spacing w:after="0"/>
        <w:ind w:left="0"/>
        <w:jc w:val="both"/>
      </w:pPr>
      <w:r>
        <w:rPr>
          <w:rFonts w:ascii="Times New Roman"/>
          <w:b w:val="false"/>
          <w:i w:val="false"/>
          <w:color w:val="000000"/>
          <w:sz w:val="28"/>
        </w:rPr>
        <w:t xml:space="preserve">
      При составлении схематической карты фактического материала используются топографические карты, планы внутрихозяйственного землеустройства и схемы ирригационной сети с учетом результатов проведенного анализа первичных материалов. </w:t>
      </w:r>
    </w:p>
    <w:p>
      <w:pPr>
        <w:spacing w:after="0"/>
        <w:ind w:left="0"/>
        <w:jc w:val="both"/>
      </w:pPr>
      <w:r>
        <w:rPr>
          <w:rFonts w:ascii="Times New Roman"/>
          <w:b w:val="false"/>
          <w:i w:val="false"/>
          <w:color w:val="000000"/>
          <w:sz w:val="28"/>
        </w:rPr>
        <w:t xml:space="preserve">
      По окончании составления схематической карты фактического материала наносят сеть наземных маршрутов оптимального передвижения по объектам. Наземные маршруты прокладываются с учетом охвата территорий, смежных с орошаемыми землями и находящимися в зоне влияния оросительных мелиораций и техногенной нагрузки. </w:t>
      </w:r>
    </w:p>
    <w:bookmarkStart w:name="z61" w:id="34"/>
    <w:p>
      <w:pPr>
        <w:spacing w:after="0"/>
        <w:ind w:left="0"/>
        <w:jc w:val="both"/>
      </w:pPr>
      <w:r>
        <w:rPr>
          <w:rFonts w:ascii="Times New Roman"/>
          <w:b w:val="false"/>
          <w:i w:val="false"/>
          <w:color w:val="000000"/>
          <w:sz w:val="28"/>
        </w:rPr>
        <w:t xml:space="preserve">
      25. При агромелиоративном обследовании проводится техническое обследование оросительных систем при котором визуально или с помощью геодезических инструментов устанавливаются: высотное положение и геометрические размеры сооружений, продольный и поперечные профили каналов, степень заиления и зарастания открытых каналов и коллекторно-дренажных систем, величина потерь воды и фильтрации из каналов, наличие и развитие просадок на гребне, бермах или откосах сооружений и другие явления. </w:t>
      </w:r>
    </w:p>
    <w:bookmarkEnd w:id="34"/>
    <w:p>
      <w:pPr>
        <w:spacing w:after="0"/>
        <w:ind w:left="0"/>
        <w:jc w:val="both"/>
      </w:pPr>
      <w:r>
        <w:rPr>
          <w:rFonts w:ascii="Times New Roman"/>
          <w:b w:val="false"/>
          <w:i w:val="false"/>
          <w:color w:val="000000"/>
          <w:sz w:val="28"/>
        </w:rPr>
        <w:t>
      На каналах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заболачивания территории примыкающей к оросительным системам и гидротехническим сооружениям.</w:t>
      </w:r>
    </w:p>
    <w:p>
      <w:pPr>
        <w:spacing w:after="0"/>
        <w:ind w:left="0"/>
        <w:jc w:val="both"/>
      </w:pPr>
      <w:r>
        <w:rPr>
          <w:rFonts w:ascii="Times New Roman"/>
          <w:b w:val="false"/>
          <w:i w:val="false"/>
          <w:color w:val="000000"/>
          <w:sz w:val="28"/>
        </w:rPr>
        <w:t>
      Результаты обследования оформляются актом технического состояния гидромелиоративной системы, в котором указываются обнаруженные дефекты и повреждения, их количественная оценка.</w:t>
      </w:r>
    </w:p>
    <w:bookmarkStart w:name="z62" w:id="35"/>
    <w:p>
      <w:pPr>
        <w:spacing w:after="0"/>
        <w:ind w:left="0"/>
        <w:jc w:val="both"/>
      </w:pPr>
      <w:r>
        <w:rPr>
          <w:rFonts w:ascii="Times New Roman"/>
          <w:b w:val="false"/>
          <w:i w:val="false"/>
          <w:color w:val="000000"/>
          <w:sz w:val="28"/>
        </w:rPr>
        <w:t xml:space="preserve">
      26. Обследование состояние почвенного покрова осуществляется путем проведения рекогносцировочных маршрутов на основе карт и включает выделение или уточнение ранее выделенных контуров площадей с видимыми проявлениями засоленности, солонцеватости, комплексности почвенного покрова. </w:t>
      </w:r>
    </w:p>
    <w:bookmarkEnd w:id="35"/>
    <w:bookmarkStart w:name="z63" w:id="36"/>
    <w:p>
      <w:pPr>
        <w:spacing w:after="0"/>
        <w:ind w:left="0"/>
        <w:jc w:val="both"/>
      </w:pPr>
      <w:r>
        <w:rPr>
          <w:rFonts w:ascii="Times New Roman"/>
          <w:b w:val="false"/>
          <w:i w:val="false"/>
          <w:color w:val="000000"/>
          <w:sz w:val="28"/>
        </w:rPr>
        <w:t>
      27. При агромелиоративном обследовании проводится обследование состояния посевов сельскохозяйственных культур: фазы развития, визуальную оценку состояния, оценку засоренности, высоту растений, степень повреждения растений болезнями, неблагоприятными метеорологическими явлениями, в связи с грунтовыми водами и засоленностью или заболоченностью земель.</w:t>
      </w:r>
    </w:p>
    <w:bookmarkEnd w:id="36"/>
    <w:bookmarkStart w:name="z64" w:id="37"/>
    <w:p>
      <w:pPr>
        <w:spacing w:after="0"/>
        <w:ind w:left="0"/>
        <w:jc w:val="both"/>
      </w:pPr>
      <w:r>
        <w:rPr>
          <w:rFonts w:ascii="Times New Roman"/>
          <w:b w:val="false"/>
          <w:i w:val="false"/>
          <w:color w:val="000000"/>
          <w:sz w:val="28"/>
        </w:rPr>
        <w:t xml:space="preserve">
      28. При агромелиоративном обследовании орошаемых земель, расположенных в предгорной зоне и межгорных впадинах с заметными уклонами рельефа, устанавливается развитие инженерно-геологических процессов: просадочность, линейная (заовраженность) и ирригационная эрозия. </w:t>
      </w:r>
    </w:p>
    <w:bookmarkEnd w:id="37"/>
    <w:bookmarkStart w:name="z65" w:id="38"/>
    <w:p>
      <w:pPr>
        <w:spacing w:after="0"/>
        <w:ind w:left="0"/>
        <w:jc w:val="both"/>
      </w:pPr>
      <w:r>
        <w:rPr>
          <w:rFonts w:ascii="Times New Roman"/>
          <w:b w:val="false"/>
          <w:i w:val="false"/>
          <w:color w:val="000000"/>
          <w:sz w:val="28"/>
        </w:rPr>
        <w:t xml:space="preserve">
      29. При проведении агромелиоративного обследования осуществляется сбор и анализ информации о соблюдении системы севооборотов, режимах орошения, о внесении удобрений, использовании средств защиты растений, о использовании, техническом состоянии и режиме работы скважин вертикального дренажа, сведений о работе дождевальных машин и систем капельного орошения и другие. </w:t>
      </w:r>
    </w:p>
    <w:bookmarkEnd w:id="38"/>
    <w:bookmarkStart w:name="z66" w:id="39"/>
    <w:p>
      <w:pPr>
        <w:spacing w:after="0"/>
        <w:ind w:left="0"/>
        <w:jc w:val="left"/>
      </w:pPr>
      <w:r>
        <w:rPr>
          <w:rFonts w:ascii="Times New Roman"/>
          <w:b/>
          <w:i w:val="false"/>
          <w:color w:val="000000"/>
        </w:rPr>
        <w:t xml:space="preserve"> Параграф 4. Приборы и оборудование для проведения</w:t>
      </w:r>
      <w:r>
        <w:br/>
      </w:r>
      <w:r>
        <w:rPr>
          <w:rFonts w:ascii="Times New Roman"/>
          <w:b/>
          <w:i w:val="false"/>
          <w:color w:val="000000"/>
        </w:rPr>
        <w:t>агромелиоративного обследования орошаемых земель</w:t>
      </w:r>
    </w:p>
    <w:bookmarkEnd w:id="39"/>
    <w:bookmarkStart w:name="z67" w:id="40"/>
    <w:p>
      <w:pPr>
        <w:spacing w:after="0"/>
        <w:ind w:left="0"/>
        <w:jc w:val="both"/>
      </w:pPr>
      <w:r>
        <w:rPr>
          <w:rFonts w:ascii="Times New Roman"/>
          <w:b w:val="false"/>
          <w:i w:val="false"/>
          <w:color w:val="000000"/>
          <w:sz w:val="28"/>
        </w:rPr>
        <w:t xml:space="preserve">
      30. При проведении полевых работ агромелиоративного обследования используются современные приборы, оборудование и инструменты. </w:t>
      </w:r>
    </w:p>
    <w:bookmarkEnd w:id="40"/>
    <w:bookmarkStart w:name="z68" w:id="41"/>
    <w:p>
      <w:pPr>
        <w:spacing w:after="0"/>
        <w:ind w:left="0"/>
        <w:jc w:val="both"/>
      </w:pPr>
      <w:r>
        <w:rPr>
          <w:rFonts w:ascii="Times New Roman"/>
          <w:b w:val="false"/>
          <w:i w:val="false"/>
          <w:color w:val="000000"/>
          <w:sz w:val="28"/>
        </w:rPr>
        <w:t xml:space="preserve">
      31. Нивелир используется для определения естественных уклонов поверхности, контроля качества выполненных текущих и капитальных планировок орошаемых земель, высотной привязки скважин, а также для съемки продольных поперечников оросительных каналов и коллекторов. </w:t>
      </w:r>
    </w:p>
    <w:bookmarkEnd w:id="41"/>
    <w:bookmarkStart w:name="z69" w:id="42"/>
    <w:p>
      <w:pPr>
        <w:spacing w:after="0"/>
        <w:ind w:left="0"/>
        <w:jc w:val="both"/>
      </w:pPr>
      <w:r>
        <w:rPr>
          <w:rFonts w:ascii="Times New Roman"/>
          <w:b w:val="false"/>
          <w:i w:val="false"/>
          <w:color w:val="000000"/>
          <w:sz w:val="28"/>
        </w:rPr>
        <w:t xml:space="preserve">
      32. Теодолит применяется при производстве тахеометрических и теодолитных съемок, не требующих высокой точности на участках визуально выявленных разновидностях водной эрозии в предгорных зонах, где имеются большие уклоны. </w:t>
      </w:r>
    </w:p>
    <w:bookmarkEnd w:id="42"/>
    <w:bookmarkStart w:name="z70" w:id="43"/>
    <w:p>
      <w:pPr>
        <w:spacing w:after="0"/>
        <w:ind w:left="0"/>
        <w:jc w:val="both"/>
      </w:pPr>
      <w:r>
        <w:rPr>
          <w:rFonts w:ascii="Times New Roman"/>
          <w:b w:val="false"/>
          <w:i w:val="false"/>
          <w:color w:val="000000"/>
          <w:sz w:val="28"/>
        </w:rPr>
        <w:t xml:space="preserve">
      33. Дистанционный лазерный измеритель применяется для более точного и быстрого измерения расстояний в труднодоступных местах, а также выполнения расчета площадей. Точность современных приборов ± 1,5 миллиметра, диапазон измерений 0,05 метра, дальность измерений до 200 метров. </w:t>
      </w:r>
    </w:p>
    <w:bookmarkEnd w:id="43"/>
    <w:bookmarkStart w:name="z71" w:id="44"/>
    <w:p>
      <w:pPr>
        <w:spacing w:after="0"/>
        <w:ind w:left="0"/>
        <w:jc w:val="both"/>
      </w:pPr>
      <w:r>
        <w:rPr>
          <w:rFonts w:ascii="Times New Roman"/>
          <w:b w:val="false"/>
          <w:i w:val="false"/>
          <w:color w:val="000000"/>
          <w:sz w:val="28"/>
        </w:rPr>
        <w:t>
      34. GPS (Global Positioning System) – навигационная система, принимающая сигнал от спутников, находящихся на орбитах. GPS приемник обеспечивает информацией о широте и долготе и высотном положении объектов и используется для привязки объектов в полевых условиях.</w:t>
      </w:r>
    </w:p>
    <w:bookmarkEnd w:id="44"/>
    <w:bookmarkStart w:name="z72" w:id="45"/>
    <w:p>
      <w:pPr>
        <w:spacing w:after="0"/>
        <w:ind w:left="0"/>
        <w:jc w:val="both"/>
      </w:pPr>
      <w:r>
        <w:rPr>
          <w:rFonts w:ascii="Times New Roman"/>
          <w:b w:val="false"/>
          <w:i w:val="false"/>
          <w:color w:val="000000"/>
          <w:sz w:val="28"/>
        </w:rPr>
        <w:t>
      35. Бинокль применяется для ориентирования в труднопроходимых местах в полевых условиях и для наблюдения удаленных предметов в стереоскопическом изображении. Состоит из двух параллельно расположенных соединенных вместе зрительных труб. В настоящее время используются четырехлинзовые объективы с 25-кратным увеличением.</w:t>
      </w:r>
    </w:p>
    <w:bookmarkEnd w:id="45"/>
    <w:bookmarkStart w:name="z73" w:id="46"/>
    <w:p>
      <w:pPr>
        <w:spacing w:after="0"/>
        <w:ind w:left="0"/>
        <w:jc w:val="both"/>
      </w:pPr>
      <w:r>
        <w:rPr>
          <w:rFonts w:ascii="Times New Roman"/>
          <w:b w:val="false"/>
          <w:i w:val="false"/>
          <w:color w:val="000000"/>
          <w:sz w:val="28"/>
        </w:rPr>
        <w:t>
      36. Трехмерный лазерный сканер при помощи лазерного дальномера позволяет вычислять расстояние до объекта и измеряет вертикальныe и горизонтальные углы, получая трехмерные координаты объекта. Рабочий диапазон измерения расстояний 0,5 – 50 метров.</w:t>
      </w:r>
    </w:p>
    <w:bookmarkEnd w:id="46"/>
    <w:bookmarkStart w:name="z74" w:id="47"/>
    <w:p>
      <w:pPr>
        <w:spacing w:after="0"/>
        <w:ind w:left="0"/>
        <w:jc w:val="left"/>
      </w:pPr>
      <w:r>
        <w:rPr>
          <w:rFonts w:ascii="Times New Roman"/>
          <w:b/>
          <w:i w:val="false"/>
          <w:color w:val="000000"/>
        </w:rPr>
        <w:t xml:space="preserve"> Параграф 5. Камеральная обработка материалов агромелиоративного обследования</w:t>
      </w:r>
    </w:p>
    <w:bookmarkEnd w:id="47"/>
    <w:bookmarkStart w:name="z75" w:id="48"/>
    <w:p>
      <w:pPr>
        <w:spacing w:after="0"/>
        <w:ind w:left="0"/>
        <w:jc w:val="both"/>
      </w:pPr>
      <w:r>
        <w:rPr>
          <w:rFonts w:ascii="Times New Roman"/>
          <w:b w:val="false"/>
          <w:i w:val="false"/>
          <w:color w:val="000000"/>
          <w:sz w:val="28"/>
        </w:rPr>
        <w:t>
      37. По результатам камеральной обработки материалов агромелиоративного обследования составляется детальная карта фактического материала, на которой отражается:</w:t>
      </w:r>
    </w:p>
    <w:bookmarkEnd w:id="48"/>
    <w:p>
      <w:pPr>
        <w:spacing w:after="0"/>
        <w:ind w:left="0"/>
        <w:jc w:val="both"/>
      </w:pPr>
      <w:r>
        <w:rPr>
          <w:rFonts w:ascii="Times New Roman"/>
          <w:b w:val="false"/>
          <w:i w:val="false"/>
          <w:color w:val="000000"/>
          <w:sz w:val="28"/>
        </w:rPr>
        <w:t>
      1) пункты и точки всех полевых наблюдений и опробования на орошаемых землях, состояние оросительной и коллекторно-дренажной сети;</w:t>
      </w:r>
    </w:p>
    <w:p>
      <w:pPr>
        <w:spacing w:after="0"/>
        <w:ind w:left="0"/>
        <w:jc w:val="both"/>
      </w:pPr>
      <w:r>
        <w:rPr>
          <w:rFonts w:ascii="Times New Roman"/>
          <w:b w:val="false"/>
          <w:i w:val="false"/>
          <w:color w:val="000000"/>
          <w:sz w:val="28"/>
        </w:rPr>
        <w:t>
      2) фактическое размещение и состав сельскохозяйственных культур в разрезе орошаемых земель хозяйствующих субъектов;</w:t>
      </w:r>
    </w:p>
    <w:p>
      <w:pPr>
        <w:spacing w:after="0"/>
        <w:ind w:left="0"/>
        <w:jc w:val="both"/>
      </w:pPr>
      <w:r>
        <w:rPr>
          <w:rFonts w:ascii="Times New Roman"/>
          <w:b w:val="false"/>
          <w:i w:val="false"/>
          <w:color w:val="000000"/>
          <w:sz w:val="28"/>
        </w:rPr>
        <w:t xml:space="preserve">
      3) участки выявленные при обследовании неблагоприятных почвенных, гидрогеологических, инженерно-геологических и других процессов и явлений. </w:t>
      </w:r>
    </w:p>
    <w:bookmarkStart w:name="z76" w:id="49"/>
    <w:p>
      <w:pPr>
        <w:spacing w:after="0"/>
        <w:ind w:left="0"/>
        <w:jc w:val="both"/>
      </w:pPr>
      <w:r>
        <w:rPr>
          <w:rFonts w:ascii="Times New Roman"/>
          <w:b w:val="false"/>
          <w:i w:val="false"/>
          <w:color w:val="000000"/>
          <w:sz w:val="28"/>
        </w:rPr>
        <w:t>
      38. Совместно с работниками хозяйствующих субъектов, оформляются акты обследования орошаемых земель, структуры посевов, технического состояния гидромелиоративных систем.</w:t>
      </w:r>
    </w:p>
    <w:bookmarkEnd w:id="49"/>
    <w:bookmarkStart w:name="z77" w:id="50"/>
    <w:p>
      <w:pPr>
        <w:spacing w:after="0"/>
        <w:ind w:left="0"/>
        <w:jc w:val="left"/>
      </w:pPr>
      <w:r>
        <w:rPr>
          <w:rFonts w:ascii="Times New Roman"/>
          <w:b/>
          <w:i w:val="false"/>
          <w:color w:val="000000"/>
        </w:rPr>
        <w:t xml:space="preserve"> Глава 5. Гидрогеологические наблюдения за уровенно-солевым</w:t>
      </w:r>
      <w:r>
        <w:br/>
      </w:r>
      <w:r>
        <w:rPr>
          <w:rFonts w:ascii="Times New Roman"/>
          <w:b/>
          <w:i w:val="false"/>
          <w:color w:val="000000"/>
        </w:rPr>
        <w:t>режимом грунтовых вод</w:t>
      </w:r>
      <w:r>
        <w:br/>
      </w:r>
      <w:r>
        <w:rPr>
          <w:rFonts w:ascii="Times New Roman"/>
          <w:b/>
          <w:i w:val="false"/>
          <w:color w:val="000000"/>
        </w:rPr>
        <w:t>Параграф 1. Наблюдательные скважины, виды, функции</w:t>
      </w:r>
    </w:p>
    <w:bookmarkEnd w:id="50"/>
    <w:bookmarkStart w:name="z79" w:id="51"/>
    <w:p>
      <w:pPr>
        <w:spacing w:after="0"/>
        <w:ind w:left="0"/>
        <w:jc w:val="both"/>
      </w:pPr>
      <w:r>
        <w:rPr>
          <w:rFonts w:ascii="Times New Roman"/>
          <w:b w:val="false"/>
          <w:i w:val="false"/>
          <w:color w:val="000000"/>
          <w:sz w:val="28"/>
        </w:rPr>
        <w:t>
      39. Сеть наблюдательных скважин по предназначению подразделяется на опорную, внутрихозяйственную и временную.</w:t>
      </w:r>
    </w:p>
    <w:bookmarkEnd w:id="51"/>
    <w:bookmarkStart w:name="z80" w:id="52"/>
    <w:p>
      <w:pPr>
        <w:spacing w:after="0"/>
        <w:ind w:left="0"/>
        <w:jc w:val="both"/>
      </w:pPr>
      <w:r>
        <w:rPr>
          <w:rFonts w:ascii="Times New Roman"/>
          <w:b w:val="false"/>
          <w:i w:val="false"/>
          <w:color w:val="000000"/>
          <w:sz w:val="28"/>
        </w:rPr>
        <w:t>
      40. Опорная сеть наблюдательных скважин служит для изучения гидрогеологических условий и уровенно-солевого режима грунтовых вод непосредственно на орошаемых землях и прилегающих территориях.</w:t>
      </w:r>
    </w:p>
    <w:bookmarkEnd w:id="52"/>
    <w:bookmarkStart w:name="z81" w:id="53"/>
    <w:p>
      <w:pPr>
        <w:spacing w:after="0"/>
        <w:ind w:left="0"/>
        <w:jc w:val="both"/>
      </w:pPr>
      <w:r>
        <w:rPr>
          <w:rFonts w:ascii="Times New Roman"/>
          <w:b w:val="false"/>
          <w:i w:val="false"/>
          <w:color w:val="000000"/>
          <w:sz w:val="28"/>
        </w:rPr>
        <w:t xml:space="preserve">
      41. Внутрихозяйственная сеть наблюдательных скважин предназначена для получения детальной площадной характеристики положения уровня и химического состава грунтовых вод в пределах севооборотных массивов и полей. </w:t>
      </w:r>
    </w:p>
    <w:bookmarkEnd w:id="53"/>
    <w:bookmarkStart w:name="z82" w:id="54"/>
    <w:p>
      <w:pPr>
        <w:spacing w:after="0"/>
        <w:ind w:left="0"/>
        <w:jc w:val="both"/>
      </w:pPr>
      <w:r>
        <w:rPr>
          <w:rFonts w:ascii="Times New Roman"/>
          <w:b w:val="false"/>
          <w:i w:val="false"/>
          <w:color w:val="000000"/>
          <w:sz w:val="28"/>
        </w:rPr>
        <w:t>
      42. Временная сеть наблюдательных скважин оборудуется на орошаемых площадях для получения дополнительной информации об уровенно-солевом режиме грунтовых вод в зоне влияния оросительных и дренажных каналов, коллекторов, скважин вертикального дренажа.</w:t>
      </w:r>
    </w:p>
    <w:bookmarkEnd w:id="54"/>
    <w:bookmarkStart w:name="z83" w:id="55"/>
    <w:p>
      <w:pPr>
        <w:spacing w:after="0"/>
        <w:ind w:left="0"/>
        <w:jc w:val="left"/>
      </w:pPr>
      <w:r>
        <w:rPr>
          <w:rFonts w:ascii="Times New Roman"/>
          <w:b/>
          <w:i w:val="false"/>
          <w:color w:val="000000"/>
        </w:rPr>
        <w:t xml:space="preserve"> Параграф 2. Требования к размещению наблюдательных скважин</w:t>
      </w:r>
    </w:p>
    <w:bookmarkEnd w:id="55"/>
    <w:bookmarkStart w:name="z84" w:id="56"/>
    <w:p>
      <w:pPr>
        <w:spacing w:after="0"/>
        <w:ind w:left="0"/>
        <w:jc w:val="both"/>
      </w:pPr>
      <w:r>
        <w:rPr>
          <w:rFonts w:ascii="Times New Roman"/>
          <w:b w:val="false"/>
          <w:i w:val="false"/>
          <w:color w:val="000000"/>
          <w:sz w:val="28"/>
        </w:rPr>
        <w:t>
      43. Опорная сеть наблюдательных скважин предназначена для изучения уровенно-солевого режима и баланса грунтовых вод и прилегающих территорий, установление влияния каналов и коллекторно-дренажной сети, уточнения состава мероприятий по регулированию режима подземных вод.</w:t>
      </w:r>
    </w:p>
    <w:bookmarkEnd w:id="56"/>
    <w:p>
      <w:pPr>
        <w:spacing w:after="0"/>
        <w:ind w:left="0"/>
        <w:jc w:val="both"/>
      </w:pPr>
      <w:r>
        <w:rPr>
          <w:rFonts w:ascii="Times New Roman"/>
          <w:b w:val="false"/>
          <w:i w:val="false"/>
          <w:color w:val="000000"/>
          <w:sz w:val="28"/>
        </w:rPr>
        <w:t xml:space="preserve">
      Опорная сеть наблюдательных скважин на орошаемых землях размещается по материалам изученности и районирования геологических, гидрогеологических, почвенных и ирригационно-хозяйственных условий в виде равномерно распределенных точек по площади, а также по створам. </w:t>
      </w:r>
    </w:p>
    <w:p>
      <w:pPr>
        <w:spacing w:after="0"/>
        <w:ind w:left="0"/>
        <w:jc w:val="both"/>
      </w:pPr>
      <w:r>
        <w:rPr>
          <w:rFonts w:ascii="Times New Roman"/>
          <w:b w:val="false"/>
          <w:i w:val="false"/>
          <w:color w:val="000000"/>
          <w:sz w:val="28"/>
        </w:rPr>
        <w:t>
      Створы опорных скважин размещают в направлении движения от области питания к области разгрузки, то есть в природных границах потоков подземных вод. В пределах каждой из гидрогеологических областей необходимо расположить несколько опорных скважин, с расстоянием между ними 1-2 километра.</w:t>
      </w:r>
    </w:p>
    <w:p>
      <w:pPr>
        <w:spacing w:after="0"/>
        <w:ind w:left="0"/>
        <w:jc w:val="both"/>
      </w:pPr>
      <w:r>
        <w:rPr>
          <w:rFonts w:ascii="Times New Roman"/>
          <w:b w:val="false"/>
          <w:i w:val="false"/>
          <w:color w:val="000000"/>
          <w:sz w:val="28"/>
        </w:rPr>
        <w:t>
      При размещении скважин по створу, кроме природных границ потоков грунтовых вод следует учитывать и "искусственные границы" - пересекаемые створом водохранилища, крупные оросительные каналы и коллектора, скважины вертикального дренажа.</w:t>
      </w:r>
    </w:p>
    <w:p>
      <w:pPr>
        <w:spacing w:after="0"/>
        <w:ind w:left="0"/>
        <w:jc w:val="both"/>
      </w:pPr>
      <w:r>
        <w:rPr>
          <w:rFonts w:ascii="Times New Roman"/>
          <w:b w:val="false"/>
          <w:i w:val="false"/>
          <w:color w:val="000000"/>
          <w:sz w:val="28"/>
        </w:rPr>
        <w:t>
      При однородных гидрогеологических условиях (однородного типа засоления почвенного покрова, литологического состава и глубины залегания и минерализации грунтовых вод) ограничиваются одной скважиной. Скважина при этом располагается в центральной части массива, равноудаленной от крупных оросительных каналов и коллекторов.</w:t>
      </w:r>
    </w:p>
    <w:p>
      <w:pPr>
        <w:spacing w:after="0"/>
        <w:ind w:left="0"/>
        <w:jc w:val="both"/>
      </w:pPr>
      <w:r>
        <w:rPr>
          <w:rFonts w:ascii="Times New Roman"/>
          <w:b w:val="false"/>
          <w:i w:val="false"/>
          <w:color w:val="000000"/>
          <w:sz w:val="28"/>
        </w:rPr>
        <w:t xml:space="preserve">
      При неоднородности гидрогеологических условий количество скважин увеличивается из расчета одна скважина на каждую таксономическую единицу и при этом выбираются характерные две-три крупные разновидности. </w:t>
      </w:r>
    </w:p>
    <w:p>
      <w:pPr>
        <w:spacing w:after="0"/>
        <w:ind w:left="0"/>
        <w:jc w:val="both"/>
      </w:pPr>
      <w:r>
        <w:rPr>
          <w:rFonts w:ascii="Times New Roman"/>
          <w:b w:val="false"/>
          <w:i w:val="false"/>
          <w:color w:val="000000"/>
          <w:sz w:val="28"/>
        </w:rPr>
        <w:t>
      При двухслойном строении водоносного комплекса по фациально-литологическому составу и гидрогеологическим свойствам горных пород, скважины оборудуются на верхний и нижний водоносные горизонты,</w:t>
      </w:r>
    </w:p>
    <w:p>
      <w:pPr>
        <w:spacing w:after="0"/>
        <w:ind w:left="0"/>
        <w:jc w:val="both"/>
      </w:pPr>
      <w:r>
        <w:rPr>
          <w:rFonts w:ascii="Times New Roman"/>
          <w:b w:val="false"/>
          <w:i w:val="false"/>
          <w:color w:val="000000"/>
          <w:sz w:val="28"/>
        </w:rPr>
        <w:t xml:space="preserve">
      Для качественной и количественной оценки перетекания и влияния напорных вод на уровень грунтовых вод скважины оборудуются в виде двух ярусных пьезометров, расположенных один от другого на расстоянии около 1 метра. Одна из них предназначена для наблюдений за грунтовыми водами в покровных отложениях. Фильтр скважины, в зависимости от амплитуды колебаний, устанавливается на 1-3 метра ниже уровня грунтовых вод в период низкого положения. По второй скважине изучается режим напорного водоносного горизонта, которая устанавливается до глубины, на 2-3 метра ниже вскрытой кровли напорных вод. </w:t>
      </w:r>
    </w:p>
    <w:p>
      <w:pPr>
        <w:spacing w:after="0"/>
        <w:ind w:left="0"/>
        <w:jc w:val="both"/>
      </w:pPr>
      <w:r>
        <w:rPr>
          <w:rFonts w:ascii="Times New Roman"/>
          <w:b w:val="false"/>
          <w:i w:val="false"/>
          <w:color w:val="000000"/>
          <w:sz w:val="28"/>
        </w:rPr>
        <w:t>
      На площадях с вертикальным или комбинированным дренажем, необходимо отслеживать за влиянием дренажа на пьезометрический уровень напорных вод и его взаимосвязь с уровнем грунтовых вод.</w:t>
      </w:r>
    </w:p>
    <w:bookmarkStart w:name="z85" w:id="57"/>
    <w:p>
      <w:pPr>
        <w:spacing w:after="0"/>
        <w:ind w:left="0"/>
        <w:jc w:val="both"/>
      </w:pPr>
      <w:r>
        <w:rPr>
          <w:rFonts w:ascii="Times New Roman"/>
          <w:b w:val="false"/>
          <w:i w:val="false"/>
          <w:color w:val="000000"/>
          <w:sz w:val="28"/>
        </w:rPr>
        <w:t>
      44. Внутрихозяйственная сеть наблюдательных скважин размещается на основе анализа гидрогеологических, почвенно-мелиоративных, ирригационно-хозяйственных условий орошаемого массива и границ территорий хозяйствующих субъектов. Для этого используют материалы детальных гидрогеологических и почвенно-мелиоративных съемок.</w:t>
      </w:r>
    </w:p>
    <w:bookmarkEnd w:id="57"/>
    <w:p>
      <w:pPr>
        <w:spacing w:after="0"/>
        <w:ind w:left="0"/>
        <w:jc w:val="both"/>
      </w:pPr>
      <w:r>
        <w:rPr>
          <w:rFonts w:ascii="Times New Roman"/>
          <w:b w:val="false"/>
          <w:i w:val="false"/>
          <w:color w:val="000000"/>
          <w:sz w:val="28"/>
        </w:rPr>
        <w:t xml:space="preserve">
      Внутрихозяйственную сеть на массивах, с исходным глубоким залеганием грунтовых вод, оборудуют при подъеме уровня грунтовых вод до 4-5 метров от поверхности земли. </w:t>
      </w:r>
    </w:p>
    <w:p>
      <w:pPr>
        <w:spacing w:after="0"/>
        <w:ind w:left="0"/>
        <w:jc w:val="both"/>
      </w:pPr>
      <w:r>
        <w:rPr>
          <w:rFonts w:ascii="Times New Roman"/>
          <w:b w:val="false"/>
          <w:i w:val="false"/>
          <w:color w:val="000000"/>
          <w:sz w:val="28"/>
        </w:rPr>
        <w:t xml:space="preserve">
      Размещение скважин выполняют на планах землепользования в масштабе не менее 1:10000, на которых показаны севооборотные массивы, оросительная и коллекторно-дренажная сеть. </w:t>
      </w:r>
    </w:p>
    <w:p>
      <w:pPr>
        <w:spacing w:after="0"/>
        <w:ind w:left="0"/>
        <w:jc w:val="both"/>
      </w:pPr>
      <w:r>
        <w:rPr>
          <w:rFonts w:ascii="Times New Roman"/>
          <w:b w:val="false"/>
          <w:i w:val="false"/>
          <w:color w:val="000000"/>
          <w:sz w:val="28"/>
        </w:rPr>
        <w:t xml:space="preserve">
      Местоположение скважин выбирают с учетом глубины залегания и минерализации грунтовых вод, уклонов подземного потока, мест проявления засоленности, характера почвенного покрова. </w:t>
      </w:r>
    </w:p>
    <w:p>
      <w:pPr>
        <w:spacing w:after="0"/>
        <w:ind w:left="0"/>
        <w:jc w:val="both"/>
      </w:pPr>
      <w:r>
        <w:rPr>
          <w:rFonts w:ascii="Times New Roman"/>
          <w:b w:val="false"/>
          <w:i w:val="false"/>
          <w:color w:val="000000"/>
          <w:sz w:val="28"/>
        </w:rPr>
        <w:t xml:space="preserve">
      В зависимости от разнородности этих условий, на каждые 400 гектар оборудуют одну скважину. Скважины размещают так, чтобы охарактеризовать положение уровня и минерализацию грунтовых вод на участках влияния оросительных каналов, коллекторов, дрен, на поливных и частично на неполивных землях. </w:t>
      </w:r>
    </w:p>
    <w:p>
      <w:pPr>
        <w:spacing w:after="0"/>
        <w:ind w:left="0"/>
        <w:jc w:val="both"/>
      </w:pPr>
      <w:r>
        <w:rPr>
          <w:rFonts w:ascii="Times New Roman"/>
          <w:b w:val="false"/>
          <w:i w:val="false"/>
          <w:color w:val="000000"/>
          <w:sz w:val="28"/>
        </w:rPr>
        <w:t xml:space="preserve">
      На полях орошаемых широкозахватными дождевальными установками скважины оборудуют по центру поля. </w:t>
      </w:r>
    </w:p>
    <w:p>
      <w:pPr>
        <w:spacing w:after="0"/>
        <w:ind w:left="0"/>
        <w:jc w:val="both"/>
      </w:pPr>
      <w:r>
        <w:rPr>
          <w:rFonts w:ascii="Times New Roman"/>
          <w:b w:val="false"/>
          <w:i w:val="false"/>
          <w:color w:val="000000"/>
          <w:sz w:val="28"/>
        </w:rPr>
        <w:t>
      Внутрихозяйственная сеть скважин с привлечением опорной сети обеспечивает составление карт глубин залегания и минерализации грунтовых вод в масштабах 1: 10000 – 1: 50000.</w:t>
      </w:r>
    </w:p>
    <w:bookmarkStart w:name="z86" w:id="58"/>
    <w:p>
      <w:pPr>
        <w:spacing w:after="0"/>
        <w:ind w:left="0"/>
        <w:jc w:val="both"/>
      </w:pPr>
      <w:r>
        <w:rPr>
          <w:rFonts w:ascii="Times New Roman"/>
          <w:b w:val="false"/>
          <w:i w:val="false"/>
          <w:color w:val="000000"/>
          <w:sz w:val="28"/>
        </w:rPr>
        <w:t>
      45. Временная наблюдательная сеть скважин оборудуется на орошаемых и неорошаемых площадях, опытных полигонах для решения прикладных научно-производственных задач. Размещение этих скважин, конструкций, сроки наблюдений и обработка материалов производятся в соответствии с программой работ.</w:t>
      </w:r>
    </w:p>
    <w:bookmarkEnd w:id="58"/>
    <w:bookmarkStart w:name="z87" w:id="59"/>
    <w:p>
      <w:pPr>
        <w:spacing w:after="0"/>
        <w:ind w:left="0"/>
        <w:jc w:val="both"/>
      </w:pPr>
      <w:r>
        <w:rPr>
          <w:rFonts w:ascii="Times New Roman"/>
          <w:b w:val="false"/>
          <w:i w:val="false"/>
          <w:color w:val="000000"/>
          <w:sz w:val="28"/>
        </w:rPr>
        <w:t>
      46. Для массивов со сложной мелиоративной обстановкой в режимную сеть включают дополнительные скважины для разовых замеров уровней грунтовых вод и опробования пород зоны аэрации, которые бурятся в процессе проведения агромелиоративного обследования.</w:t>
      </w:r>
    </w:p>
    <w:bookmarkEnd w:id="59"/>
    <w:bookmarkStart w:name="z88" w:id="60"/>
    <w:p>
      <w:pPr>
        <w:spacing w:after="0"/>
        <w:ind w:left="0"/>
        <w:jc w:val="both"/>
      </w:pPr>
      <w:r>
        <w:rPr>
          <w:rFonts w:ascii="Times New Roman"/>
          <w:b w:val="false"/>
          <w:i w:val="false"/>
          <w:color w:val="000000"/>
          <w:sz w:val="28"/>
        </w:rPr>
        <w:t>
      47. Все наблюдательные скважины выносятся на топографическую основу или планы землепользования и производится их плановая и высотная привязка.</w:t>
      </w:r>
    </w:p>
    <w:bookmarkEnd w:id="60"/>
    <w:bookmarkStart w:name="z89" w:id="61"/>
    <w:p>
      <w:pPr>
        <w:spacing w:after="0"/>
        <w:ind w:left="0"/>
        <w:jc w:val="left"/>
      </w:pPr>
      <w:r>
        <w:rPr>
          <w:rFonts w:ascii="Times New Roman"/>
          <w:b/>
          <w:i w:val="false"/>
          <w:color w:val="000000"/>
        </w:rPr>
        <w:t xml:space="preserve"> Параграф 3. Конструкция и элементы наблюдательной скважины</w:t>
      </w:r>
    </w:p>
    <w:bookmarkEnd w:id="61"/>
    <w:bookmarkStart w:name="z90" w:id="62"/>
    <w:p>
      <w:pPr>
        <w:spacing w:after="0"/>
        <w:ind w:left="0"/>
        <w:jc w:val="both"/>
      </w:pPr>
      <w:r>
        <w:rPr>
          <w:rFonts w:ascii="Times New Roman"/>
          <w:b w:val="false"/>
          <w:i w:val="false"/>
          <w:color w:val="000000"/>
          <w:sz w:val="28"/>
        </w:rPr>
        <w:t xml:space="preserve">
      48. Наблюдательные скважины обеспечивают: </w:t>
      </w:r>
    </w:p>
    <w:bookmarkEnd w:id="62"/>
    <w:p>
      <w:pPr>
        <w:spacing w:after="0"/>
        <w:ind w:left="0"/>
        <w:jc w:val="both"/>
      </w:pPr>
      <w:r>
        <w:rPr>
          <w:rFonts w:ascii="Times New Roman"/>
          <w:b w:val="false"/>
          <w:i w:val="false"/>
          <w:color w:val="000000"/>
          <w:sz w:val="28"/>
        </w:rPr>
        <w:t xml:space="preserve">
      1) проведение измерения уровней, температуры и отбор проб подземных вод стандартным оборудованием; </w:t>
      </w:r>
    </w:p>
    <w:p>
      <w:pPr>
        <w:spacing w:after="0"/>
        <w:ind w:left="0"/>
        <w:jc w:val="both"/>
      </w:pPr>
      <w:r>
        <w:rPr>
          <w:rFonts w:ascii="Times New Roman"/>
          <w:b w:val="false"/>
          <w:i w:val="false"/>
          <w:color w:val="000000"/>
          <w:sz w:val="28"/>
        </w:rPr>
        <w:t xml:space="preserve">
      2) обладание устойчивостью против коррозии и химической суффозии; </w:t>
      </w:r>
    </w:p>
    <w:p>
      <w:pPr>
        <w:spacing w:after="0"/>
        <w:ind w:left="0"/>
        <w:jc w:val="both"/>
      </w:pPr>
      <w:r>
        <w:rPr>
          <w:rFonts w:ascii="Times New Roman"/>
          <w:b w:val="false"/>
          <w:i w:val="false"/>
          <w:color w:val="000000"/>
          <w:sz w:val="28"/>
        </w:rPr>
        <w:t xml:space="preserve">
      3) применение механических и химических методов восстановления фильтров; </w:t>
      </w:r>
    </w:p>
    <w:p>
      <w:pPr>
        <w:spacing w:after="0"/>
        <w:ind w:left="0"/>
        <w:jc w:val="both"/>
      </w:pPr>
      <w:r>
        <w:rPr>
          <w:rFonts w:ascii="Times New Roman"/>
          <w:b w:val="false"/>
          <w:i w:val="false"/>
          <w:color w:val="000000"/>
          <w:sz w:val="28"/>
        </w:rPr>
        <w:t>
      4) возможность выполнения ремонтно-восстановительных работ.</w:t>
      </w:r>
    </w:p>
    <w:bookmarkStart w:name="z91" w:id="63"/>
    <w:p>
      <w:pPr>
        <w:spacing w:after="0"/>
        <w:ind w:left="0"/>
        <w:jc w:val="both"/>
      </w:pPr>
      <w:r>
        <w:rPr>
          <w:rFonts w:ascii="Times New Roman"/>
          <w:b w:val="false"/>
          <w:i w:val="false"/>
          <w:color w:val="000000"/>
          <w:sz w:val="28"/>
        </w:rPr>
        <w:t xml:space="preserve">
      49. Параметры скважины определяются назначением, мощностью зоны аэрации и водоносного горизонта, амплитудой колебания грунтовых вод и гидравлической связью с нижележащими водоносными горизонтами. </w:t>
      </w:r>
    </w:p>
    <w:bookmarkEnd w:id="63"/>
    <w:bookmarkStart w:name="z92" w:id="64"/>
    <w:p>
      <w:pPr>
        <w:spacing w:after="0"/>
        <w:ind w:left="0"/>
        <w:jc w:val="both"/>
      </w:pPr>
      <w:r>
        <w:rPr>
          <w:rFonts w:ascii="Times New Roman"/>
          <w:b w:val="false"/>
          <w:i w:val="false"/>
          <w:color w:val="000000"/>
          <w:sz w:val="28"/>
        </w:rPr>
        <w:t>
      50. Для орошаемых площадей при мощности водоносного горизонта до 10 метров, скважина по способу вскрытия с забоем в кровле первого водоупора является совершенной. Если мощность горизонта превышает 10 метров, то оборудуется несовершенная скважина, забой которой находится в водоносном горизонте на 5-8 метров ниже минимального уровня грунтовых вод, наблюдаемого в течение последних 3-5 лет.</w:t>
      </w:r>
    </w:p>
    <w:bookmarkEnd w:id="64"/>
    <w:bookmarkStart w:name="z93" w:id="65"/>
    <w:p>
      <w:pPr>
        <w:spacing w:after="0"/>
        <w:ind w:left="0"/>
        <w:jc w:val="both"/>
      </w:pPr>
      <w:r>
        <w:rPr>
          <w:rFonts w:ascii="Times New Roman"/>
          <w:b w:val="false"/>
          <w:i w:val="false"/>
          <w:color w:val="000000"/>
          <w:sz w:val="28"/>
        </w:rPr>
        <w:t xml:space="preserve">
      51. Типовая конструкция наблюдательной скважины указана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состоит из надземной и подземной частей, которые включают защитный чехол с крышкой, оголовок со специальной запирающейся крышкой, бетонное основание, обсадную трубу глухой части фильтра, фильтр, отстойник с пробкой. Для усиления сохранности наблюдательных скважин от повреждения оборудуется защитное ограждение.</w:t>
      </w:r>
    </w:p>
    <w:bookmarkEnd w:id="65"/>
    <w:bookmarkStart w:name="z94" w:id="66"/>
    <w:p>
      <w:pPr>
        <w:spacing w:after="0"/>
        <w:ind w:left="0"/>
        <w:jc w:val="both"/>
      </w:pPr>
      <w:r>
        <w:rPr>
          <w:rFonts w:ascii="Times New Roman"/>
          <w:b w:val="false"/>
          <w:i w:val="false"/>
          <w:color w:val="000000"/>
          <w:sz w:val="28"/>
        </w:rPr>
        <w:t>
      52. Для выполнения измерений уровня грунтовых вод верхняя часть обсадной трубы (оголовок) наблюдательных скважин выводится на поверхность земли, на высоту не более 1 метра, но с учетом их возможного затопления в паводок или занесения снегом зимой.</w:t>
      </w:r>
    </w:p>
    <w:bookmarkEnd w:id="66"/>
    <w:bookmarkStart w:name="z95" w:id="67"/>
    <w:p>
      <w:pPr>
        <w:spacing w:after="0"/>
        <w:ind w:left="0"/>
        <w:jc w:val="both"/>
      </w:pPr>
      <w:r>
        <w:rPr>
          <w:rFonts w:ascii="Times New Roman"/>
          <w:b w:val="false"/>
          <w:i w:val="false"/>
          <w:color w:val="000000"/>
          <w:sz w:val="28"/>
        </w:rPr>
        <w:t xml:space="preserve">
      53. При оборудовании наблюдательных скважин на заливных поймах и низких террасах обеспечивается герметичностью стыка патрубка и обсадной трубы. </w:t>
      </w:r>
    </w:p>
    <w:bookmarkEnd w:id="67"/>
    <w:bookmarkStart w:name="z96" w:id="68"/>
    <w:p>
      <w:pPr>
        <w:spacing w:after="0"/>
        <w:ind w:left="0"/>
        <w:jc w:val="both"/>
      </w:pPr>
      <w:r>
        <w:rPr>
          <w:rFonts w:ascii="Times New Roman"/>
          <w:b w:val="false"/>
          <w:i w:val="false"/>
          <w:color w:val="000000"/>
          <w:sz w:val="28"/>
        </w:rPr>
        <w:t xml:space="preserve">
      54. Для предохранения от просачивания поверхностных вод по затрубному пространству кольцевое пространство вокруг всех наблюдательных скважин утрамбовывается бентонитовой глиной на глубину около 1 метра. </w:t>
      </w:r>
    </w:p>
    <w:bookmarkEnd w:id="68"/>
    <w:bookmarkStart w:name="z97" w:id="69"/>
    <w:p>
      <w:pPr>
        <w:spacing w:after="0"/>
        <w:ind w:left="0"/>
        <w:jc w:val="both"/>
      </w:pPr>
      <w:r>
        <w:rPr>
          <w:rFonts w:ascii="Times New Roman"/>
          <w:b w:val="false"/>
          <w:i w:val="false"/>
          <w:color w:val="000000"/>
          <w:sz w:val="28"/>
        </w:rPr>
        <w:t xml:space="preserve">
      55. Бетонное основание выполняет функции защитного устройства и предотвращает фильтрацию в водоприемную часть скважин поливных, талых вод, атмосферных осадков и других стоков. </w:t>
      </w:r>
    </w:p>
    <w:bookmarkEnd w:id="69"/>
    <w:bookmarkStart w:name="z98" w:id="70"/>
    <w:p>
      <w:pPr>
        <w:spacing w:after="0"/>
        <w:ind w:left="0"/>
        <w:jc w:val="both"/>
      </w:pPr>
      <w:r>
        <w:rPr>
          <w:rFonts w:ascii="Times New Roman"/>
          <w:b w:val="false"/>
          <w:i w:val="false"/>
          <w:color w:val="000000"/>
          <w:sz w:val="28"/>
        </w:rPr>
        <w:t xml:space="preserve">
      56. Для усиления сохранности наблюдательных скважин оборудуется защитный чехол из металлических труб и защитное ограждение. </w:t>
      </w:r>
    </w:p>
    <w:bookmarkEnd w:id="70"/>
    <w:bookmarkStart w:name="z99" w:id="71"/>
    <w:p>
      <w:pPr>
        <w:spacing w:after="0"/>
        <w:ind w:left="0"/>
        <w:jc w:val="both"/>
      </w:pPr>
      <w:r>
        <w:rPr>
          <w:rFonts w:ascii="Times New Roman"/>
          <w:b w:val="false"/>
          <w:i w:val="false"/>
          <w:color w:val="000000"/>
          <w:sz w:val="28"/>
        </w:rPr>
        <w:t xml:space="preserve">
      57. Для наблюдательных скважин в качестве обсадных труб используются металлические, асбоцементные, полихлорвиниловые и керамические материалы. </w:t>
      </w:r>
    </w:p>
    <w:bookmarkEnd w:id="71"/>
    <w:bookmarkStart w:name="z100" w:id="72"/>
    <w:p>
      <w:pPr>
        <w:spacing w:after="0"/>
        <w:ind w:left="0"/>
        <w:jc w:val="both"/>
      </w:pPr>
      <w:r>
        <w:rPr>
          <w:rFonts w:ascii="Times New Roman"/>
          <w:b w:val="false"/>
          <w:i w:val="false"/>
          <w:color w:val="000000"/>
          <w:sz w:val="28"/>
        </w:rPr>
        <w:t xml:space="preserve">
      58. Конструкция и тип фильтра выбирается в зависимости от литологического состава водовмещающих пород. Длина рабочей части фильтра для наблюдательных скважин составляет не менее одного метра. При слабой водообильности пород и необходимости изучения вертикальной зональности длина фильтра увеличивается на вскрытую мощность водоносного горизонта. Длина отстойника составляет не менее одного метра. Диаметр металлических труб для крепления ствола скважин – 76, 89, 108 миллиметра, пластиковых труб – 100 миллиметров. </w:t>
      </w:r>
    </w:p>
    <w:bookmarkEnd w:id="72"/>
    <w:bookmarkStart w:name="z101" w:id="73"/>
    <w:p>
      <w:pPr>
        <w:spacing w:after="0"/>
        <w:ind w:left="0"/>
        <w:jc w:val="both"/>
      </w:pPr>
      <w:r>
        <w:rPr>
          <w:rFonts w:ascii="Times New Roman"/>
          <w:b w:val="false"/>
          <w:i w:val="false"/>
          <w:color w:val="000000"/>
          <w:sz w:val="28"/>
        </w:rPr>
        <w:t xml:space="preserve">
      59. Для организации наблюдений за режимом грунтовых вод с повышенным содержанием агрессивных химических элементов рекомендуется применять антикоррозийные фильтры из керамических и полиэтиленовых блоков. Антикоррозийные фильтры изготавливаются из перфорированных полиэтиленовых труб, обтянутых пластмассовой сеткой или стекловолокном. </w:t>
      </w:r>
    </w:p>
    <w:bookmarkEnd w:id="73"/>
    <w:bookmarkStart w:name="z102" w:id="74"/>
    <w:p>
      <w:pPr>
        <w:spacing w:after="0"/>
        <w:ind w:left="0"/>
        <w:jc w:val="both"/>
      </w:pPr>
      <w:r>
        <w:rPr>
          <w:rFonts w:ascii="Times New Roman"/>
          <w:b w:val="false"/>
          <w:i w:val="false"/>
          <w:color w:val="000000"/>
          <w:sz w:val="28"/>
        </w:rPr>
        <w:t>
      60. При оборудовании скважин - пьезометров, работающих дном, необходима строгая изоляция подземных от поверхностных вод. В пробуренные ручным буром скважины вдавливают, либо забивают обсадные трубы с внешним диаметром, превышающим диаметр бурения. Для облегчения проходки нижний конец трубы немного заостряют на конус. При оборудовании обязательна отсыпка из крупного песка и мелкого гравия на дно пьезометра.</w:t>
      </w:r>
    </w:p>
    <w:bookmarkEnd w:id="74"/>
    <w:bookmarkStart w:name="z103" w:id="75"/>
    <w:p>
      <w:pPr>
        <w:spacing w:after="0"/>
        <w:ind w:left="0"/>
        <w:jc w:val="left"/>
      </w:pPr>
      <w:r>
        <w:rPr>
          <w:rFonts w:ascii="Times New Roman"/>
          <w:b/>
          <w:i w:val="false"/>
          <w:color w:val="000000"/>
        </w:rPr>
        <w:t xml:space="preserve"> Параграф 4. Стационарные наблюдения за уровнем грунтовых вод</w:t>
      </w:r>
    </w:p>
    <w:bookmarkEnd w:id="75"/>
    <w:bookmarkStart w:name="z104" w:id="76"/>
    <w:p>
      <w:pPr>
        <w:spacing w:after="0"/>
        <w:ind w:left="0"/>
        <w:jc w:val="both"/>
      </w:pPr>
      <w:r>
        <w:rPr>
          <w:rFonts w:ascii="Times New Roman"/>
          <w:b w:val="false"/>
          <w:i w:val="false"/>
          <w:color w:val="000000"/>
          <w:sz w:val="28"/>
        </w:rPr>
        <w:t>
      61. Стационарные наблюдения за уровнем грунтовых вод проводятся в наблюдательных скважинах на орошаемых землях и прилегающих к ним территориях.</w:t>
      </w:r>
    </w:p>
    <w:bookmarkEnd w:id="76"/>
    <w:p>
      <w:pPr>
        <w:spacing w:after="0"/>
        <w:ind w:left="0"/>
        <w:jc w:val="both"/>
      </w:pPr>
      <w:r>
        <w:rPr>
          <w:rFonts w:ascii="Times New Roman"/>
          <w:b w:val="false"/>
          <w:i w:val="false"/>
          <w:color w:val="000000"/>
          <w:sz w:val="28"/>
        </w:rPr>
        <w:t xml:space="preserve">
      Состав, объем работ и периодичность замеров уровней грунтовых вод в наблюдательных скважинах на орошаемых землях на 1000 гектар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105" w:id="77"/>
    <w:p>
      <w:pPr>
        <w:spacing w:after="0"/>
        <w:ind w:left="0"/>
        <w:jc w:val="both"/>
      </w:pPr>
      <w:r>
        <w:rPr>
          <w:rFonts w:ascii="Times New Roman"/>
          <w:b w:val="false"/>
          <w:i w:val="false"/>
          <w:color w:val="000000"/>
          <w:sz w:val="28"/>
        </w:rPr>
        <w:t xml:space="preserve">
      62. Замеры уровней грунтовых вод производятся в строгом соответствии с методикой их проведения. </w:t>
      </w:r>
    </w:p>
    <w:bookmarkEnd w:id="77"/>
    <w:p>
      <w:pPr>
        <w:spacing w:after="0"/>
        <w:ind w:left="0"/>
        <w:jc w:val="both"/>
      </w:pPr>
      <w:r>
        <w:rPr>
          <w:rFonts w:ascii="Times New Roman"/>
          <w:b w:val="false"/>
          <w:i w:val="false"/>
          <w:color w:val="000000"/>
          <w:sz w:val="28"/>
        </w:rPr>
        <w:t xml:space="preserve">
      Перед производством замеров уровня грунтовых вод необходимо выполнить проверку измерительных приборов и подготовить рабочее место путем расчистки подходов к скважине, открытия запорного устройства устья скважины и извлечения контрольной бирки. </w:t>
      </w:r>
    </w:p>
    <w:p>
      <w:pPr>
        <w:spacing w:after="0"/>
        <w:ind w:left="0"/>
        <w:jc w:val="both"/>
      </w:pPr>
      <w:r>
        <w:rPr>
          <w:rFonts w:ascii="Times New Roman"/>
          <w:b w:val="false"/>
          <w:i w:val="false"/>
          <w:color w:val="000000"/>
          <w:sz w:val="28"/>
        </w:rPr>
        <w:t>
      Замер уровня грунтовых вод в скважинах осуществляется в соответствии с прилагаемой к прибору инструкцией.</w:t>
      </w:r>
    </w:p>
    <w:p>
      <w:pPr>
        <w:spacing w:after="0"/>
        <w:ind w:left="0"/>
        <w:jc w:val="both"/>
      </w:pPr>
      <w:r>
        <w:rPr>
          <w:rFonts w:ascii="Times New Roman"/>
          <w:b w:val="false"/>
          <w:i w:val="false"/>
          <w:color w:val="000000"/>
          <w:sz w:val="28"/>
        </w:rPr>
        <w:t>
      Замер уровня воды в скважине производится от постоянной марки - фиксированного горизонтального верхнего среза обсадной трубы или оголовка скважины. Измерительный инструмент необходимо прикладывать к одной и той же точке верхнего среза обсадной трубы или оголовка скважины.</w:t>
      </w:r>
    </w:p>
    <w:p>
      <w:pPr>
        <w:spacing w:after="0"/>
        <w:ind w:left="0"/>
        <w:jc w:val="both"/>
      </w:pPr>
      <w:r>
        <w:rPr>
          <w:rFonts w:ascii="Times New Roman"/>
          <w:b w:val="false"/>
          <w:i w:val="false"/>
          <w:color w:val="000000"/>
          <w:sz w:val="28"/>
        </w:rPr>
        <w:t>
      Глубина залегания уровня грунтовых вод в скважине фиксируется: при измерении гидрогеологической рулеткой по хлопку в момент соприкосновения хлопушки о поверхность воды в скважине, а при измерении электроуровнемером - по световой и/или звуковой сигнализации при достижении датчиком уровня воды.</w:t>
      </w:r>
    </w:p>
    <w:p>
      <w:pPr>
        <w:spacing w:after="0"/>
        <w:ind w:left="0"/>
        <w:jc w:val="both"/>
      </w:pPr>
      <w:r>
        <w:rPr>
          <w:rFonts w:ascii="Times New Roman"/>
          <w:b w:val="false"/>
          <w:i w:val="false"/>
          <w:color w:val="000000"/>
          <w:sz w:val="28"/>
        </w:rPr>
        <w:t>
      Вначале отсчитываются сантиметры (с точностью до 1 сантиметра), а затем метры. Процедуру измерения уровня производят в скважине два - три раза. Если разность отсчетов уровня при контрольном измерении составляет менее 0,5 сантиметра, то первое измерение считается правильным. В противном случае считается правильным то измерение, которое повторяется не менее двух раз.</w:t>
      </w:r>
    </w:p>
    <w:p>
      <w:pPr>
        <w:spacing w:after="0"/>
        <w:ind w:left="0"/>
        <w:jc w:val="both"/>
      </w:pPr>
      <w:r>
        <w:rPr>
          <w:rFonts w:ascii="Times New Roman"/>
          <w:b w:val="false"/>
          <w:i w:val="false"/>
          <w:color w:val="000000"/>
          <w:sz w:val="28"/>
        </w:rPr>
        <w:t xml:space="preserve">
      Результаты измерений уровней заносятся в полевой журнал, в котором глубина залегания уровня грунтовых вод вычисляется с учетом поправок измерительного инструмента и высоты наземной части скважины. </w:t>
      </w:r>
    </w:p>
    <w:p>
      <w:pPr>
        <w:spacing w:after="0"/>
        <w:ind w:left="0"/>
        <w:jc w:val="both"/>
      </w:pPr>
      <w:r>
        <w:rPr>
          <w:rFonts w:ascii="Times New Roman"/>
          <w:b w:val="false"/>
          <w:i w:val="false"/>
          <w:color w:val="000000"/>
          <w:sz w:val="28"/>
        </w:rPr>
        <w:t>
      Наблюдатель, производя измерение, записывает результат на бирке, закрепленной под оголовком наблюдательной скважины.</w:t>
      </w:r>
    </w:p>
    <w:bookmarkStart w:name="z106" w:id="78"/>
    <w:p>
      <w:pPr>
        <w:spacing w:after="0"/>
        <w:ind w:left="0"/>
        <w:jc w:val="both"/>
      </w:pPr>
      <w:r>
        <w:rPr>
          <w:rFonts w:ascii="Times New Roman"/>
          <w:b w:val="false"/>
          <w:i w:val="false"/>
          <w:color w:val="000000"/>
          <w:sz w:val="28"/>
        </w:rPr>
        <w:t xml:space="preserve">
      63. Наблюдения за температурой грунтовых вод в наблюдательных скважинах выполняются одновременно с измерением уровня воды. </w:t>
      </w:r>
    </w:p>
    <w:bookmarkEnd w:id="78"/>
    <w:p>
      <w:pPr>
        <w:spacing w:after="0"/>
        <w:ind w:left="0"/>
        <w:jc w:val="both"/>
      </w:pPr>
      <w:r>
        <w:rPr>
          <w:rFonts w:ascii="Times New Roman"/>
          <w:b w:val="false"/>
          <w:i w:val="false"/>
          <w:color w:val="000000"/>
          <w:sz w:val="28"/>
        </w:rPr>
        <w:t>
      Температура грунтовых вод определяется с помощью срочного термометра, опускаемого в скважину на тросе или рулетке ниже уровня воды.</w:t>
      </w:r>
    </w:p>
    <w:p>
      <w:pPr>
        <w:spacing w:after="0"/>
        <w:ind w:left="0"/>
        <w:jc w:val="both"/>
      </w:pPr>
      <w:r>
        <w:rPr>
          <w:rFonts w:ascii="Times New Roman"/>
          <w:b w:val="false"/>
          <w:i w:val="false"/>
          <w:color w:val="000000"/>
          <w:sz w:val="28"/>
        </w:rPr>
        <w:t>
      Отсчет по термометру берется сразу после его подъема.</w:t>
      </w:r>
    </w:p>
    <w:p>
      <w:pPr>
        <w:spacing w:after="0"/>
        <w:ind w:left="0"/>
        <w:jc w:val="both"/>
      </w:pPr>
      <w:r>
        <w:rPr>
          <w:rFonts w:ascii="Times New Roman"/>
          <w:b w:val="false"/>
          <w:i w:val="false"/>
          <w:color w:val="000000"/>
          <w:sz w:val="28"/>
        </w:rPr>
        <w:t xml:space="preserve">
      Погрешность измерения температуры – 0,1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Результаты измерений температуры заносятся в полевой журнал наблюдений за уровнем грунтовых вод.</w:t>
      </w:r>
    </w:p>
    <w:p>
      <w:pPr>
        <w:spacing w:after="0"/>
        <w:ind w:left="0"/>
        <w:jc w:val="both"/>
      </w:pPr>
      <w:r>
        <w:rPr>
          <w:rFonts w:ascii="Times New Roman"/>
          <w:b w:val="false"/>
          <w:i w:val="false"/>
          <w:color w:val="000000"/>
          <w:sz w:val="28"/>
        </w:rPr>
        <w:t>
      Одновременно с замером температуры воды в полевой журнал вносятся сведения о погоде в момент замера.</w:t>
      </w:r>
    </w:p>
    <w:bookmarkStart w:name="z107" w:id="79"/>
    <w:p>
      <w:pPr>
        <w:spacing w:after="0"/>
        <w:ind w:left="0"/>
        <w:jc w:val="left"/>
      </w:pPr>
      <w:r>
        <w:rPr>
          <w:rFonts w:ascii="Times New Roman"/>
          <w:b/>
          <w:i w:val="false"/>
          <w:color w:val="000000"/>
        </w:rPr>
        <w:t xml:space="preserve"> Параграф 5. Стационарные наблюдения за минерализацией и</w:t>
      </w:r>
      <w:r>
        <w:br/>
      </w:r>
      <w:r>
        <w:rPr>
          <w:rFonts w:ascii="Times New Roman"/>
          <w:b/>
          <w:i w:val="false"/>
          <w:color w:val="000000"/>
        </w:rPr>
        <w:t>химическим составом грунтовых вод</w:t>
      </w:r>
    </w:p>
    <w:bookmarkEnd w:id="79"/>
    <w:bookmarkStart w:name="z108" w:id="80"/>
    <w:p>
      <w:pPr>
        <w:spacing w:after="0"/>
        <w:ind w:left="0"/>
        <w:jc w:val="both"/>
      </w:pPr>
      <w:r>
        <w:rPr>
          <w:rFonts w:ascii="Times New Roman"/>
          <w:b w:val="false"/>
          <w:i w:val="false"/>
          <w:color w:val="000000"/>
          <w:sz w:val="28"/>
        </w:rPr>
        <w:t>
      64. Наблюдения за минерализацией и химическим составом грунтовых вод проводятся путем отбора проб воды из наблюдательных скважин.</w:t>
      </w:r>
    </w:p>
    <w:bookmarkEnd w:id="80"/>
    <w:p>
      <w:pPr>
        <w:spacing w:after="0"/>
        <w:ind w:left="0"/>
        <w:jc w:val="both"/>
      </w:pPr>
      <w:r>
        <w:rPr>
          <w:rFonts w:ascii="Times New Roman"/>
          <w:b w:val="false"/>
          <w:i w:val="false"/>
          <w:color w:val="000000"/>
          <w:sz w:val="28"/>
        </w:rPr>
        <w:t xml:space="preserve">
      Состав, объем и периодичность работ для изучения минерализации и химического состава грунтовых вод на орошаемых землях на 1000 гектар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109" w:id="81"/>
    <w:p>
      <w:pPr>
        <w:spacing w:after="0"/>
        <w:ind w:left="0"/>
        <w:jc w:val="both"/>
      </w:pPr>
      <w:r>
        <w:rPr>
          <w:rFonts w:ascii="Times New Roman"/>
          <w:b w:val="false"/>
          <w:i w:val="false"/>
          <w:color w:val="000000"/>
          <w:sz w:val="28"/>
        </w:rPr>
        <w:t>
      65. При отборе проб воды из наблюдательных скважин должны соблюдаться требования по консервации и первичной документации.</w:t>
      </w:r>
    </w:p>
    <w:bookmarkEnd w:id="81"/>
    <w:p>
      <w:pPr>
        <w:spacing w:after="0"/>
        <w:ind w:left="0"/>
        <w:jc w:val="both"/>
      </w:pPr>
      <w:r>
        <w:rPr>
          <w:rFonts w:ascii="Times New Roman"/>
          <w:b w:val="false"/>
          <w:i w:val="false"/>
          <w:color w:val="000000"/>
          <w:sz w:val="28"/>
        </w:rPr>
        <w:t xml:space="preserve">
      Отбор проб из наблюдательных скважин производится после их предварительной прокачки, которая осуществляется механическим способом или ручными насосами. Из скважины откачивается не менее 2-3 объемов столба воды в скважине. Объем и время прокачки рассчитывают с учетом глубины и диаметра скважины, уровня воды и производительности насоса. </w:t>
      </w:r>
    </w:p>
    <w:p>
      <w:pPr>
        <w:spacing w:after="0"/>
        <w:ind w:left="0"/>
        <w:jc w:val="both"/>
      </w:pPr>
      <w:r>
        <w:rPr>
          <w:rFonts w:ascii="Times New Roman"/>
          <w:b w:val="false"/>
          <w:i w:val="false"/>
          <w:color w:val="000000"/>
          <w:sz w:val="28"/>
        </w:rPr>
        <w:t>
      Отбор проб грунтовых вод из скважин производится после откачки и последующего восстановления их уровня с помощью специальных приборов - желонок с нижним клапаном или без него.</w:t>
      </w:r>
    </w:p>
    <w:p>
      <w:pPr>
        <w:spacing w:after="0"/>
        <w:ind w:left="0"/>
        <w:jc w:val="both"/>
      </w:pPr>
      <w:r>
        <w:rPr>
          <w:rFonts w:ascii="Times New Roman"/>
          <w:b w:val="false"/>
          <w:i w:val="false"/>
          <w:color w:val="000000"/>
          <w:sz w:val="28"/>
        </w:rPr>
        <w:t xml:space="preserve">
      При небольшом столбе воды (до 5 метров), особенно в наблюдательных скважинах диаметром до 100 миллиметров, желонирование лучше производить желонкой типа "стакан", то есть без нижнего клапана, с тем, чтобы не поднимать и захватывать взвесь, обычно присутствующую в забое скважин. </w:t>
      </w:r>
    </w:p>
    <w:p>
      <w:pPr>
        <w:spacing w:after="0"/>
        <w:ind w:left="0"/>
        <w:jc w:val="both"/>
      </w:pPr>
      <w:r>
        <w:rPr>
          <w:rFonts w:ascii="Times New Roman"/>
          <w:b w:val="false"/>
          <w:i w:val="false"/>
          <w:color w:val="000000"/>
          <w:sz w:val="28"/>
        </w:rPr>
        <w:t>
      Для отбора пробы желонка опускается в скважину на глубину не менее 1-2 метров ниже уровня воды. Объем каждой пробы воды составляет не менее 2 литров.</w:t>
      </w:r>
    </w:p>
    <w:p>
      <w:pPr>
        <w:spacing w:after="0"/>
        <w:ind w:left="0"/>
        <w:jc w:val="both"/>
      </w:pPr>
      <w:r>
        <w:rPr>
          <w:rFonts w:ascii="Times New Roman"/>
          <w:b w:val="false"/>
          <w:i w:val="false"/>
          <w:color w:val="000000"/>
          <w:sz w:val="28"/>
        </w:rPr>
        <w:t>
      Пробы воды с сопроводительной ведомостью доставляются в лабораторию для выполнения химических анализов.</w:t>
      </w:r>
    </w:p>
    <w:p>
      <w:pPr>
        <w:spacing w:after="0"/>
        <w:ind w:left="0"/>
        <w:jc w:val="both"/>
      </w:pPr>
      <w:r>
        <w:rPr>
          <w:rFonts w:ascii="Times New Roman"/>
          <w:b w:val="false"/>
          <w:i w:val="false"/>
          <w:color w:val="000000"/>
          <w:sz w:val="28"/>
        </w:rPr>
        <w:t xml:space="preserve">
      66. Качество грунтовых вод оценивается по степени минерализации и химическому составу. </w:t>
      </w:r>
    </w:p>
    <w:p>
      <w:pPr>
        <w:spacing w:after="0"/>
        <w:ind w:left="0"/>
        <w:jc w:val="both"/>
      </w:pPr>
      <w:r>
        <w:rPr>
          <w:rFonts w:ascii="Times New Roman"/>
          <w:b w:val="false"/>
          <w:i w:val="false"/>
          <w:color w:val="000000"/>
          <w:sz w:val="28"/>
        </w:rPr>
        <w:t>
      Для оценки качества грунтовых вод определяют химический состав по содержанию в них анионов: НСО</w:t>
      </w:r>
      <w:r>
        <w:rPr>
          <w:rFonts w:ascii="Times New Roman"/>
          <w:b w:val="false"/>
          <w:i w:val="false"/>
          <w:color w:val="000000"/>
          <w:vertAlign w:val="subscript"/>
        </w:rPr>
        <w:t>3</w:t>
      </w:r>
      <w:r>
        <w:rPr>
          <w:rFonts w:ascii="Times New Roman"/>
          <w:b w:val="false"/>
          <w:i w:val="false"/>
          <w:color w:val="000000"/>
          <w:sz w:val="28"/>
        </w:rPr>
        <w:t>, S0</w:t>
      </w:r>
      <w:r>
        <w:rPr>
          <w:rFonts w:ascii="Times New Roman"/>
          <w:b w:val="false"/>
          <w:i w:val="false"/>
          <w:color w:val="000000"/>
          <w:vertAlign w:val="subscript"/>
        </w:rPr>
        <w:t>4</w:t>
      </w:r>
      <w:r>
        <w:rPr>
          <w:rFonts w:ascii="Times New Roman"/>
          <w:b w:val="false"/>
          <w:i w:val="false"/>
          <w:color w:val="000000"/>
          <w:sz w:val="28"/>
        </w:rPr>
        <w:t xml:space="preserve">, Сl и катионов - Са, Mg, Nа, К, которые выражаются в грамм/дециметр кубический или миллиграмм/эквивалент. Сумма анионов и катионов определяют минерализацию или количество солей в воде. По степени минерализации грунтовые воды классифицируются на пресные (концентрация солей до 1 грамм/дециметр кубический), слабосолоноватые (1-3), сильносолоноватые (3-5), соленые (5-50) и рассолы (&gt;50). </w:t>
      </w:r>
    </w:p>
    <w:p>
      <w:pPr>
        <w:spacing w:after="0"/>
        <w:ind w:left="0"/>
        <w:jc w:val="both"/>
      </w:pPr>
      <w:r>
        <w:rPr>
          <w:rFonts w:ascii="Times New Roman"/>
          <w:b w:val="false"/>
          <w:i w:val="false"/>
          <w:color w:val="000000"/>
          <w:sz w:val="28"/>
        </w:rPr>
        <w:t>
      Химический состав и минерализация воды выражается формулой солевого состава. По этой формуле по преобладающим анионам и катионам определяется химический тип воды. Тип воды устанавливается в начале по содержанию анионов, а затем катионов в убывающем порядке. При содержании компонентов менее 10 % они не участвуют в определении типа воды.</w:t>
      </w:r>
    </w:p>
    <w:bookmarkStart w:name="z110" w:id="82"/>
    <w:p>
      <w:pPr>
        <w:spacing w:after="0"/>
        <w:ind w:left="0"/>
        <w:jc w:val="left"/>
      </w:pPr>
      <w:r>
        <w:rPr>
          <w:rFonts w:ascii="Times New Roman"/>
          <w:b/>
          <w:i w:val="false"/>
          <w:color w:val="000000"/>
        </w:rPr>
        <w:t xml:space="preserve"> Параграф 6. Приборы и оборудование для проведения гидрогеологических работ</w:t>
      </w:r>
    </w:p>
    <w:bookmarkEnd w:id="82"/>
    <w:bookmarkStart w:name="z111" w:id="83"/>
    <w:p>
      <w:pPr>
        <w:spacing w:after="0"/>
        <w:ind w:left="0"/>
        <w:jc w:val="both"/>
      </w:pPr>
      <w:r>
        <w:rPr>
          <w:rFonts w:ascii="Times New Roman"/>
          <w:b w:val="false"/>
          <w:i w:val="false"/>
          <w:color w:val="000000"/>
          <w:sz w:val="28"/>
        </w:rPr>
        <w:t>
      67. Для проведения гидрогеологических работ используются переносные и стационарные приборы и оборудование.</w:t>
      </w:r>
    </w:p>
    <w:bookmarkEnd w:id="83"/>
    <w:bookmarkStart w:name="z112" w:id="84"/>
    <w:p>
      <w:pPr>
        <w:spacing w:after="0"/>
        <w:ind w:left="0"/>
        <w:jc w:val="both"/>
      </w:pPr>
      <w:r>
        <w:rPr>
          <w:rFonts w:ascii="Times New Roman"/>
          <w:b w:val="false"/>
          <w:i w:val="false"/>
          <w:color w:val="000000"/>
          <w:sz w:val="28"/>
        </w:rPr>
        <w:t>
      68. К переносным средствам измерения относятся гидрогеологическая рулетка с хлопушкой, электроуровнемеры, различающиеся некоторыми особенностями конструктивных элементов и условиями применения:</w:t>
      </w:r>
    </w:p>
    <w:bookmarkEnd w:id="84"/>
    <w:p>
      <w:pPr>
        <w:spacing w:after="0"/>
        <w:ind w:left="0"/>
        <w:jc w:val="both"/>
      </w:pPr>
      <w:r>
        <w:rPr>
          <w:rFonts w:ascii="Times New Roman"/>
          <w:b w:val="false"/>
          <w:i w:val="false"/>
          <w:color w:val="000000"/>
          <w:sz w:val="28"/>
        </w:rPr>
        <w:t>
      1) переносные акустические гидрогеологические рулетки. Основными элементами такой рулетки являются: мерная лента с делениями 1 и 0,5 сантиметра, длиной около 20 метров; хлопушка, расположенная в начале мерной ленты; корпус рулетки с ручкой и складной рукояткой для сматывания ленты. Погрешность наблюдения за уровнем воды составляет 1 сантиметр, максимальная глубина измерений 20 метров;</w:t>
      </w:r>
    </w:p>
    <w:p>
      <w:pPr>
        <w:spacing w:after="0"/>
        <w:ind w:left="0"/>
        <w:jc w:val="both"/>
      </w:pPr>
      <w:r>
        <w:rPr>
          <w:rFonts w:ascii="Times New Roman"/>
          <w:b w:val="false"/>
          <w:i w:val="false"/>
          <w:color w:val="000000"/>
          <w:sz w:val="28"/>
        </w:rPr>
        <w:t>
      2) переносные электрические уровнемеры со звуковым и световым сигналом. Диапазон измеряемых глубин от 0 до 50 метров. Предел допускаемой основной погрешности уровнемера около 3 сантиметров. В качестве датчика служит электрод диаметром 20 миллиметров, что позволяет осуществлять замеры практически во всех наблюдательных скважинах.</w:t>
      </w:r>
    </w:p>
    <w:bookmarkStart w:name="z113" w:id="85"/>
    <w:p>
      <w:pPr>
        <w:spacing w:after="0"/>
        <w:ind w:left="0"/>
        <w:jc w:val="both"/>
      </w:pPr>
      <w:r>
        <w:rPr>
          <w:rFonts w:ascii="Times New Roman"/>
          <w:b w:val="false"/>
          <w:i w:val="false"/>
          <w:color w:val="000000"/>
          <w:sz w:val="28"/>
        </w:rPr>
        <w:t>
      69. К стационарным средствам измерения относятся различные уровнемеры дискретного действия для непрерывной регистрации изменений уровня грунтовых вод во времени.</w:t>
      </w:r>
    </w:p>
    <w:bookmarkEnd w:id="85"/>
    <w:p>
      <w:pPr>
        <w:spacing w:after="0"/>
        <w:ind w:left="0"/>
        <w:jc w:val="both"/>
      </w:pPr>
      <w:r>
        <w:rPr>
          <w:rFonts w:ascii="Times New Roman"/>
          <w:b w:val="false"/>
          <w:i w:val="false"/>
          <w:color w:val="000000"/>
          <w:sz w:val="28"/>
        </w:rPr>
        <w:t xml:space="preserve">
      Для автоматического измерения и непрерывной регистрации в течение длительного времени уровня и температуры грунтовых вод в наблюдательных скважинах используются уровнемеры – дайверы. </w:t>
      </w:r>
    </w:p>
    <w:p>
      <w:pPr>
        <w:spacing w:after="0"/>
        <w:ind w:left="0"/>
        <w:jc w:val="both"/>
      </w:pPr>
      <w:r>
        <w:rPr>
          <w:rFonts w:ascii="Times New Roman"/>
          <w:b w:val="false"/>
          <w:i w:val="false"/>
          <w:color w:val="000000"/>
          <w:sz w:val="28"/>
        </w:rPr>
        <w:t xml:space="preserve">
      Принцип работы - погружаемые датчики уровня работают на основе измерения гидростатического давления образуемого столбом жидкости расположенной над устройством. Пьезорезистивный сенсор давления погружается ниже уровня и выходной сигнал коррелирует с уровнем; полученные значения гидростатического давления измеряются в метрах водяного столба. </w:t>
      </w:r>
    </w:p>
    <w:p>
      <w:pPr>
        <w:spacing w:after="0"/>
        <w:ind w:left="0"/>
        <w:jc w:val="both"/>
      </w:pPr>
      <w:r>
        <w:rPr>
          <w:rFonts w:ascii="Times New Roman"/>
          <w:b w:val="false"/>
          <w:i w:val="false"/>
          <w:color w:val="000000"/>
          <w:sz w:val="28"/>
        </w:rPr>
        <w:t>
      Стационарные уровнемеры - дайверы, размещенные в наблюдательных скважинах на кабеле прямого считывания системы телеметрии, обеспечивают экономичный и эффективный способ мгновенного доступа к данным измерений на значительном расстоянии от объекта наблюдений.</w:t>
      </w:r>
    </w:p>
    <w:bookmarkStart w:name="z114" w:id="86"/>
    <w:p>
      <w:pPr>
        <w:spacing w:after="0"/>
        <w:ind w:left="0"/>
        <w:jc w:val="both"/>
      </w:pPr>
      <w:r>
        <w:rPr>
          <w:rFonts w:ascii="Times New Roman"/>
          <w:b w:val="false"/>
          <w:i w:val="false"/>
          <w:color w:val="000000"/>
          <w:sz w:val="28"/>
        </w:rPr>
        <w:t xml:space="preserve">
      70. Для отбора проб воды необходимого объема из наблюдательных скважин или пьезометров предназначен гидрогеологический пробоотборник - желонка, изготовленная из нержавеющей стали или полихлорвиниловых антикоррозийных материалов, с нижним обратным клапаном или без него. </w:t>
      </w:r>
    </w:p>
    <w:bookmarkEnd w:id="86"/>
    <w:bookmarkStart w:name="z115" w:id="87"/>
    <w:p>
      <w:pPr>
        <w:spacing w:after="0"/>
        <w:ind w:left="0"/>
        <w:jc w:val="left"/>
      </w:pPr>
      <w:r>
        <w:rPr>
          <w:rFonts w:ascii="Times New Roman"/>
          <w:b/>
          <w:i w:val="false"/>
          <w:color w:val="000000"/>
        </w:rPr>
        <w:t xml:space="preserve"> Параграф 7. Требования к системе наблюдений, обработке и</w:t>
      </w:r>
      <w:r>
        <w:br/>
      </w:r>
      <w:r>
        <w:rPr>
          <w:rFonts w:ascii="Times New Roman"/>
          <w:b/>
          <w:i w:val="false"/>
          <w:color w:val="000000"/>
        </w:rPr>
        <w:t>предоставления информации</w:t>
      </w:r>
    </w:p>
    <w:bookmarkEnd w:id="87"/>
    <w:bookmarkStart w:name="z116" w:id="88"/>
    <w:p>
      <w:pPr>
        <w:spacing w:after="0"/>
        <w:ind w:left="0"/>
        <w:jc w:val="both"/>
      </w:pPr>
      <w:r>
        <w:rPr>
          <w:rFonts w:ascii="Times New Roman"/>
          <w:b w:val="false"/>
          <w:i w:val="false"/>
          <w:color w:val="000000"/>
          <w:sz w:val="28"/>
        </w:rPr>
        <w:t xml:space="preserve">
      71. Записи в полевой журнал выполняются простым карандашом, причем ошибочные или неправильные записи зачеркиваются и сверху надписываются исправленные. Каждая запись в полевом журнале скрепляется подписью наблюдателя. </w:t>
      </w:r>
    </w:p>
    <w:bookmarkEnd w:id="88"/>
    <w:bookmarkStart w:name="z117" w:id="89"/>
    <w:p>
      <w:pPr>
        <w:spacing w:after="0"/>
        <w:ind w:left="0"/>
        <w:jc w:val="both"/>
      </w:pPr>
      <w:r>
        <w:rPr>
          <w:rFonts w:ascii="Times New Roman"/>
          <w:b w:val="false"/>
          <w:i w:val="false"/>
          <w:color w:val="000000"/>
          <w:sz w:val="28"/>
        </w:rPr>
        <w:t xml:space="preserve">
      72. Запись наблюдений производится на месте измерений в полевые журналы. </w:t>
      </w:r>
    </w:p>
    <w:bookmarkEnd w:id="89"/>
    <w:bookmarkStart w:name="z118" w:id="90"/>
    <w:p>
      <w:pPr>
        <w:spacing w:after="0"/>
        <w:ind w:left="0"/>
        <w:jc w:val="both"/>
      </w:pPr>
      <w:r>
        <w:rPr>
          <w:rFonts w:ascii="Times New Roman"/>
          <w:b w:val="false"/>
          <w:i w:val="false"/>
          <w:color w:val="000000"/>
          <w:sz w:val="28"/>
        </w:rPr>
        <w:t>
      73. Для контроля производства измерений в скважины устанавливается бирка. Наблюдатель, производя измерение, записывает результат в полевой журнал и на бирке, оставляемой в скважине. Запись на бирке производится простым карандашом.</w:t>
      </w:r>
    </w:p>
    <w:bookmarkEnd w:id="90"/>
    <w:bookmarkStart w:name="z119" w:id="91"/>
    <w:p>
      <w:pPr>
        <w:spacing w:after="0"/>
        <w:ind w:left="0"/>
        <w:jc w:val="left"/>
      </w:pPr>
      <w:r>
        <w:rPr>
          <w:rFonts w:ascii="Times New Roman"/>
          <w:b/>
          <w:i w:val="false"/>
          <w:color w:val="000000"/>
        </w:rPr>
        <w:t xml:space="preserve"> Параграф 8. Содержание и ремонт наблюдательных скважин</w:t>
      </w:r>
    </w:p>
    <w:bookmarkEnd w:id="91"/>
    <w:bookmarkStart w:name="z120" w:id="92"/>
    <w:p>
      <w:pPr>
        <w:spacing w:after="0"/>
        <w:ind w:left="0"/>
        <w:jc w:val="both"/>
      </w:pPr>
      <w:r>
        <w:rPr>
          <w:rFonts w:ascii="Times New Roman"/>
          <w:b w:val="false"/>
          <w:i w:val="false"/>
          <w:color w:val="000000"/>
          <w:sz w:val="28"/>
        </w:rPr>
        <w:t>
      74. Плановый межремонтный период наблюдательной скважины назначают, исходя из запланированного числа планово-предупредительных ремонтов, с учетом средней продолжительности каждого вида ремонта.</w:t>
      </w:r>
    </w:p>
    <w:bookmarkEnd w:id="92"/>
    <w:bookmarkStart w:name="z121" w:id="93"/>
    <w:p>
      <w:pPr>
        <w:spacing w:after="0"/>
        <w:ind w:left="0"/>
        <w:jc w:val="both"/>
      </w:pPr>
      <w:r>
        <w:rPr>
          <w:rFonts w:ascii="Times New Roman"/>
          <w:b w:val="false"/>
          <w:i w:val="false"/>
          <w:color w:val="000000"/>
          <w:sz w:val="28"/>
        </w:rPr>
        <w:t>
      75. Межремонтный период - это промежуток времени между двумя плановыми ремонтами. Межремонтный период определяет время работы между двумя последовательно проведенными ремонтами элементов конструкций наблюдательных скважин.</w:t>
      </w:r>
    </w:p>
    <w:bookmarkEnd w:id="93"/>
    <w:bookmarkStart w:name="z122" w:id="94"/>
    <w:p>
      <w:pPr>
        <w:spacing w:after="0"/>
        <w:ind w:left="0"/>
        <w:jc w:val="both"/>
      </w:pPr>
      <w:r>
        <w:rPr>
          <w:rFonts w:ascii="Times New Roman"/>
          <w:b w:val="false"/>
          <w:i w:val="false"/>
          <w:color w:val="000000"/>
          <w:sz w:val="28"/>
        </w:rPr>
        <w:t>
      76. Текущий ремонт наблюдательных скважин предусматривает проведение работ по систематическому и своевременному предохранению элементов конструкций от преждевременного износа путем осуществления профилактических мероприятий и устранения мелких повреждений и неисправностей.</w:t>
      </w:r>
    </w:p>
    <w:bookmarkEnd w:id="94"/>
    <w:bookmarkStart w:name="z123" w:id="95"/>
    <w:p>
      <w:pPr>
        <w:spacing w:after="0"/>
        <w:ind w:left="0"/>
        <w:jc w:val="both"/>
      </w:pPr>
      <w:r>
        <w:rPr>
          <w:rFonts w:ascii="Times New Roman"/>
          <w:b w:val="false"/>
          <w:i w:val="false"/>
          <w:color w:val="000000"/>
          <w:sz w:val="28"/>
        </w:rPr>
        <w:t>
      77. К текущему ремонту наблюдательных скважин относятся покраска металлических элементов надземных конструкций наблюдательных скважин, ремонт и замена замков и крышек, восстановление надписей нумерации наблюдательных точек, чистка фильтровых колонн от ила и песка.</w:t>
      </w:r>
    </w:p>
    <w:bookmarkEnd w:id="95"/>
    <w:bookmarkStart w:name="z124" w:id="96"/>
    <w:p>
      <w:pPr>
        <w:spacing w:after="0"/>
        <w:ind w:left="0"/>
        <w:jc w:val="both"/>
      </w:pPr>
      <w:r>
        <w:rPr>
          <w:rFonts w:ascii="Times New Roman"/>
          <w:b w:val="false"/>
          <w:i w:val="false"/>
          <w:color w:val="000000"/>
          <w:sz w:val="28"/>
        </w:rPr>
        <w:t xml:space="preserve">
      78. Работы по текущему ремонту наблюдательных скважин подразделяются на: </w:t>
      </w:r>
    </w:p>
    <w:bookmarkEnd w:id="96"/>
    <w:p>
      <w:pPr>
        <w:spacing w:after="0"/>
        <w:ind w:left="0"/>
        <w:jc w:val="both"/>
      </w:pPr>
      <w:r>
        <w:rPr>
          <w:rFonts w:ascii="Times New Roman"/>
          <w:b w:val="false"/>
          <w:i w:val="false"/>
          <w:color w:val="000000"/>
          <w:sz w:val="28"/>
        </w:rPr>
        <w:t xml:space="preserve">
      1) профилактические работы, заранее планируемые; </w:t>
      </w:r>
    </w:p>
    <w:p>
      <w:pPr>
        <w:spacing w:after="0"/>
        <w:ind w:left="0"/>
        <w:jc w:val="both"/>
      </w:pPr>
      <w:r>
        <w:rPr>
          <w:rFonts w:ascii="Times New Roman"/>
          <w:b w:val="false"/>
          <w:i w:val="false"/>
          <w:color w:val="000000"/>
          <w:sz w:val="28"/>
        </w:rPr>
        <w:t xml:space="preserve">
      2) дополнительные работы, выявленные в процессе эксплуатации (непредвиденные работы, аварийный ремонт). </w:t>
      </w:r>
    </w:p>
    <w:bookmarkStart w:name="z125" w:id="97"/>
    <w:p>
      <w:pPr>
        <w:spacing w:after="0"/>
        <w:ind w:left="0"/>
        <w:jc w:val="both"/>
      </w:pPr>
      <w:r>
        <w:rPr>
          <w:rFonts w:ascii="Times New Roman"/>
          <w:b w:val="false"/>
          <w:i w:val="false"/>
          <w:color w:val="000000"/>
          <w:sz w:val="28"/>
        </w:rPr>
        <w:t xml:space="preserve">
      79. Текущий ремонт наблюдательных скважин производится регулярно в течение года по графикам, составленным на основании осмотров и заявок работников линейной гидрогеолого-мелиоративной службы, ответственных за эксплуатацию сооружений и оборудования. </w:t>
      </w:r>
    </w:p>
    <w:bookmarkEnd w:id="97"/>
    <w:bookmarkStart w:name="z126" w:id="98"/>
    <w:p>
      <w:pPr>
        <w:spacing w:after="0"/>
        <w:ind w:left="0"/>
        <w:jc w:val="both"/>
      </w:pPr>
      <w:r>
        <w:rPr>
          <w:rFonts w:ascii="Times New Roman"/>
          <w:b w:val="false"/>
          <w:i w:val="false"/>
          <w:color w:val="000000"/>
          <w:sz w:val="28"/>
        </w:rPr>
        <w:t xml:space="preserve">
      80. Плановый межремонтный период при проведении текущего ремонта наблюдательных скважин составляет один год. Дополнительные непредвиденные работы, выявленные в процессе эксплуатации, выполняются в течение текущего планового межремонтного периода. </w:t>
      </w:r>
    </w:p>
    <w:bookmarkEnd w:id="98"/>
    <w:bookmarkStart w:name="z127" w:id="99"/>
    <w:p>
      <w:pPr>
        <w:spacing w:after="0"/>
        <w:ind w:left="0"/>
        <w:jc w:val="both"/>
      </w:pPr>
      <w:r>
        <w:rPr>
          <w:rFonts w:ascii="Times New Roman"/>
          <w:b w:val="false"/>
          <w:i w:val="false"/>
          <w:color w:val="000000"/>
          <w:sz w:val="28"/>
        </w:rPr>
        <w:t xml:space="preserve">
      81. Капитальный ремонт наблюдательных скважин представляет собой комплекс технических мероприятий, направленных на восстановление или замену изношенных элементов конструкций. </w:t>
      </w:r>
    </w:p>
    <w:bookmarkEnd w:id="99"/>
    <w:bookmarkStart w:name="z128" w:id="100"/>
    <w:p>
      <w:pPr>
        <w:spacing w:after="0"/>
        <w:ind w:left="0"/>
        <w:jc w:val="both"/>
      </w:pPr>
      <w:r>
        <w:rPr>
          <w:rFonts w:ascii="Times New Roman"/>
          <w:b w:val="false"/>
          <w:i w:val="false"/>
          <w:color w:val="000000"/>
          <w:sz w:val="28"/>
        </w:rPr>
        <w:t xml:space="preserve">
      82. Капитальный ремонт наблюдательных скважин включает в себя полную замену защитного чехла с крышкой, оголовка, крышки скважины с замком, защитного ограждения, бетонных оснований, ствола скважины, фильтровой части, восстановление, в том числе перебурку скважин. </w:t>
      </w:r>
    </w:p>
    <w:bookmarkEnd w:id="100"/>
    <w:bookmarkStart w:name="z129" w:id="101"/>
    <w:p>
      <w:pPr>
        <w:spacing w:after="0"/>
        <w:ind w:left="0"/>
        <w:jc w:val="both"/>
      </w:pPr>
      <w:r>
        <w:rPr>
          <w:rFonts w:ascii="Times New Roman"/>
          <w:b w:val="false"/>
          <w:i w:val="false"/>
          <w:color w:val="000000"/>
          <w:sz w:val="28"/>
        </w:rPr>
        <w:t>
      83. Капитальный ремонт наблюдательных скважин бывает комплексным или выборочным. Комплексный предусматривает ремонт наблюдательных скважин в целом, а выборочный – ремонт отдельных элементов конструкций.</w:t>
      </w:r>
    </w:p>
    <w:bookmarkEnd w:id="101"/>
    <w:bookmarkStart w:name="z130" w:id="102"/>
    <w:p>
      <w:pPr>
        <w:spacing w:after="0"/>
        <w:ind w:left="0"/>
        <w:jc w:val="both"/>
      </w:pPr>
      <w:r>
        <w:rPr>
          <w:rFonts w:ascii="Times New Roman"/>
          <w:b w:val="false"/>
          <w:i w:val="false"/>
          <w:color w:val="000000"/>
          <w:sz w:val="28"/>
        </w:rPr>
        <w:t xml:space="preserve">
      84. При комплексном капитальном ремонте наблюдательных скважин межремонтный период составляет 14 лет. </w:t>
      </w:r>
    </w:p>
    <w:bookmarkEnd w:id="102"/>
    <w:bookmarkStart w:name="z131" w:id="103"/>
    <w:p>
      <w:pPr>
        <w:spacing w:after="0"/>
        <w:ind w:left="0"/>
        <w:jc w:val="both"/>
      </w:pPr>
      <w:r>
        <w:rPr>
          <w:rFonts w:ascii="Times New Roman"/>
          <w:b w:val="false"/>
          <w:i w:val="false"/>
          <w:color w:val="000000"/>
          <w:sz w:val="28"/>
        </w:rPr>
        <w:t>
      85. При выборочном капитальном ремонте наблюдательных скважин межремонтный период устанавливается в соответствии со сроками службы элементов конструкций наблюдательных скважин, который составляет 7 лет.</w:t>
      </w:r>
    </w:p>
    <w:bookmarkEnd w:id="103"/>
    <w:bookmarkStart w:name="z132" w:id="104"/>
    <w:p>
      <w:pPr>
        <w:spacing w:after="0"/>
        <w:ind w:left="0"/>
        <w:jc w:val="left"/>
      </w:pPr>
      <w:r>
        <w:rPr>
          <w:rFonts w:ascii="Times New Roman"/>
          <w:b/>
          <w:i w:val="false"/>
          <w:color w:val="000000"/>
        </w:rPr>
        <w:t xml:space="preserve"> Параграф 9. Документация при выполнении</w:t>
      </w:r>
      <w:r>
        <w:br/>
      </w:r>
      <w:r>
        <w:rPr>
          <w:rFonts w:ascii="Times New Roman"/>
          <w:b/>
          <w:i w:val="false"/>
          <w:color w:val="000000"/>
        </w:rPr>
        <w:t>ремонтно-восстановительных работ</w:t>
      </w:r>
    </w:p>
    <w:bookmarkEnd w:id="104"/>
    <w:bookmarkStart w:name="z133" w:id="105"/>
    <w:p>
      <w:pPr>
        <w:spacing w:after="0"/>
        <w:ind w:left="0"/>
        <w:jc w:val="both"/>
      </w:pPr>
      <w:r>
        <w:rPr>
          <w:rFonts w:ascii="Times New Roman"/>
          <w:b w:val="false"/>
          <w:i w:val="false"/>
          <w:color w:val="000000"/>
          <w:sz w:val="28"/>
        </w:rPr>
        <w:t xml:space="preserve">
      86. Проверка работоспособности и технического состояния наблюдательных скважин проводится 1 раз в год по завершении поливного периода. </w:t>
      </w:r>
    </w:p>
    <w:bookmarkEnd w:id="105"/>
    <w:p>
      <w:pPr>
        <w:spacing w:after="0"/>
        <w:ind w:left="0"/>
        <w:jc w:val="both"/>
      </w:pPr>
      <w:r>
        <w:rPr>
          <w:rFonts w:ascii="Times New Roman"/>
          <w:b w:val="false"/>
          <w:i w:val="false"/>
          <w:color w:val="000000"/>
          <w:sz w:val="28"/>
        </w:rPr>
        <w:t>
      Проверяется техническое состояние наблюдательных скважин, производятся контрольные замеры уровня воды, глубины до дна скважины.</w:t>
      </w:r>
    </w:p>
    <w:p>
      <w:pPr>
        <w:spacing w:after="0"/>
        <w:ind w:left="0"/>
        <w:jc w:val="both"/>
      </w:pPr>
      <w:r>
        <w:rPr>
          <w:rFonts w:ascii="Times New Roman"/>
          <w:b w:val="false"/>
          <w:i w:val="false"/>
          <w:color w:val="000000"/>
          <w:sz w:val="28"/>
        </w:rPr>
        <w:t xml:space="preserve">
      Для этого делается контрольный промер глубины дна отстойника фильтра, который сопоставляется с результатами аналогичного промера, выполненного сразу после установки фильтра в скважине. </w:t>
      </w:r>
    </w:p>
    <w:p>
      <w:pPr>
        <w:spacing w:after="0"/>
        <w:ind w:left="0"/>
        <w:jc w:val="both"/>
      </w:pPr>
      <w:r>
        <w:rPr>
          <w:rFonts w:ascii="Times New Roman"/>
          <w:b w:val="false"/>
          <w:i w:val="false"/>
          <w:color w:val="000000"/>
          <w:sz w:val="28"/>
        </w:rPr>
        <w:t xml:space="preserve">
      По разнице в глубине дна определяется наличие и степень засорения отстойника и фильтра песком и илом. Результаты замеров заносятся в полевой журнал. </w:t>
      </w:r>
    </w:p>
    <w:p>
      <w:pPr>
        <w:spacing w:after="0"/>
        <w:ind w:left="0"/>
        <w:jc w:val="both"/>
      </w:pPr>
      <w:r>
        <w:rPr>
          <w:rFonts w:ascii="Times New Roman"/>
          <w:b w:val="false"/>
          <w:i w:val="false"/>
          <w:color w:val="000000"/>
          <w:sz w:val="28"/>
        </w:rPr>
        <w:t xml:space="preserve">
      Если контрольный промер дна скважины покажет наличие засоренности, производится его чистка путем кратковременной откачки воды с помощью желонки. </w:t>
      </w:r>
    </w:p>
    <w:bookmarkStart w:name="z134" w:id="106"/>
    <w:p>
      <w:pPr>
        <w:spacing w:after="0"/>
        <w:ind w:left="0"/>
        <w:jc w:val="both"/>
      </w:pPr>
      <w:r>
        <w:rPr>
          <w:rFonts w:ascii="Times New Roman"/>
          <w:b w:val="false"/>
          <w:i w:val="false"/>
          <w:color w:val="000000"/>
          <w:sz w:val="28"/>
        </w:rPr>
        <w:t>
      87. По результатам инструментальной проверки работоспособности и визуального обследования технического состояния наблюдательных скважин составляются дефектные акты.</w:t>
      </w:r>
    </w:p>
    <w:bookmarkEnd w:id="106"/>
    <w:bookmarkStart w:name="z135" w:id="107"/>
    <w:p>
      <w:pPr>
        <w:spacing w:after="0"/>
        <w:ind w:left="0"/>
        <w:jc w:val="both"/>
      </w:pPr>
      <w:r>
        <w:rPr>
          <w:rFonts w:ascii="Times New Roman"/>
          <w:b w:val="false"/>
          <w:i w:val="false"/>
          <w:color w:val="000000"/>
          <w:sz w:val="28"/>
        </w:rPr>
        <w:t>
      88. Объемы и виды текущего и капитального ремонта в наблюдательных скважинах выполняются в соответствии с дефектными актами, содержащими информацию по ранее проведенным ремонтным работам за весь период с момента ввода в эксплуатацию, на основании которых составляются акты выполненных работ.</w:t>
      </w:r>
    </w:p>
    <w:bookmarkEnd w:id="107"/>
    <w:bookmarkStart w:name="z136" w:id="108"/>
    <w:p>
      <w:pPr>
        <w:spacing w:after="0"/>
        <w:ind w:left="0"/>
        <w:jc w:val="left"/>
      </w:pPr>
      <w:r>
        <w:rPr>
          <w:rFonts w:ascii="Times New Roman"/>
          <w:b/>
          <w:i w:val="false"/>
          <w:color w:val="000000"/>
        </w:rPr>
        <w:t xml:space="preserve"> Параграф 10. Охрана труда и техника безопасности</w:t>
      </w:r>
      <w:r>
        <w:br/>
      </w:r>
      <w:r>
        <w:rPr>
          <w:rFonts w:ascii="Times New Roman"/>
          <w:b/>
          <w:i w:val="false"/>
          <w:color w:val="000000"/>
        </w:rPr>
        <w:t>при производстве буровых работ</w:t>
      </w:r>
    </w:p>
    <w:bookmarkEnd w:id="108"/>
    <w:bookmarkStart w:name="z137" w:id="109"/>
    <w:p>
      <w:pPr>
        <w:spacing w:after="0"/>
        <w:ind w:left="0"/>
        <w:jc w:val="both"/>
      </w:pPr>
      <w:r>
        <w:rPr>
          <w:rFonts w:ascii="Times New Roman"/>
          <w:b w:val="false"/>
          <w:i w:val="false"/>
          <w:color w:val="000000"/>
          <w:sz w:val="28"/>
        </w:rPr>
        <w:t xml:space="preserve">
      89. К бурению допускается только полностью пригодная буровая установка с сопутствующим буровым оборудованием и освещением. </w:t>
      </w:r>
    </w:p>
    <w:bookmarkEnd w:id="109"/>
    <w:bookmarkStart w:name="z138" w:id="110"/>
    <w:p>
      <w:pPr>
        <w:spacing w:after="0"/>
        <w:ind w:left="0"/>
        <w:jc w:val="both"/>
      </w:pPr>
      <w:r>
        <w:rPr>
          <w:rFonts w:ascii="Times New Roman"/>
          <w:b w:val="false"/>
          <w:i w:val="false"/>
          <w:color w:val="000000"/>
          <w:sz w:val="28"/>
        </w:rPr>
        <w:t>
      90. Каждый работник буровой бригады выполняет работу, по которой он прошел обучение. Выполнение других работ без соответствующего обучения и инструктажа, по технике безопасности запрещается.</w:t>
      </w:r>
    </w:p>
    <w:bookmarkEnd w:id="110"/>
    <w:bookmarkStart w:name="z139" w:id="111"/>
    <w:p>
      <w:pPr>
        <w:spacing w:after="0"/>
        <w:ind w:left="0"/>
        <w:jc w:val="both"/>
      </w:pPr>
      <w:r>
        <w:rPr>
          <w:rFonts w:ascii="Times New Roman"/>
          <w:b w:val="false"/>
          <w:i w:val="false"/>
          <w:color w:val="000000"/>
          <w:sz w:val="28"/>
        </w:rPr>
        <w:t>
      91. Ежемесячно, перед началом работ, буровой мастер проверяет исправность бурового оборудования и инструмента, состояние рабочего места, исправность защитных и вспомогательных приспособлений и устройств.</w:t>
      </w:r>
    </w:p>
    <w:bookmarkEnd w:id="111"/>
    <w:bookmarkStart w:name="z140" w:id="112"/>
    <w:p>
      <w:pPr>
        <w:spacing w:after="0"/>
        <w:ind w:left="0"/>
        <w:jc w:val="both"/>
      </w:pPr>
      <w:r>
        <w:rPr>
          <w:rFonts w:ascii="Times New Roman"/>
          <w:b w:val="false"/>
          <w:i w:val="false"/>
          <w:color w:val="000000"/>
          <w:sz w:val="28"/>
        </w:rPr>
        <w:t>
      92. На буровой вывешивается инструкция, предупредительные надписи и знаки по технике безопасности; буровые станки оборудуются заземлением.</w:t>
      </w:r>
    </w:p>
    <w:bookmarkEnd w:id="112"/>
    <w:bookmarkStart w:name="z141" w:id="113"/>
    <w:p>
      <w:pPr>
        <w:spacing w:after="0"/>
        <w:ind w:left="0"/>
        <w:jc w:val="both"/>
      </w:pPr>
      <w:r>
        <w:rPr>
          <w:rFonts w:ascii="Times New Roman"/>
          <w:b w:val="false"/>
          <w:i w:val="false"/>
          <w:color w:val="000000"/>
          <w:sz w:val="28"/>
        </w:rPr>
        <w:t>
      93. При внедрении новых технологических процессов и методов труда, применении новых видов оборудования, инструментов и механизмов, работники проходят дополнительный инструктаж по технике безопасности.</w:t>
      </w:r>
    </w:p>
    <w:bookmarkEnd w:id="113"/>
    <w:bookmarkStart w:name="z142" w:id="114"/>
    <w:p>
      <w:pPr>
        <w:spacing w:after="0"/>
        <w:ind w:left="0"/>
        <w:jc w:val="both"/>
      </w:pPr>
      <w:r>
        <w:rPr>
          <w:rFonts w:ascii="Times New Roman"/>
          <w:b w:val="false"/>
          <w:i w:val="false"/>
          <w:color w:val="000000"/>
          <w:sz w:val="28"/>
        </w:rPr>
        <w:t>
      94. Повторный инструктаж по технике безопасности всех работников производится не реже одного раза в год.</w:t>
      </w:r>
    </w:p>
    <w:bookmarkEnd w:id="114"/>
    <w:p>
      <w:pPr>
        <w:spacing w:after="0"/>
        <w:ind w:left="0"/>
        <w:jc w:val="both"/>
      </w:pPr>
      <w:r>
        <w:rPr>
          <w:rFonts w:ascii="Times New Roman"/>
          <w:b w:val="false"/>
          <w:i w:val="false"/>
          <w:color w:val="000000"/>
          <w:sz w:val="28"/>
        </w:rPr>
        <w:t xml:space="preserve">
      Повторный инструктаж регистрируется в специальной книге, которая хранится у ответственного по технике безопасности. </w:t>
      </w:r>
    </w:p>
    <w:bookmarkStart w:name="z143" w:id="115"/>
    <w:p>
      <w:pPr>
        <w:spacing w:after="0"/>
        <w:ind w:left="0"/>
        <w:jc w:val="both"/>
      </w:pPr>
      <w:r>
        <w:rPr>
          <w:rFonts w:ascii="Times New Roman"/>
          <w:b w:val="false"/>
          <w:i w:val="false"/>
          <w:color w:val="000000"/>
          <w:sz w:val="28"/>
        </w:rPr>
        <w:t>
      95. Все работники обеспечиваются и пользуются индивидуальными</w:t>
      </w:r>
      <w:r>
        <w:rPr>
          <w:rFonts w:ascii="Times New Roman"/>
          <w:b w:val="false"/>
          <w:i w:val="false"/>
          <w:color w:val="000000"/>
          <w:sz w:val="28"/>
        </w:rPr>
        <w:t xml:space="preserve"> средствами </w:t>
      </w:r>
      <w:r>
        <w:rPr>
          <w:rFonts w:ascii="Times New Roman"/>
          <w:b w:val="false"/>
          <w:i w:val="false"/>
          <w:color w:val="000000"/>
          <w:sz w:val="28"/>
        </w:rPr>
        <w:t>защиты, предусмотренными требованиями охраны труда и техники безопасности.</w:t>
      </w:r>
    </w:p>
    <w:bookmarkEnd w:id="115"/>
    <w:bookmarkStart w:name="z144" w:id="116"/>
    <w:p>
      <w:pPr>
        <w:spacing w:after="0"/>
        <w:ind w:left="0"/>
        <w:jc w:val="left"/>
      </w:pPr>
      <w:r>
        <w:rPr>
          <w:rFonts w:ascii="Times New Roman"/>
          <w:b/>
          <w:i w:val="false"/>
          <w:color w:val="000000"/>
        </w:rPr>
        <w:t xml:space="preserve"> Глава 6. Почвенно-мелиоративные работы</w:t>
      </w:r>
      <w:r>
        <w:br/>
      </w:r>
      <w:r>
        <w:rPr>
          <w:rFonts w:ascii="Times New Roman"/>
          <w:b/>
          <w:i w:val="false"/>
          <w:color w:val="000000"/>
        </w:rPr>
        <w:t>Параграф 1. Почвенно-солевая съемка</w:t>
      </w:r>
    </w:p>
    <w:bookmarkEnd w:id="116"/>
    <w:bookmarkStart w:name="z146" w:id="117"/>
    <w:p>
      <w:pPr>
        <w:spacing w:after="0"/>
        <w:ind w:left="0"/>
        <w:jc w:val="both"/>
      </w:pPr>
      <w:r>
        <w:rPr>
          <w:rFonts w:ascii="Times New Roman"/>
          <w:b w:val="false"/>
          <w:i w:val="false"/>
          <w:color w:val="000000"/>
          <w:sz w:val="28"/>
        </w:rPr>
        <w:t>
      96. При проведении почвенно-солевой съемки устанавливается степень и тип химизма засоления орошаемых почв, пространственное распространение засоленных земель, а также выявляются причины развития процессов соленакопления, взаимосвязь засоления почв с водохозяйственными условиями и режимом грунтовых вод.</w:t>
      </w:r>
    </w:p>
    <w:bookmarkEnd w:id="117"/>
    <w:p>
      <w:pPr>
        <w:spacing w:after="0"/>
        <w:ind w:left="0"/>
        <w:jc w:val="both"/>
      </w:pPr>
      <w:r>
        <w:rPr>
          <w:rFonts w:ascii="Times New Roman"/>
          <w:b w:val="false"/>
          <w:i w:val="false"/>
          <w:color w:val="000000"/>
          <w:sz w:val="28"/>
        </w:rPr>
        <w:t xml:space="preserve">
      97. Состав и объем работ при почвенно-солевой съемке орошаемых земель на 1000 гектар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Start w:name="z147" w:id="118"/>
    <w:p>
      <w:pPr>
        <w:spacing w:after="0"/>
        <w:ind w:left="0"/>
        <w:jc w:val="both"/>
      </w:pPr>
      <w:r>
        <w:rPr>
          <w:rFonts w:ascii="Times New Roman"/>
          <w:b w:val="false"/>
          <w:i w:val="false"/>
          <w:color w:val="000000"/>
          <w:sz w:val="28"/>
        </w:rPr>
        <w:t xml:space="preserve">
      98. Масштаб и периодичность почвенно-солевой съемки зависят от сложности природных и ирригационно-хозяйственных условий, степени засоления почв и грунтов зоны аэрации. </w:t>
      </w:r>
    </w:p>
    <w:bookmarkEnd w:id="118"/>
    <w:bookmarkStart w:name="z148" w:id="119"/>
    <w:p>
      <w:pPr>
        <w:spacing w:after="0"/>
        <w:ind w:left="0"/>
        <w:jc w:val="both"/>
      </w:pPr>
      <w:r>
        <w:rPr>
          <w:rFonts w:ascii="Times New Roman"/>
          <w:b w:val="false"/>
          <w:i w:val="false"/>
          <w:color w:val="000000"/>
          <w:sz w:val="28"/>
        </w:rPr>
        <w:t xml:space="preserve">
      99. Почвенно-солевая съемка на орошаемых землях проводится не реже, чем раз в 5 лет и включает в себя три периода - подготовительный, полевой и камеральный. </w:t>
      </w:r>
    </w:p>
    <w:bookmarkEnd w:id="119"/>
    <w:bookmarkStart w:name="z149" w:id="120"/>
    <w:p>
      <w:pPr>
        <w:spacing w:after="0"/>
        <w:ind w:left="0"/>
        <w:jc w:val="both"/>
      </w:pPr>
      <w:r>
        <w:rPr>
          <w:rFonts w:ascii="Times New Roman"/>
          <w:b w:val="false"/>
          <w:i w:val="false"/>
          <w:color w:val="000000"/>
          <w:sz w:val="28"/>
        </w:rPr>
        <w:t>
      100. В подготовительный период производится выбор первоочередных массивов и определение сроков и объемов проведения солевых съемок. Собирается и анализируется фондовый материал, подбирается топографическая основа. При проведении съемки наиболее целесообразно использовать материалы аэрофотосъемки (фотосхемы и контактные отпечатки), со сроком давности не более 2-х лет. Для проведения солевой съемки используются также топографические карты, планы землепользований, материалы топографической съемки. Масштаб топоосновы соответствует масштабу солевой съемки или превосходит ее не более чем на одну градацию. Топооснова обеспечивается географическими координатами.</w:t>
      </w:r>
    </w:p>
    <w:bookmarkEnd w:id="120"/>
    <w:bookmarkStart w:name="z150" w:id="121"/>
    <w:p>
      <w:pPr>
        <w:spacing w:after="0"/>
        <w:ind w:left="0"/>
        <w:jc w:val="both"/>
      </w:pPr>
      <w:r>
        <w:rPr>
          <w:rFonts w:ascii="Times New Roman"/>
          <w:b w:val="false"/>
          <w:i w:val="false"/>
          <w:color w:val="000000"/>
          <w:sz w:val="28"/>
        </w:rPr>
        <w:t>
      101. В полевой период проводится рекогносцировочное обследование объекта. В процессе рекогносцировочного обследования производится выделение наиболее крупных контуров засоленных земель, определение границ почвенных типов и подтипов. По материалам рекогносцировки определяется количество и густота заложения почвенных выработок.</w:t>
      </w:r>
    </w:p>
    <w:bookmarkEnd w:id="121"/>
    <w:bookmarkStart w:name="z151" w:id="122"/>
    <w:p>
      <w:pPr>
        <w:spacing w:after="0"/>
        <w:ind w:left="0"/>
        <w:jc w:val="both"/>
      </w:pPr>
      <w:r>
        <w:rPr>
          <w:rFonts w:ascii="Times New Roman"/>
          <w:b w:val="false"/>
          <w:i w:val="false"/>
          <w:color w:val="000000"/>
          <w:sz w:val="28"/>
        </w:rPr>
        <w:t>
      102. Густота выработок на 1 квадратный километр составляет для масштаба 1: 10000 не менее 7, для масштабов 1:5000 и 1:2000 соответственно 15 и 35. Но в отдельных случаях, при однородном почвенном покрове и наличии кондиционных фондовых материалов и высококачественной топографической основы, применении современных технических средств, допускается уменьшение числа выработок, если это не повлияет на качество работ. Каждый выделенный контур на карте засоленности характеризуется выработкой, но в случае большого количества однотипных мелких контуров, допускается их выборочная характеристика с экстраполяцией полученных результатов на другие контуры. Точность нанесения место расположения почвенных выработок на топографической основе составляет не менее 1 миллиметра.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сельского хозяйства РК от 21.01.2021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103. По степени сложности почвенный покров подразделяется на три категории:</w:t>
      </w:r>
    </w:p>
    <w:bookmarkEnd w:id="123"/>
    <w:p>
      <w:pPr>
        <w:spacing w:after="0"/>
        <w:ind w:left="0"/>
        <w:jc w:val="both"/>
      </w:pPr>
      <w:r>
        <w:rPr>
          <w:rFonts w:ascii="Times New Roman"/>
          <w:b w:val="false"/>
          <w:i w:val="false"/>
          <w:color w:val="000000"/>
          <w:sz w:val="28"/>
        </w:rPr>
        <w:t>
      1 категория – районы с однородным почвенным покровом, почвенные комплексы занимают менее 15 % площади. Площадь засоленных и заболоченных земель составляет менее 5 % площади;</w:t>
      </w:r>
    </w:p>
    <w:p>
      <w:pPr>
        <w:spacing w:after="0"/>
        <w:ind w:left="0"/>
        <w:jc w:val="both"/>
      </w:pPr>
      <w:r>
        <w:rPr>
          <w:rFonts w:ascii="Times New Roman"/>
          <w:b w:val="false"/>
          <w:i w:val="false"/>
          <w:color w:val="000000"/>
          <w:sz w:val="28"/>
        </w:rPr>
        <w:t>
      2 категория – районы с неоднородными почвообразующими породами, почвенные комплексы занимают менее 30 % площади. Площадь засоленных и заболоченных участков составляет менее 20 %;</w:t>
      </w:r>
    </w:p>
    <w:p>
      <w:pPr>
        <w:spacing w:after="0"/>
        <w:ind w:left="0"/>
        <w:jc w:val="both"/>
      </w:pPr>
      <w:r>
        <w:rPr>
          <w:rFonts w:ascii="Times New Roman"/>
          <w:b w:val="false"/>
          <w:i w:val="false"/>
          <w:color w:val="000000"/>
          <w:sz w:val="28"/>
        </w:rPr>
        <w:t>
      3 категория – районы с развитием более 30 % площадей, поймы, дельты, рисовые севообороты. Засоленные участки занимают более 20 %.</w:t>
      </w:r>
    </w:p>
    <w:bookmarkStart w:name="z153" w:id="124"/>
    <w:p>
      <w:pPr>
        <w:spacing w:after="0"/>
        <w:ind w:left="0"/>
        <w:jc w:val="both"/>
      </w:pPr>
      <w:r>
        <w:rPr>
          <w:rFonts w:ascii="Times New Roman"/>
          <w:b w:val="false"/>
          <w:i w:val="false"/>
          <w:color w:val="000000"/>
          <w:sz w:val="28"/>
        </w:rPr>
        <w:t xml:space="preserve">
      104. Масштаб почвенно-солевой съемки зависит от их целевого назначения, размеров обследуемых площадей, степени неоднородности и комплексности почвенного покрова. Для районов развития засоленных почв солевые съемки выполняются в масштабе 1:10000. Почвенно-солевые съемки более крупного масштаба (1:5000 – 1:2000) выполняются на ключевых участках, стационарах, при оценке эффективности и проектировании мелиоративных мероприятий. </w:t>
      </w:r>
    </w:p>
    <w:bookmarkEnd w:id="124"/>
    <w:bookmarkStart w:name="z154" w:id="125"/>
    <w:p>
      <w:pPr>
        <w:spacing w:after="0"/>
        <w:ind w:left="0"/>
        <w:jc w:val="both"/>
      </w:pPr>
      <w:r>
        <w:rPr>
          <w:rFonts w:ascii="Times New Roman"/>
          <w:b w:val="false"/>
          <w:i w:val="false"/>
          <w:color w:val="000000"/>
          <w:sz w:val="28"/>
        </w:rPr>
        <w:t xml:space="preserve">
      105. Количество выработок и анализов водных вытяжек зависит от масштаба съемки и сложности почвенного покрова. Количество почвенных выработок при почвенно-солевой съемке на 1 квадратный километр приведено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25"/>
    <w:bookmarkStart w:name="z155" w:id="126"/>
    <w:p>
      <w:pPr>
        <w:spacing w:after="0"/>
        <w:ind w:left="0"/>
        <w:jc w:val="both"/>
      </w:pPr>
      <w:r>
        <w:rPr>
          <w:rFonts w:ascii="Times New Roman"/>
          <w:b w:val="false"/>
          <w:i w:val="false"/>
          <w:color w:val="000000"/>
          <w:sz w:val="28"/>
        </w:rPr>
        <w:t>
      106. Отбор образцов на водную вытяжку при бурении ручных скважин для почвенно-солевой съемки в масштабе 1:10000 производится с глубин: 0-30, 30-70, 70-100 сантиметров, а на стационарных площадках с глубин: 0-30, 30-70, 70-100, 100-150, 150-200 сантиметров. Образцы почв на химические анализы из почвенных разрезов отбираются по генетическим горизонтам сплошной колонкой по всей толще. Если мощность горизонта превышает 50 сантиметров, то из горизонта отбираются два образца.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сельского хозяйства РК от 21.01.2021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7"/>
    <w:p>
      <w:pPr>
        <w:spacing w:after="0"/>
        <w:ind w:left="0"/>
        <w:jc w:val="both"/>
      </w:pPr>
      <w:r>
        <w:rPr>
          <w:rFonts w:ascii="Times New Roman"/>
          <w:b w:val="false"/>
          <w:i w:val="false"/>
          <w:color w:val="000000"/>
          <w:sz w:val="28"/>
        </w:rPr>
        <w:t xml:space="preserve">
      107. Для характеристики физических свойств почв на исследуемой территории, кроме скважин ручного бурения закладываются почвенные разрезы глубиной до 2-х метров. Количество почвенных разрезов при почвенно-солевой съемке на 1 квадратный километр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27"/>
    <w:bookmarkStart w:name="z157" w:id="128"/>
    <w:p>
      <w:pPr>
        <w:spacing w:after="0"/>
        <w:ind w:left="0"/>
        <w:jc w:val="both"/>
      </w:pPr>
      <w:r>
        <w:rPr>
          <w:rFonts w:ascii="Times New Roman"/>
          <w:b w:val="false"/>
          <w:i w:val="false"/>
          <w:color w:val="000000"/>
          <w:sz w:val="28"/>
        </w:rPr>
        <w:t>
      108. Описание и документирование почвенных выработок при почвенно-солевой съемке производят в специальных журналах. По результатам полевых работ при камеральной обработке материалов составляются полевые почвенные карты и карты засоленности, которые корректируются после выполнения химических анализов.</w:t>
      </w:r>
    </w:p>
    <w:bookmarkEnd w:id="128"/>
    <w:bookmarkStart w:name="z158" w:id="129"/>
    <w:p>
      <w:pPr>
        <w:spacing w:after="0"/>
        <w:ind w:left="0"/>
        <w:jc w:val="both"/>
      </w:pPr>
      <w:r>
        <w:rPr>
          <w:rFonts w:ascii="Times New Roman"/>
          <w:b w:val="false"/>
          <w:i w:val="false"/>
          <w:color w:val="000000"/>
          <w:sz w:val="28"/>
        </w:rPr>
        <w:t>
      109. На образцы почв, отобранные при полевых работах, составляется ведомость, где указываются номера выработок, глубины взятия образцов, виды и количество химических анализов. Образцы отправляются в химическую лабораторию.</w:t>
      </w:r>
    </w:p>
    <w:bookmarkEnd w:id="129"/>
    <w:bookmarkStart w:name="z159" w:id="130"/>
    <w:p>
      <w:pPr>
        <w:spacing w:after="0"/>
        <w:ind w:left="0"/>
        <w:jc w:val="left"/>
      </w:pPr>
      <w:r>
        <w:rPr>
          <w:rFonts w:ascii="Times New Roman"/>
          <w:b/>
          <w:i w:val="false"/>
          <w:color w:val="000000"/>
        </w:rPr>
        <w:t xml:space="preserve"> Параграф 2. Почвенно-мелиоративные исследования</w:t>
      </w:r>
      <w:r>
        <w:br/>
      </w:r>
      <w:r>
        <w:rPr>
          <w:rFonts w:ascii="Times New Roman"/>
          <w:b/>
          <w:i w:val="false"/>
          <w:color w:val="000000"/>
        </w:rPr>
        <w:t>на стационарных площадках</w:t>
      </w:r>
    </w:p>
    <w:bookmarkEnd w:id="130"/>
    <w:bookmarkStart w:name="z160" w:id="131"/>
    <w:p>
      <w:pPr>
        <w:spacing w:after="0"/>
        <w:ind w:left="0"/>
        <w:jc w:val="both"/>
      </w:pPr>
      <w:r>
        <w:rPr>
          <w:rFonts w:ascii="Times New Roman"/>
          <w:b w:val="false"/>
          <w:i w:val="false"/>
          <w:color w:val="000000"/>
          <w:sz w:val="28"/>
        </w:rPr>
        <w:t>
      110. Наблюдения на стационарных площадках проводятся с целью контроля за изменениями в солевом режиме почв в период между почвенно-солевыми съемками, установления взаимосвязи солевого режима и солонцеватости почв с режимом грунтовых вод, режимом орошения, геологическими и литологическими условиями, изучения зависимости урожайности сельскохозяйственных культур от водно-солевого режима почв.</w:t>
      </w:r>
    </w:p>
    <w:bookmarkEnd w:id="131"/>
    <w:bookmarkStart w:name="z161" w:id="132"/>
    <w:p>
      <w:pPr>
        <w:spacing w:after="0"/>
        <w:ind w:left="0"/>
        <w:jc w:val="both"/>
      </w:pPr>
      <w:r>
        <w:rPr>
          <w:rFonts w:ascii="Times New Roman"/>
          <w:b w:val="false"/>
          <w:i w:val="false"/>
          <w:color w:val="000000"/>
          <w:sz w:val="28"/>
        </w:rPr>
        <w:t xml:space="preserve">
      111. При проведении работ на стационарных площадках, определяются земли подверженные засолению, устанавливается оптимальный режим грунтовых вод, при котором обеспечивается благоприятный солевой режим почв в условиях минимальных затрат оросительной воды и минимального дренажного стока, расчет промывных норм, разрабатываются проекты мелиоративных мероприятий и контроль за их эффективностью, прогнозы водно-солевого режима почв. </w:t>
      </w:r>
    </w:p>
    <w:bookmarkEnd w:id="132"/>
    <w:bookmarkStart w:name="z162" w:id="133"/>
    <w:p>
      <w:pPr>
        <w:spacing w:after="0"/>
        <w:ind w:left="0"/>
        <w:jc w:val="both"/>
      </w:pPr>
      <w:r>
        <w:rPr>
          <w:rFonts w:ascii="Times New Roman"/>
          <w:b w:val="false"/>
          <w:i w:val="false"/>
          <w:color w:val="000000"/>
          <w:sz w:val="28"/>
        </w:rPr>
        <w:t>
      112. Стационарные площадки закладываются на участках с типичными почвенно-мелиоративными и гидрогеологическими условиями. При выборе площадки анализируются все имеющиеся материалы по почвенно-мелиоративным и гидрогеологическим условиям. Стационарная площадка обеспечивается наблюдательной скважиной.</w:t>
      </w:r>
    </w:p>
    <w:bookmarkEnd w:id="133"/>
    <w:bookmarkStart w:name="z163" w:id="134"/>
    <w:p>
      <w:pPr>
        <w:spacing w:after="0"/>
        <w:ind w:left="0"/>
        <w:jc w:val="both"/>
      </w:pPr>
      <w:r>
        <w:rPr>
          <w:rFonts w:ascii="Times New Roman"/>
          <w:b w:val="false"/>
          <w:i w:val="false"/>
          <w:color w:val="000000"/>
          <w:sz w:val="28"/>
        </w:rPr>
        <w:t>
      113. При выборе площадки учитываются геоморфологические и водохозяйственные условия. Количество стационарных площадок, виды и объемы работ зависят от степени засоления почв, неоднородности природных и водохозяйственных условий и других факторов.</w:t>
      </w:r>
    </w:p>
    <w:bookmarkEnd w:id="134"/>
    <w:bookmarkStart w:name="z164" w:id="135"/>
    <w:p>
      <w:pPr>
        <w:spacing w:after="0"/>
        <w:ind w:left="0"/>
        <w:jc w:val="both"/>
      </w:pPr>
      <w:r>
        <w:rPr>
          <w:rFonts w:ascii="Times New Roman"/>
          <w:b w:val="false"/>
          <w:i w:val="false"/>
          <w:color w:val="000000"/>
          <w:sz w:val="28"/>
        </w:rPr>
        <w:t>
      114. Стационарные площадки выбирают на участках с повышенной засоленностью или солонцеватостью почв и пород или с неглубоко залегающими грунтовыми водами.</w:t>
      </w:r>
    </w:p>
    <w:bookmarkEnd w:id="135"/>
    <w:bookmarkStart w:name="z165" w:id="136"/>
    <w:p>
      <w:pPr>
        <w:spacing w:after="0"/>
        <w:ind w:left="0"/>
        <w:jc w:val="both"/>
      </w:pPr>
      <w:r>
        <w:rPr>
          <w:rFonts w:ascii="Times New Roman"/>
          <w:b w:val="false"/>
          <w:i w:val="false"/>
          <w:color w:val="000000"/>
          <w:sz w:val="28"/>
        </w:rPr>
        <w:t>
      115. Отбор проб почв и грунтов производят два раза в год в начале и в конце вегетационного периода.</w:t>
      </w:r>
    </w:p>
    <w:bookmarkEnd w:id="136"/>
    <w:bookmarkStart w:name="z166" w:id="137"/>
    <w:p>
      <w:pPr>
        <w:spacing w:after="0"/>
        <w:ind w:left="0"/>
        <w:jc w:val="both"/>
      </w:pPr>
      <w:r>
        <w:rPr>
          <w:rFonts w:ascii="Times New Roman"/>
          <w:b w:val="false"/>
          <w:i w:val="false"/>
          <w:color w:val="000000"/>
          <w:sz w:val="28"/>
        </w:rPr>
        <w:t xml:space="preserve">
      116. На стационарных площадках организуют учет норм и сроков поливов, видов сельскохозяйственных культур, минерализации и химического состава оросительных и дренажных вод, механического состава, водно-физических свойств почв. </w:t>
      </w:r>
    </w:p>
    <w:bookmarkEnd w:id="137"/>
    <w:p>
      <w:pPr>
        <w:spacing w:after="0"/>
        <w:ind w:left="0"/>
        <w:jc w:val="both"/>
      </w:pPr>
      <w:r>
        <w:rPr>
          <w:rFonts w:ascii="Times New Roman"/>
          <w:b w:val="false"/>
          <w:i w:val="false"/>
          <w:color w:val="000000"/>
          <w:sz w:val="28"/>
        </w:rPr>
        <w:t>
      Результаты наблюдений на стационарах обобщают в ежегодных отчетах. К ним прилагаются таблицы результатов химических анализов, которые вносятся в базу данных, составляются диаграммы, графики.</w:t>
      </w:r>
    </w:p>
    <w:bookmarkStart w:name="z167" w:id="138"/>
    <w:p>
      <w:pPr>
        <w:spacing w:after="0"/>
        <w:ind w:left="0"/>
        <w:jc w:val="left"/>
      </w:pPr>
      <w:r>
        <w:rPr>
          <w:rFonts w:ascii="Times New Roman"/>
          <w:b/>
          <w:i w:val="false"/>
          <w:color w:val="000000"/>
        </w:rPr>
        <w:t xml:space="preserve"> Параграф 3. Приборы и оборудование для почвенно-мелиоративных</w:t>
      </w:r>
      <w:r>
        <w:br/>
      </w:r>
      <w:r>
        <w:rPr>
          <w:rFonts w:ascii="Times New Roman"/>
          <w:b/>
          <w:i w:val="false"/>
          <w:color w:val="000000"/>
        </w:rPr>
        <w:t>работ</w:t>
      </w:r>
    </w:p>
    <w:bookmarkEnd w:id="138"/>
    <w:bookmarkStart w:name="z168" w:id="139"/>
    <w:p>
      <w:pPr>
        <w:spacing w:after="0"/>
        <w:ind w:left="0"/>
        <w:jc w:val="both"/>
      </w:pPr>
      <w:r>
        <w:rPr>
          <w:rFonts w:ascii="Times New Roman"/>
          <w:b w:val="false"/>
          <w:i w:val="false"/>
          <w:color w:val="000000"/>
          <w:sz w:val="28"/>
        </w:rPr>
        <w:t xml:space="preserve">
      117. Для точечных экспресс - определений плотности почв и грунтов в полевых условиях используются влагомеры-плотномеры. Диапазон измерения плотности грунта от 1,0 до 2,4 грамм на сантиметр кубический при естественной влажности от 4 до 40 %. Точность измерений в пределах погрешности ±0,02 грамм на сантиметр кубический. </w:t>
      </w:r>
    </w:p>
    <w:bookmarkEnd w:id="139"/>
    <w:bookmarkStart w:name="z169" w:id="140"/>
    <w:p>
      <w:pPr>
        <w:spacing w:after="0"/>
        <w:ind w:left="0"/>
        <w:jc w:val="both"/>
      </w:pPr>
      <w:r>
        <w:rPr>
          <w:rFonts w:ascii="Times New Roman"/>
          <w:b w:val="false"/>
          <w:i w:val="false"/>
          <w:color w:val="000000"/>
          <w:sz w:val="28"/>
        </w:rPr>
        <w:t xml:space="preserve">
      118. GPS приемник (Global Positioning System) применяется для определения координат объектов, плановой привязки точек отбора проб почв при съемках, ориентирования и определения расстояний между объектами. </w:t>
      </w:r>
    </w:p>
    <w:bookmarkEnd w:id="140"/>
    <w:bookmarkStart w:name="z170" w:id="141"/>
    <w:p>
      <w:pPr>
        <w:spacing w:after="0"/>
        <w:ind w:left="0"/>
        <w:jc w:val="both"/>
      </w:pPr>
      <w:r>
        <w:rPr>
          <w:rFonts w:ascii="Times New Roman"/>
          <w:b w:val="false"/>
          <w:i w:val="false"/>
          <w:color w:val="000000"/>
          <w:sz w:val="28"/>
        </w:rPr>
        <w:t xml:space="preserve">
      119. Для выполнения солевых съемок на больших площадях используются аппаратурно-программные комплексы. Принцип действия таких комплексов основан на определении электропроводности различных по механическому составу почв дистанционным методом вертикального электрического зондирования и дипольного электромагнитного профилирования. </w:t>
      </w:r>
    </w:p>
    <w:bookmarkEnd w:id="141"/>
    <w:bookmarkStart w:name="z171" w:id="142"/>
    <w:p>
      <w:pPr>
        <w:spacing w:after="0"/>
        <w:ind w:left="0"/>
        <w:jc w:val="both"/>
      </w:pPr>
      <w:r>
        <w:rPr>
          <w:rFonts w:ascii="Times New Roman"/>
          <w:b w:val="false"/>
          <w:i w:val="false"/>
          <w:color w:val="000000"/>
          <w:sz w:val="28"/>
        </w:rPr>
        <w:t>
      120. Для бурения и отбора почвенных образцов применяются ручные почвенные буры. Основные характеристики бура – диаметр пробоотборника до 70 миллиметров, глубина отбора пробы от 0,2 до 3,0 метров, масса отбираемой единичной пробы не менее 200 грамм.</w:t>
      </w:r>
    </w:p>
    <w:bookmarkEnd w:id="142"/>
    <w:bookmarkStart w:name="z172" w:id="143"/>
    <w:p>
      <w:pPr>
        <w:spacing w:after="0"/>
        <w:ind w:left="0"/>
        <w:jc w:val="both"/>
      </w:pPr>
      <w:r>
        <w:rPr>
          <w:rFonts w:ascii="Times New Roman"/>
          <w:b w:val="false"/>
          <w:i w:val="false"/>
          <w:color w:val="000000"/>
          <w:sz w:val="28"/>
        </w:rPr>
        <w:t xml:space="preserve">
      121. Для точечного определения степени засоления почв в полевых условиях применяются кондуктометры (солемеры). Технические характеристики модификаций прибора: диапазон измерения от 1 до 1999,0 миллиграмм на дециметр кубический, разрешение 1,0 миллиграмм на дециметр кубический, рабочий диапазон температур в пределах от 0 до +50 </w:t>
      </w:r>
      <w:r>
        <w:rPr>
          <w:rFonts w:ascii="Times New Roman"/>
          <w:b w:val="false"/>
          <w:i w:val="false"/>
          <w:color w:val="000000"/>
          <w:vertAlign w:val="superscript"/>
        </w:rPr>
        <w:t>0</w:t>
      </w:r>
      <w:r>
        <w:rPr>
          <w:rFonts w:ascii="Times New Roman"/>
          <w:b w:val="false"/>
          <w:i w:val="false"/>
          <w:color w:val="000000"/>
          <w:sz w:val="28"/>
        </w:rPr>
        <w:t xml:space="preserve">С. </w:t>
      </w:r>
    </w:p>
    <w:bookmarkEnd w:id="143"/>
    <w:bookmarkStart w:name="z173" w:id="144"/>
    <w:p>
      <w:pPr>
        <w:spacing w:after="0"/>
        <w:ind w:left="0"/>
        <w:jc w:val="both"/>
      </w:pPr>
      <w:r>
        <w:rPr>
          <w:rFonts w:ascii="Times New Roman"/>
          <w:b w:val="false"/>
          <w:i w:val="false"/>
          <w:color w:val="000000"/>
          <w:sz w:val="28"/>
        </w:rPr>
        <w:t>
      122. Для проведения исследований водно-физических свойств почв и грунтов при проведении солевой съемки и на стационарных площадках используются универсальные полевые лаборатории, позволяющие проводить на месте определение полевой влажности, плотности сложения, фильтрационных характеристик и других показателей.</w:t>
      </w:r>
    </w:p>
    <w:bookmarkEnd w:id="144"/>
    <w:bookmarkStart w:name="z174" w:id="145"/>
    <w:p>
      <w:pPr>
        <w:spacing w:after="0"/>
        <w:ind w:left="0"/>
        <w:jc w:val="left"/>
      </w:pPr>
      <w:r>
        <w:rPr>
          <w:rFonts w:ascii="Times New Roman"/>
          <w:b/>
          <w:i w:val="false"/>
          <w:color w:val="000000"/>
        </w:rPr>
        <w:t xml:space="preserve"> Глава 7. Гидрологические наблюдения за оросительными водами и</w:t>
      </w:r>
      <w:r>
        <w:br/>
      </w:r>
      <w:r>
        <w:rPr>
          <w:rFonts w:ascii="Times New Roman"/>
          <w:b/>
          <w:i w:val="false"/>
          <w:color w:val="000000"/>
        </w:rPr>
        <w:t>стоком коллекторно-дренажных вод</w:t>
      </w:r>
      <w:r>
        <w:br/>
      </w:r>
      <w:r>
        <w:rPr>
          <w:rFonts w:ascii="Times New Roman"/>
          <w:b/>
          <w:i w:val="false"/>
          <w:color w:val="000000"/>
        </w:rPr>
        <w:t>Параграф 1. Наблюдения за оросительными и</w:t>
      </w:r>
      <w:r>
        <w:br/>
      </w:r>
      <w:r>
        <w:rPr>
          <w:rFonts w:ascii="Times New Roman"/>
          <w:b/>
          <w:i w:val="false"/>
          <w:color w:val="000000"/>
        </w:rPr>
        <w:t>коллекторно-дренажными водами</w:t>
      </w:r>
    </w:p>
    <w:bookmarkEnd w:id="145"/>
    <w:bookmarkStart w:name="z176" w:id="146"/>
    <w:p>
      <w:pPr>
        <w:spacing w:after="0"/>
        <w:ind w:left="0"/>
        <w:jc w:val="both"/>
      </w:pPr>
      <w:r>
        <w:rPr>
          <w:rFonts w:ascii="Times New Roman"/>
          <w:b w:val="false"/>
          <w:i w:val="false"/>
          <w:color w:val="000000"/>
          <w:sz w:val="28"/>
        </w:rPr>
        <w:t>
      123. Гидрологические наблюдения за оросительными и коллекторно-дренажными водами проводятся с целью определения объема стока и его качества для оценки эффективности работы оросительных систем.</w:t>
      </w:r>
    </w:p>
    <w:bookmarkEnd w:id="146"/>
    <w:bookmarkStart w:name="z177" w:id="147"/>
    <w:p>
      <w:pPr>
        <w:spacing w:after="0"/>
        <w:ind w:left="0"/>
        <w:jc w:val="both"/>
      </w:pPr>
      <w:r>
        <w:rPr>
          <w:rFonts w:ascii="Times New Roman"/>
          <w:b w:val="false"/>
          <w:i w:val="false"/>
          <w:color w:val="000000"/>
          <w:sz w:val="28"/>
        </w:rPr>
        <w:t>
      124. К наблюдениям за оросительными и коллекторно-дренажными водами относятся следующие виды работ:</w:t>
      </w:r>
    </w:p>
    <w:bookmarkEnd w:id="147"/>
    <w:p>
      <w:pPr>
        <w:spacing w:after="0"/>
        <w:ind w:left="0"/>
        <w:jc w:val="both"/>
      </w:pPr>
      <w:r>
        <w:rPr>
          <w:rFonts w:ascii="Times New Roman"/>
          <w:b w:val="false"/>
          <w:i w:val="false"/>
          <w:color w:val="000000"/>
          <w:sz w:val="28"/>
        </w:rPr>
        <w:t>
      1) измерение уровня;</w:t>
      </w:r>
    </w:p>
    <w:p>
      <w:pPr>
        <w:spacing w:after="0"/>
        <w:ind w:left="0"/>
        <w:jc w:val="both"/>
      </w:pPr>
      <w:r>
        <w:rPr>
          <w:rFonts w:ascii="Times New Roman"/>
          <w:b w:val="false"/>
          <w:i w:val="false"/>
          <w:color w:val="000000"/>
          <w:sz w:val="28"/>
        </w:rPr>
        <w:t>
      2) измерение расхода воды;</w:t>
      </w:r>
    </w:p>
    <w:p>
      <w:pPr>
        <w:spacing w:after="0"/>
        <w:ind w:left="0"/>
        <w:jc w:val="both"/>
      </w:pPr>
      <w:r>
        <w:rPr>
          <w:rFonts w:ascii="Times New Roman"/>
          <w:b w:val="false"/>
          <w:i w:val="false"/>
          <w:color w:val="000000"/>
          <w:sz w:val="28"/>
        </w:rPr>
        <w:t>
      3) наблюдения за качеством оросительной воды;</w:t>
      </w:r>
    </w:p>
    <w:p>
      <w:pPr>
        <w:spacing w:after="0"/>
        <w:ind w:left="0"/>
        <w:jc w:val="both"/>
      </w:pPr>
      <w:r>
        <w:rPr>
          <w:rFonts w:ascii="Times New Roman"/>
          <w:b w:val="false"/>
          <w:i w:val="false"/>
          <w:color w:val="000000"/>
          <w:sz w:val="28"/>
        </w:rPr>
        <w:t>
      4) наблюдения за коллекторно- дренажным стоком;</w:t>
      </w:r>
    </w:p>
    <w:p>
      <w:pPr>
        <w:spacing w:after="0"/>
        <w:ind w:left="0"/>
        <w:jc w:val="both"/>
      </w:pPr>
      <w:r>
        <w:rPr>
          <w:rFonts w:ascii="Times New Roman"/>
          <w:b w:val="false"/>
          <w:i w:val="false"/>
          <w:color w:val="000000"/>
          <w:sz w:val="28"/>
        </w:rPr>
        <w:t>
      5) наблюдения за качеством коллекторно-дренажной воды.</w:t>
      </w:r>
    </w:p>
    <w:bookmarkStart w:name="z178" w:id="148"/>
    <w:p>
      <w:pPr>
        <w:spacing w:after="0"/>
        <w:ind w:left="0"/>
        <w:jc w:val="both"/>
      </w:pPr>
      <w:r>
        <w:rPr>
          <w:rFonts w:ascii="Times New Roman"/>
          <w:b w:val="false"/>
          <w:i w:val="false"/>
          <w:color w:val="000000"/>
          <w:sz w:val="28"/>
        </w:rPr>
        <w:t>
      125. Наблюдения за оросительными и коллекторно-дренажными водами на оросительных системах производятся с водомерных постов, оборудованных на оросительных, сбросных, дренажных каналах и коллекторах.</w:t>
      </w:r>
    </w:p>
    <w:bookmarkEnd w:id="148"/>
    <w:bookmarkStart w:name="z179" w:id="149"/>
    <w:p>
      <w:pPr>
        <w:spacing w:after="0"/>
        <w:ind w:left="0"/>
        <w:jc w:val="left"/>
      </w:pPr>
      <w:r>
        <w:rPr>
          <w:rFonts w:ascii="Times New Roman"/>
          <w:b/>
          <w:i w:val="false"/>
          <w:color w:val="000000"/>
        </w:rPr>
        <w:t xml:space="preserve"> Параграф 2. Основные типы водомерных постов</w:t>
      </w:r>
    </w:p>
    <w:bookmarkEnd w:id="149"/>
    <w:bookmarkStart w:name="z180" w:id="150"/>
    <w:p>
      <w:pPr>
        <w:spacing w:after="0"/>
        <w:ind w:left="0"/>
        <w:jc w:val="both"/>
      </w:pPr>
      <w:r>
        <w:rPr>
          <w:rFonts w:ascii="Times New Roman"/>
          <w:b w:val="false"/>
          <w:i w:val="false"/>
          <w:color w:val="000000"/>
          <w:sz w:val="28"/>
        </w:rPr>
        <w:t>
      126. Наблюдения за уровнями и расходами воды производят на водомерных постах, которые подразделяются на стационарные и временные.</w:t>
      </w:r>
    </w:p>
    <w:bookmarkEnd w:id="150"/>
    <w:p>
      <w:pPr>
        <w:spacing w:after="0"/>
        <w:ind w:left="0"/>
        <w:jc w:val="both"/>
      </w:pPr>
      <w:r>
        <w:rPr>
          <w:rFonts w:ascii="Times New Roman"/>
          <w:b w:val="false"/>
          <w:i w:val="false"/>
          <w:color w:val="000000"/>
          <w:sz w:val="28"/>
        </w:rPr>
        <w:t xml:space="preserve">
      Стационарные водомерные посты предназначены для проведения систематических гидрологических наблюдений в течение длительного времени. </w:t>
      </w:r>
    </w:p>
    <w:p>
      <w:pPr>
        <w:spacing w:after="0"/>
        <w:ind w:left="0"/>
        <w:jc w:val="both"/>
      </w:pPr>
      <w:r>
        <w:rPr>
          <w:rFonts w:ascii="Times New Roman"/>
          <w:b w:val="false"/>
          <w:i w:val="false"/>
          <w:color w:val="000000"/>
          <w:sz w:val="28"/>
        </w:rPr>
        <w:t xml:space="preserve">
      Временные водомерные посты оборудуются для изучения гидрологического режима при отсутствии стационарных постов на тросу или в виде временных лодочных переправ. </w:t>
      </w:r>
    </w:p>
    <w:bookmarkStart w:name="z181" w:id="151"/>
    <w:p>
      <w:pPr>
        <w:spacing w:after="0"/>
        <w:ind w:left="0"/>
        <w:jc w:val="both"/>
      </w:pPr>
      <w:r>
        <w:rPr>
          <w:rFonts w:ascii="Times New Roman"/>
          <w:b w:val="false"/>
          <w:i w:val="false"/>
          <w:color w:val="000000"/>
          <w:sz w:val="28"/>
        </w:rPr>
        <w:t xml:space="preserve">
      127. Водомерные посты по типу подразделяются на: реечные, свайные, дистанционные и оборудованные самописцами. </w:t>
      </w:r>
    </w:p>
    <w:bookmarkEnd w:id="151"/>
    <w:bookmarkStart w:name="z182" w:id="152"/>
    <w:p>
      <w:pPr>
        <w:spacing w:after="0"/>
        <w:ind w:left="0"/>
        <w:jc w:val="both"/>
      </w:pPr>
      <w:r>
        <w:rPr>
          <w:rFonts w:ascii="Times New Roman"/>
          <w:b w:val="false"/>
          <w:i w:val="false"/>
          <w:color w:val="000000"/>
          <w:sz w:val="28"/>
        </w:rPr>
        <w:t>
      128. На всех водомерных постах на каналах и коллекторах производятся плановая и высотная привязка.</w:t>
      </w:r>
    </w:p>
    <w:bookmarkEnd w:id="152"/>
    <w:bookmarkStart w:name="z183" w:id="153"/>
    <w:p>
      <w:pPr>
        <w:spacing w:after="0"/>
        <w:ind w:left="0"/>
        <w:jc w:val="left"/>
      </w:pPr>
      <w:r>
        <w:rPr>
          <w:rFonts w:ascii="Times New Roman"/>
          <w:b/>
          <w:i w:val="false"/>
          <w:color w:val="000000"/>
        </w:rPr>
        <w:t xml:space="preserve"> Параграф 3. Наблюдения за коллекторно-дренажными водами</w:t>
      </w:r>
    </w:p>
    <w:bookmarkEnd w:id="153"/>
    <w:bookmarkStart w:name="z184" w:id="154"/>
    <w:p>
      <w:pPr>
        <w:spacing w:after="0"/>
        <w:ind w:left="0"/>
        <w:jc w:val="both"/>
      </w:pPr>
      <w:r>
        <w:rPr>
          <w:rFonts w:ascii="Times New Roman"/>
          <w:b w:val="false"/>
          <w:i w:val="false"/>
          <w:color w:val="000000"/>
          <w:sz w:val="28"/>
        </w:rPr>
        <w:t xml:space="preserve">
      129. Наблюдения за коллекторно-дренажными водами проводятся с целью определения объема стока коллекторно-дренажных вод, оценки качества этих вод, использования полученных данных при расчетах водно-солевого баланса и оценки эффективности функционирования оросительной системы. </w:t>
      </w:r>
    </w:p>
    <w:bookmarkEnd w:id="154"/>
    <w:bookmarkStart w:name="z185" w:id="155"/>
    <w:p>
      <w:pPr>
        <w:spacing w:after="0"/>
        <w:ind w:left="0"/>
        <w:jc w:val="both"/>
      </w:pPr>
      <w:r>
        <w:rPr>
          <w:rFonts w:ascii="Times New Roman"/>
          <w:b w:val="false"/>
          <w:i w:val="false"/>
          <w:color w:val="000000"/>
          <w:sz w:val="28"/>
        </w:rPr>
        <w:t xml:space="preserve">
      130. Наблюдения за коллекторно-дренажными водами проводятся на орошаемых землях, имеющих дренажную сеть, включая рисовые оросительные системы. </w:t>
      </w:r>
    </w:p>
    <w:bookmarkEnd w:id="155"/>
    <w:bookmarkStart w:name="z186" w:id="156"/>
    <w:p>
      <w:pPr>
        <w:spacing w:after="0"/>
        <w:ind w:left="0"/>
        <w:jc w:val="both"/>
      </w:pPr>
      <w:r>
        <w:rPr>
          <w:rFonts w:ascii="Times New Roman"/>
          <w:b w:val="false"/>
          <w:i w:val="false"/>
          <w:color w:val="000000"/>
          <w:sz w:val="28"/>
        </w:rPr>
        <w:t xml:space="preserve">
      131. Учет стока и его качественного состава производится на водомерных постах, оборудованных в концевой и замыкающей части коллекторно-дренажной сети оросительных систем или на границе раздела хозяйствующих субъектов. </w:t>
      </w:r>
    </w:p>
    <w:bookmarkEnd w:id="156"/>
    <w:bookmarkStart w:name="z187" w:id="157"/>
    <w:p>
      <w:pPr>
        <w:spacing w:after="0"/>
        <w:ind w:left="0"/>
        <w:jc w:val="both"/>
      </w:pPr>
      <w:r>
        <w:rPr>
          <w:rFonts w:ascii="Times New Roman"/>
          <w:b w:val="false"/>
          <w:i w:val="false"/>
          <w:color w:val="000000"/>
          <w:sz w:val="28"/>
        </w:rPr>
        <w:t>
      132. Измерение расходов воды и уровней производится в течение вегетационного периода с появлением в них воды ежедекадно, а в межвегетационный период - один раз в месяц (за исключением зимнего периода).</w:t>
      </w:r>
    </w:p>
    <w:bookmarkEnd w:id="157"/>
    <w:bookmarkStart w:name="z188" w:id="158"/>
    <w:p>
      <w:pPr>
        <w:spacing w:after="0"/>
        <w:ind w:left="0"/>
        <w:jc w:val="both"/>
      </w:pPr>
      <w:r>
        <w:rPr>
          <w:rFonts w:ascii="Times New Roman"/>
          <w:b w:val="false"/>
          <w:i w:val="false"/>
          <w:color w:val="000000"/>
          <w:sz w:val="28"/>
        </w:rPr>
        <w:t>
      133. Изучение качества коллекторно-дренажных вод производится путем отбора проб вод на водомерных постах ежемесячно в течение вегетационного периода.</w:t>
      </w:r>
    </w:p>
    <w:bookmarkEnd w:id="158"/>
    <w:bookmarkStart w:name="z189" w:id="159"/>
    <w:p>
      <w:pPr>
        <w:spacing w:after="0"/>
        <w:ind w:left="0"/>
        <w:jc w:val="both"/>
      </w:pPr>
      <w:r>
        <w:rPr>
          <w:rFonts w:ascii="Times New Roman"/>
          <w:b w:val="false"/>
          <w:i w:val="false"/>
          <w:color w:val="000000"/>
          <w:sz w:val="28"/>
        </w:rPr>
        <w:t xml:space="preserve">
      134. Состав и объемы гидрологических наблюдений на 1000 гектар орошаемых земель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59"/>
    <w:bookmarkStart w:name="z190" w:id="160"/>
    <w:p>
      <w:pPr>
        <w:spacing w:after="0"/>
        <w:ind w:left="0"/>
        <w:jc w:val="both"/>
      </w:pPr>
      <w:r>
        <w:rPr>
          <w:rFonts w:ascii="Times New Roman"/>
          <w:b w:val="false"/>
          <w:i w:val="false"/>
          <w:color w:val="000000"/>
          <w:sz w:val="28"/>
        </w:rPr>
        <w:t xml:space="preserve">
      135. Измерение расходов воды в зависимости от величины расхода в каналах осуществляется на гидрометрических постах объемным способом. </w:t>
      </w:r>
    </w:p>
    <w:bookmarkEnd w:id="160"/>
    <w:p>
      <w:pPr>
        <w:spacing w:after="0"/>
        <w:ind w:left="0"/>
        <w:jc w:val="both"/>
      </w:pPr>
      <w:r>
        <w:rPr>
          <w:rFonts w:ascii="Times New Roman"/>
          <w:b w:val="false"/>
          <w:i w:val="false"/>
          <w:color w:val="000000"/>
          <w:sz w:val="28"/>
        </w:rPr>
        <w:t>
      Измерение расхода воды основано на расчете скорости течения воды и площади живого сечения канала. Для измерения скорости воды используются гидрометрические вертушки.</w:t>
      </w:r>
    </w:p>
    <w:bookmarkStart w:name="z191" w:id="161"/>
    <w:p>
      <w:pPr>
        <w:spacing w:after="0"/>
        <w:ind w:left="0"/>
        <w:jc w:val="both"/>
      </w:pPr>
      <w:r>
        <w:rPr>
          <w:rFonts w:ascii="Times New Roman"/>
          <w:b w:val="false"/>
          <w:i w:val="false"/>
          <w:color w:val="000000"/>
          <w:sz w:val="28"/>
        </w:rPr>
        <w:t xml:space="preserve">
      136. Определение живого сечения каналов выполняется путем промеров глубин. Число промерных вертикалей на поперечнике зависит от ширины водотока: при ширине менее 50 метров - до 10, при ширине более 50 метров – 20-30. Для промера глубин используют гидрометрические штанги или лебедки. </w:t>
      </w:r>
    </w:p>
    <w:bookmarkEnd w:id="161"/>
    <w:bookmarkStart w:name="z192" w:id="162"/>
    <w:p>
      <w:pPr>
        <w:spacing w:after="0"/>
        <w:ind w:left="0"/>
        <w:jc w:val="both"/>
      </w:pPr>
      <w:r>
        <w:rPr>
          <w:rFonts w:ascii="Times New Roman"/>
          <w:b w:val="false"/>
          <w:i w:val="false"/>
          <w:color w:val="000000"/>
          <w:sz w:val="28"/>
        </w:rPr>
        <w:t xml:space="preserve">
      137. При измерении расхода воды в канале точность измерений зависит от количества скоростных вертикалей, которые располагаются в гидрометрическом створе. Число скоростных вертикалей зависит от ширины потока и способа измерения. Количество скоростных вертикалей в зависимости от ширины потока назначается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62"/>
    <w:bookmarkStart w:name="z193" w:id="163"/>
    <w:p>
      <w:pPr>
        <w:spacing w:after="0"/>
        <w:ind w:left="0"/>
        <w:jc w:val="both"/>
      </w:pPr>
      <w:r>
        <w:rPr>
          <w:rFonts w:ascii="Times New Roman"/>
          <w:b w:val="false"/>
          <w:i w:val="false"/>
          <w:color w:val="000000"/>
          <w:sz w:val="28"/>
        </w:rPr>
        <w:t xml:space="preserve">
      138. Измерения уровней воды в каналах производятся на водомерных постах по водомерной рейке, которая устанавливается вертикально, реже – наклонно. </w:t>
      </w:r>
    </w:p>
    <w:bookmarkEnd w:id="163"/>
    <w:bookmarkStart w:name="z194" w:id="164"/>
    <w:p>
      <w:pPr>
        <w:spacing w:after="0"/>
        <w:ind w:left="0"/>
        <w:jc w:val="both"/>
      </w:pPr>
      <w:r>
        <w:rPr>
          <w:rFonts w:ascii="Times New Roman"/>
          <w:b w:val="false"/>
          <w:i w:val="false"/>
          <w:color w:val="000000"/>
          <w:sz w:val="28"/>
        </w:rPr>
        <w:t>
      139. Измерения температуры воды в коллекторно-дренажной сети производятся для определения температурного режима и возможности использования этих вод на повторное орошение.</w:t>
      </w:r>
    </w:p>
    <w:bookmarkEnd w:id="164"/>
    <w:bookmarkStart w:name="z195" w:id="165"/>
    <w:p>
      <w:pPr>
        <w:spacing w:after="0"/>
        <w:ind w:left="0"/>
        <w:jc w:val="left"/>
      </w:pPr>
      <w:r>
        <w:rPr>
          <w:rFonts w:ascii="Times New Roman"/>
          <w:b/>
          <w:i w:val="false"/>
          <w:color w:val="000000"/>
        </w:rPr>
        <w:t xml:space="preserve"> Параграф 4. Наблюдения за качеством оросительной воды</w:t>
      </w:r>
    </w:p>
    <w:bookmarkEnd w:id="165"/>
    <w:bookmarkStart w:name="z196" w:id="166"/>
    <w:p>
      <w:pPr>
        <w:spacing w:after="0"/>
        <w:ind w:left="0"/>
        <w:jc w:val="both"/>
      </w:pPr>
      <w:r>
        <w:rPr>
          <w:rFonts w:ascii="Times New Roman"/>
          <w:b w:val="false"/>
          <w:i w:val="false"/>
          <w:color w:val="000000"/>
          <w:sz w:val="28"/>
        </w:rPr>
        <w:t xml:space="preserve">
      140. Наблюдения за качеством оросительных вод осуществляются путем отбора проб воды в соответствующих точках и в соответствующие периоды времени. </w:t>
      </w:r>
    </w:p>
    <w:bookmarkEnd w:id="166"/>
    <w:bookmarkStart w:name="z197" w:id="167"/>
    <w:p>
      <w:pPr>
        <w:spacing w:after="0"/>
        <w:ind w:left="0"/>
        <w:jc w:val="both"/>
      </w:pPr>
      <w:r>
        <w:rPr>
          <w:rFonts w:ascii="Times New Roman"/>
          <w:b w:val="false"/>
          <w:i w:val="false"/>
          <w:color w:val="000000"/>
          <w:sz w:val="28"/>
        </w:rPr>
        <w:t xml:space="preserve">
      141. Качество оросительной воды оценивается по общей минерализации, соотношению ионов, содержанию микроэлементов и различных токсичных веществ, величине рН и температуре. </w:t>
      </w:r>
    </w:p>
    <w:bookmarkEnd w:id="167"/>
    <w:bookmarkStart w:name="z198" w:id="168"/>
    <w:p>
      <w:pPr>
        <w:spacing w:after="0"/>
        <w:ind w:left="0"/>
        <w:jc w:val="both"/>
      </w:pPr>
      <w:r>
        <w:rPr>
          <w:rFonts w:ascii="Times New Roman"/>
          <w:b w:val="false"/>
          <w:i w:val="false"/>
          <w:color w:val="000000"/>
          <w:sz w:val="28"/>
        </w:rPr>
        <w:t xml:space="preserve">
      142. Оценка качества оросительной воды по общей минерализации проводится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8"/>
    <w:bookmarkStart w:name="z199" w:id="169"/>
    <w:p>
      <w:pPr>
        <w:spacing w:after="0"/>
        <w:ind w:left="0"/>
        <w:jc w:val="both"/>
      </w:pPr>
      <w:r>
        <w:rPr>
          <w:rFonts w:ascii="Times New Roman"/>
          <w:b w:val="false"/>
          <w:i w:val="false"/>
          <w:color w:val="000000"/>
          <w:sz w:val="28"/>
        </w:rPr>
        <w:t>
      143. Оросительная вода для всех почв считается: удовлетворительной при значении рН в пределах 6,5 - 8,0; удовлетворительной с угрозой снижения плодородия почв при рН 6,0 - 6,5 и 8,0 - 8,4 и не удовлетворительной при значениях рН меньше 6,0 и более 8,4.</w:t>
      </w:r>
    </w:p>
    <w:bookmarkEnd w:id="169"/>
    <w:bookmarkStart w:name="z200" w:id="170"/>
    <w:p>
      <w:pPr>
        <w:spacing w:after="0"/>
        <w:ind w:left="0"/>
        <w:jc w:val="both"/>
      </w:pPr>
      <w:r>
        <w:rPr>
          <w:rFonts w:ascii="Times New Roman"/>
          <w:b w:val="false"/>
          <w:i w:val="false"/>
          <w:color w:val="000000"/>
          <w:sz w:val="28"/>
        </w:rPr>
        <w:t xml:space="preserve">
      144. Оросительная вода для вегетационных поливов считается удовлетворительной при значениях температуры в пределах 15-30 </w:t>
      </w:r>
      <w:r>
        <w:rPr>
          <w:rFonts w:ascii="Times New Roman"/>
          <w:b w:val="false"/>
          <w:i w:val="false"/>
          <w:color w:val="000000"/>
          <w:vertAlign w:val="superscript"/>
        </w:rPr>
        <w:t>0</w:t>
      </w:r>
      <w:r>
        <w:rPr>
          <w:rFonts w:ascii="Times New Roman"/>
          <w:b w:val="false"/>
          <w:i w:val="false"/>
          <w:color w:val="000000"/>
          <w:sz w:val="28"/>
        </w:rPr>
        <w:t>С.</w:t>
      </w:r>
    </w:p>
    <w:bookmarkEnd w:id="170"/>
    <w:p>
      <w:pPr>
        <w:spacing w:after="0"/>
        <w:ind w:left="0"/>
        <w:jc w:val="both"/>
      </w:pPr>
      <w:r>
        <w:rPr>
          <w:rFonts w:ascii="Times New Roman"/>
          <w:b w:val="false"/>
          <w:i w:val="false"/>
          <w:color w:val="000000"/>
          <w:sz w:val="28"/>
        </w:rPr>
        <w:t>
      Для влагозарядковых поливов оросительная вода считается допустимой при температуре выше 5</w:t>
      </w:r>
      <w:r>
        <w:rPr>
          <w:rFonts w:ascii="Times New Roman"/>
          <w:b w:val="false"/>
          <w:i w:val="false"/>
          <w:color w:val="000000"/>
          <w:vertAlign w:val="superscript"/>
        </w:rPr>
        <w:t>0</w:t>
      </w:r>
      <w:r>
        <w:rPr>
          <w:rFonts w:ascii="Times New Roman"/>
          <w:b w:val="false"/>
          <w:i w:val="false"/>
          <w:color w:val="000000"/>
          <w:sz w:val="28"/>
        </w:rPr>
        <w:t>С.</w:t>
      </w:r>
    </w:p>
    <w:bookmarkStart w:name="z201" w:id="171"/>
    <w:p>
      <w:pPr>
        <w:spacing w:after="0"/>
        <w:ind w:left="0"/>
        <w:jc w:val="left"/>
      </w:pPr>
      <w:r>
        <w:rPr>
          <w:rFonts w:ascii="Times New Roman"/>
          <w:b/>
          <w:i w:val="false"/>
          <w:color w:val="000000"/>
        </w:rPr>
        <w:t xml:space="preserve"> Параграф 5. Наблюдения за качеством коллекторно-дренажной воды</w:t>
      </w:r>
    </w:p>
    <w:bookmarkEnd w:id="171"/>
    <w:bookmarkStart w:name="z202" w:id="172"/>
    <w:p>
      <w:pPr>
        <w:spacing w:after="0"/>
        <w:ind w:left="0"/>
        <w:jc w:val="both"/>
      </w:pPr>
      <w:r>
        <w:rPr>
          <w:rFonts w:ascii="Times New Roman"/>
          <w:b w:val="false"/>
          <w:i w:val="false"/>
          <w:color w:val="000000"/>
          <w:sz w:val="28"/>
        </w:rPr>
        <w:t xml:space="preserve">
      145. Наблюдения за качеством коллекторно-дренажной воды проводятся с целью оценки ее гидрохимических показателей и степени пригодности для повторного орошения. </w:t>
      </w:r>
    </w:p>
    <w:bookmarkEnd w:id="172"/>
    <w:bookmarkStart w:name="z203" w:id="173"/>
    <w:p>
      <w:pPr>
        <w:spacing w:after="0"/>
        <w:ind w:left="0"/>
        <w:jc w:val="both"/>
      </w:pPr>
      <w:r>
        <w:rPr>
          <w:rFonts w:ascii="Times New Roman"/>
          <w:b w:val="false"/>
          <w:i w:val="false"/>
          <w:color w:val="000000"/>
          <w:sz w:val="28"/>
        </w:rPr>
        <w:t>
      146. Для оценки качества коллекторно-дренажной воды используется ирригационный коэффициент Стеблера (К). При К &gt; 18 качество воды считается хорошим, при К=18 – 6 – удовлетворительным, при К = 6 – 1,2 – неудовлетворительным, при К &lt; 1,2 – вода не пригодна для орошения.</w:t>
      </w:r>
    </w:p>
    <w:bookmarkEnd w:id="173"/>
    <w:p>
      <w:pPr>
        <w:spacing w:after="0"/>
        <w:ind w:left="0"/>
        <w:jc w:val="both"/>
      </w:pPr>
      <w:r>
        <w:rPr>
          <w:rFonts w:ascii="Times New Roman"/>
          <w:b w:val="false"/>
          <w:i w:val="false"/>
          <w:color w:val="000000"/>
          <w:sz w:val="28"/>
        </w:rPr>
        <w:t xml:space="preserve">
      Расчет ирригационного коэффициента производится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204" w:id="174"/>
    <w:p>
      <w:pPr>
        <w:spacing w:after="0"/>
        <w:ind w:left="0"/>
        <w:jc w:val="both"/>
      </w:pPr>
      <w:r>
        <w:rPr>
          <w:rFonts w:ascii="Times New Roman"/>
          <w:b w:val="false"/>
          <w:i w:val="false"/>
          <w:color w:val="000000"/>
          <w:sz w:val="28"/>
        </w:rPr>
        <w:t>
      147. В качестве критерия пригодности для полива оросительной и повторно используемой коллекторно-дренажной воды применяется величина SAR, которая характеризует относительную активность поглощения ионов Na в процессе ионообменных реакций:</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622300"/>
                    </a:xfrm>
                    <a:prstGeom prst="rect">
                      <a:avLst/>
                    </a:prstGeom>
                  </pic:spPr>
                </pic:pic>
              </a:graphicData>
            </a:graphic>
          </wp:inline>
        </w:drawing>
      </w:r>
    </w:p>
    <w:p>
      <w:pPr>
        <w:spacing w:after="0"/>
        <w:ind w:left="0"/>
        <w:jc w:val="both"/>
      </w:pP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Оценка качества воды по величине SAR приведена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Start w:name="z205" w:id="175"/>
    <w:p>
      <w:pPr>
        <w:spacing w:after="0"/>
        <w:ind w:left="0"/>
        <w:jc w:val="both"/>
      </w:pPr>
      <w:r>
        <w:rPr>
          <w:rFonts w:ascii="Times New Roman"/>
          <w:b w:val="false"/>
          <w:i w:val="false"/>
          <w:color w:val="000000"/>
          <w:sz w:val="28"/>
        </w:rPr>
        <w:t xml:space="preserve">
      148. Для улучшения качества коллекторно-дренажных вод применяется метод разбавления ее с оросительной водой. При разбавлении минерализованных вод до концентрации до 1 грамм/дециметр кубический требуется для одного объема воды с концентрацией 2 грамм/дециметр кубический 2 – 3 объема пресной воды, с концентрацией 5 грамм/дециметр кубический – 6 - 8 объемов пресной воды, с концентрацией 7 грамм/дециметр кубический – 10 - 11 объемов пресной воды. Степень (кратность) разведения рассчитывается по формуле: </w:t>
      </w:r>
    </w:p>
    <w:bookmarkEnd w:id="175"/>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ор</w:t>
      </w:r>
      <w:r>
        <w:rPr>
          <w:rFonts w:ascii="Times New Roman"/>
          <w:b w:val="false"/>
          <w:i w:val="false"/>
          <w:color w:val="000000"/>
          <w:vertAlign w:val="subscript"/>
        </w:rPr>
        <w:t>.в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где К – кратность разбавления до концентрации 1 грамм/дециметр кубический;</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и С</w:t>
      </w:r>
      <w:r>
        <w:rPr>
          <w:rFonts w:ascii="Times New Roman"/>
          <w:b w:val="false"/>
          <w:i w:val="false"/>
          <w:color w:val="000000"/>
          <w:vertAlign w:val="subscript"/>
        </w:rPr>
        <w:t>ор.в</w:t>
      </w:r>
      <w:r>
        <w:rPr>
          <w:rFonts w:ascii="Times New Roman"/>
          <w:b w:val="false"/>
          <w:i w:val="false"/>
          <w:color w:val="000000"/>
          <w:sz w:val="28"/>
        </w:rPr>
        <w:t xml:space="preserve"> – концентрация солей в дренажной и оросительной воде, грамм/дециметр кубический.</w:t>
      </w:r>
    </w:p>
    <w:bookmarkStart w:name="z206" w:id="176"/>
    <w:p>
      <w:pPr>
        <w:spacing w:after="0"/>
        <w:ind w:left="0"/>
        <w:jc w:val="left"/>
      </w:pPr>
      <w:r>
        <w:rPr>
          <w:rFonts w:ascii="Times New Roman"/>
          <w:b/>
          <w:i w:val="false"/>
          <w:color w:val="000000"/>
        </w:rPr>
        <w:t xml:space="preserve"> Параграф 6. Приборы и оборудование для гидрологических</w:t>
      </w:r>
      <w:r>
        <w:br/>
      </w:r>
      <w:r>
        <w:rPr>
          <w:rFonts w:ascii="Times New Roman"/>
          <w:b/>
          <w:i w:val="false"/>
          <w:color w:val="000000"/>
        </w:rPr>
        <w:t>наблюдений</w:t>
      </w:r>
    </w:p>
    <w:bookmarkEnd w:id="176"/>
    <w:bookmarkStart w:name="z207" w:id="177"/>
    <w:p>
      <w:pPr>
        <w:spacing w:after="0"/>
        <w:ind w:left="0"/>
        <w:jc w:val="both"/>
      </w:pPr>
      <w:r>
        <w:rPr>
          <w:rFonts w:ascii="Times New Roman"/>
          <w:b w:val="false"/>
          <w:i w:val="false"/>
          <w:color w:val="000000"/>
          <w:sz w:val="28"/>
        </w:rPr>
        <w:t>
      149. Для измерения уровня воды применяются стандартные водомерные рейки. Водомерные посты оборудуются вертикальной деревянной или металлической рейкой с делениями по 2 сантиметра, которые крепятся к гидротехническому сооружению. Свайные водомерные посты используют ряд свай, выполненных из дерева или металла разной высоты, вбитых в дно каналов.</w:t>
      </w:r>
    </w:p>
    <w:bookmarkEnd w:id="177"/>
    <w:bookmarkStart w:name="z208" w:id="178"/>
    <w:p>
      <w:pPr>
        <w:spacing w:after="0"/>
        <w:ind w:left="0"/>
        <w:jc w:val="both"/>
      </w:pPr>
      <w:r>
        <w:rPr>
          <w:rFonts w:ascii="Times New Roman"/>
          <w:b w:val="false"/>
          <w:i w:val="false"/>
          <w:color w:val="000000"/>
          <w:sz w:val="28"/>
        </w:rPr>
        <w:t xml:space="preserve">
      150. Для измерения скорости течения водного потока в каналах используются гидрометрические вертушки различных модификаций. Интервал измеряемых скоростей вертушки составляет 0,05 – 10,0 метров в секунду, относительная погрешность измерения составляет не более 2 %. Принцип работы вертушек основан на измерении частоты вращения ротора (числу оборотов) в потоке воды, который с помощью тарировочной таблицы переводят в скорость течения воды. </w:t>
      </w:r>
    </w:p>
    <w:bookmarkEnd w:id="178"/>
    <w:p>
      <w:pPr>
        <w:spacing w:after="0"/>
        <w:ind w:left="0"/>
        <w:jc w:val="both"/>
      </w:pPr>
      <w:r>
        <w:rPr>
          <w:rFonts w:ascii="Times New Roman"/>
          <w:b w:val="false"/>
          <w:i w:val="false"/>
          <w:color w:val="000000"/>
          <w:sz w:val="28"/>
        </w:rPr>
        <w:t>
      При небольших объемах стока в каналах используются микровертушки, водосливы различного сечения или водомерные лотки различных модификаций.</w:t>
      </w:r>
    </w:p>
    <w:bookmarkStart w:name="z209" w:id="179"/>
    <w:p>
      <w:pPr>
        <w:spacing w:after="0"/>
        <w:ind w:left="0"/>
        <w:jc w:val="both"/>
      </w:pPr>
      <w:r>
        <w:rPr>
          <w:rFonts w:ascii="Times New Roman"/>
          <w:b w:val="false"/>
          <w:i w:val="false"/>
          <w:color w:val="000000"/>
          <w:sz w:val="28"/>
        </w:rPr>
        <w:t>
      151. Для непрерывной регистрации уровня воды в каналах используются самописцы уровня воды (лимниграфы) различной модификации. Принцип их работы основан на перемещении поплавка на поверхности воды, которое передается на пишущее устройство и ведется запись в режиме длительного действия. Также на постах используются автоматизированные уровнемеры, передающие отсчеты на расстояние через современные средства коммуникационной связи.</w:t>
      </w:r>
    </w:p>
    <w:bookmarkEnd w:id="179"/>
    <w:bookmarkStart w:name="z210" w:id="180"/>
    <w:p>
      <w:pPr>
        <w:spacing w:after="0"/>
        <w:ind w:left="0"/>
        <w:jc w:val="both"/>
      </w:pPr>
      <w:r>
        <w:rPr>
          <w:rFonts w:ascii="Times New Roman"/>
          <w:b w:val="false"/>
          <w:i w:val="false"/>
          <w:color w:val="000000"/>
          <w:sz w:val="28"/>
        </w:rPr>
        <w:t xml:space="preserve">
      152. Для определения величины рН - концентрации свободных ионов водорода в оросительной воде в полевых условиях применяются pH - метры, различной модификации, которые производят измерения и других показателей среды. </w:t>
      </w:r>
    </w:p>
    <w:bookmarkEnd w:id="180"/>
    <w:bookmarkStart w:name="z211" w:id="181"/>
    <w:p>
      <w:pPr>
        <w:spacing w:after="0"/>
        <w:ind w:left="0"/>
        <w:jc w:val="both"/>
      </w:pPr>
      <w:r>
        <w:rPr>
          <w:rFonts w:ascii="Times New Roman"/>
          <w:b w:val="false"/>
          <w:i w:val="false"/>
          <w:color w:val="000000"/>
          <w:sz w:val="28"/>
        </w:rPr>
        <w:t xml:space="preserve">
      153. Для измерения удельной электропроводности и содержания солей в воде используются кондуктометры различной модификации. </w:t>
      </w:r>
    </w:p>
    <w:bookmarkEnd w:id="181"/>
    <w:bookmarkStart w:name="z212" w:id="182"/>
    <w:p>
      <w:pPr>
        <w:spacing w:after="0"/>
        <w:ind w:left="0"/>
        <w:jc w:val="both"/>
      </w:pPr>
      <w:r>
        <w:rPr>
          <w:rFonts w:ascii="Times New Roman"/>
          <w:b w:val="false"/>
          <w:i w:val="false"/>
          <w:color w:val="000000"/>
          <w:sz w:val="28"/>
        </w:rPr>
        <w:t>
      154. Для измерения температуры воды применяют термометры ртутные или электрические. Температура измеряется путем погружения их в воду на нужную глубину.</w:t>
      </w:r>
    </w:p>
    <w:bookmarkEnd w:id="182"/>
    <w:bookmarkStart w:name="z213" w:id="183"/>
    <w:p>
      <w:pPr>
        <w:spacing w:after="0"/>
        <w:ind w:left="0"/>
        <w:jc w:val="left"/>
      </w:pPr>
      <w:r>
        <w:rPr>
          <w:rFonts w:ascii="Times New Roman"/>
          <w:b/>
          <w:i w:val="false"/>
          <w:color w:val="000000"/>
        </w:rPr>
        <w:t xml:space="preserve"> Глава 8. Наблюдения за инженерно-геологическими процессами</w:t>
      </w:r>
      <w:r>
        <w:br/>
      </w:r>
      <w:r>
        <w:rPr>
          <w:rFonts w:ascii="Times New Roman"/>
          <w:b/>
          <w:i w:val="false"/>
          <w:color w:val="000000"/>
        </w:rPr>
        <w:t>Параграф 1. Организация наблюдений за инженерно-геологическими</w:t>
      </w:r>
      <w:r>
        <w:br/>
      </w:r>
      <w:r>
        <w:rPr>
          <w:rFonts w:ascii="Times New Roman"/>
          <w:b/>
          <w:i w:val="false"/>
          <w:color w:val="000000"/>
        </w:rPr>
        <w:t>процессами</w:t>
      </w:r>
    </w:p>
    <w:bookmarkEnd w:id="183"/>
    <w:bookmarkStart w:name="z215" w:id="184"/>
    <w:p>
      <w:pPr>
        <w:spacing w:after="0"/>
        <w:ind w:left="0"/>
        <w:jc w:val="both"/>
      </w:pPr>
      <w:r>
        <w:rPr>
          <w:rFonts w:ascii="Times New Roman"/>
          <w:b w:val="false"/>
          <w:i w:val="false"/>
          <w:color w:val="000000"/>
          <w:sz w:val="28"/>
        </w:rPr>
        <w:t xml:space="preserve">
      155. В результате эксплуатации на гидромелиоративных системах и орошаемых землях проявляются и развиваются такие инженерно-геологические процессы, как: </w:t>
      </w:r>
    </w:p>
    <w:bookmarkEnd w:id="184"/>
    <w:p>
      <w:pPr>
        <w:spacing w:after="0"/>
        <w:ind w:left="0"/>
        <w:jc w:val="both"/>
      </w:pPr>
      <w:r>
        <w:rPr>
          <w:rFonts w:ascii="Times New Roman"/>
          <w:b w:val="false"/>
          <w:i w:val="false"/>
          <w:color w:val="000000"/>
          <w:sz w:val="28"/>
        </w:rPr>
        <w:t>
      1) просадочность;</w:t>
      </w:r>
    </w:p>
    <w:p>
      <w:pPr>
        <w:spacing w:after="0"/>
        <w:ind w:left="0"/>
        <w:jc w:val="both"/>
      </w:pPr>
      <w:r>
        <w:rPr>
          <w:rFonts w:ascii="Times New Roman"/>
          <w:b w:val="false"/>
          <w:i w:val="false"/>
          <w:color w:val="000000"/>
          <w:sz w:val="28"/>
        </w:rPr>
        <w:t>
      2) заовраженность (линейная эрозия);</w:t>
      </w:r>
    </w:p>
    <w:p>
      <w:pPr>
        <w:spacing w:after="0"/>
        <w:ind w:left="0"/>
        <w:jc w:val="both"/>
      </w:pPr>
      <w:r>
        <w:rPr>
          <w:rFonts w:ascii="Times New Roman"/>
          <w:b w:val="false"/>
          <w:i w:val="false"/>
          <w:color w:val="000000"/>
          <w:sz w:val="28"/>
        </w:rPr>
        <w:t>
      3) ирригационная эрозия.</w:t>
      </w:r>
    </w:p>
    <w:bookmarkStart w:name="z216" w:id="185"/>
    <w:p>
      <w:pPr>
        <w:spacing w:after="0"/>
        <w:ind w:left="0"/>
        <w:jc w:val="both"/>
      </w:pPr>
      <w:r>
        <w:rPr>
          <w:rFonts w:ascii="Times New Roman"/>
          <w:b w:val="false"/>
          <w:i w:val="false"/>
          <w:color w:val="000000"/>
          <w:sz w:val="28"/>
        </w:rPr>
        <w:t>
      156. Проявление и развитие просадочности на гидромелиоративных системах и орошаемых землях приурочены к областям распространения лессовых отложений, имеющих способность деформироваться при увлажнении.</w:t>
      </w:r>
    </w:p>
    <w:bookmarkEnd w:id="185"/>
    <w:p>
      <w:pPr>
        <w:spacing w:after="0"/>
        <w:ind w:left="0"/>
        <w:jc w:val="both"/>
      </w:pPr>
      <w:r>
        <w:rPr>
          <w:rFonts w:ascii="Times New Roman"/>
          <w:b w:val="false"/>
          <w:i w:val="false"/>
          <w:color w:val="000000"/>
          <w:sz w:val="28"/>
        </w:rPr>
        <w:t xml:space="preserve">
      Наблюдения за динамикой развития просадочных деформаций проводятся ежегодно в течение вегетационного периода на орошаемых землях, в основаниях гидротехнических сооружений, на каналах оросительной и дренажной сети в земляном русле. </w:t>
      </w:r>
    </w:p>
    <w:p>
      <w:pPr>
        <w:spacing w:after="0"/>
        <w:ind w:left="0"/>
        <w:jc w:val="both"/>
      </w:pPr>
      <w:r>
        <w:rPr>
          <w:rFonts w:ascii="Times New Roman"/>
          <w:b w:val="false"/>
          <w:i w:val="false"/>
          <w:color w:val="000000"/>
          <w:sz w:val="28"/>
        </w:rPr>
        <w:t>
      В процессе наблюдений на орошаемых землях выделяются характерные участки, где имеются карстовые воронки, трещины, ходы землероев, неуплотненные насыпи.</w:t>
      </w:r>
    </w:p>
    <w:p>
      <w:pPr>
        <w:spacing w:after="0"/>
        <w:ind w:left="0"/>
        <w:jc w:val="both"/>
      </w:pPr>
      <w:r>
        <w:rPr>
          <w:rFonts w:ascii="Times New Roman"/>
          <w:b w:val="false"/>
          <w:i w:val="false"/>
          <w:color w:val="000000"/>
          <w:sz w:val="28"/>
        </w:rPr>
        <w:t>
      На оросительных каналах, коллекторах, проложенных в земляном русле, грунтовых плотинах и в основаниях гидротехнических сооружений фиксируются места открытых выходов фильтрационных вод, суффозионных выносов грунта и участки заболачивания.</w:t>
      </w:r>
    </w:p>
    <w:bookmarkStart w:name="z217" w:id="186"/>
    <w:p>
      <w:pPr>
        <w:spacing w:after="0"/>
        <w:ind w:left="0"/>
        <w:jc w:val="both"/>
      </w:pPr>
      <w:r>
        <w:rPr>
          <w:rFonts w:ascii="Times New Roman"/>
          <w:b w:val="false"/>
          <w:i w:val="false"/>
          <w:color w:val="000000"/>
          <w:sz w:val="28"/>
        </w:rPr>
        <w:t>
      157. Водная эрозия почв представляет собой процесс разрушения почвенного слоя из-за нарушения равновесия между почвенным и растительным покровом в результате воздействия водной деятельности.</w:t>
      </w:r>
    </w:p>
    <w:bookmarkEnd w:id="186"/>
    <w:p>
      <w:pPr>
        <w:spacing w:after="0"/>
        <w:ind w:left="0"/>
        <w:jc w:val="both"/>
      </w:pPr>
      <w:r>
        <w:rPr>
          <w:rFonts w:ascii="Times New Roman"/>
          <w:b w:val="false"/>
          <w:i w:val="false"/>
          <w:color w:val="000000"/>
          <w:sz w:val="28"/>
        </w:rPr>
        <w:t xml:space="preserve">
      Водную эрозию почв разделяют на ирригационную, когда происходит смыв верхнего горизонта почвы под влиянием стекающих сконцентрированных на узких участках склона значительных потоков поливных вод и линейную, когда почвы размываются струей воды в глубину. </w:t>
      </w:r>
    </w:p>
    <w:bookmarkStart w:name="z218" w:id="187"/>
    <w:p>
      <w:pPr>
        <w:spacing w:after="0"/>
        <w:ind w:left="0"/>
        <w:jc w:val="both"/>
      </w:pPr>
      <w:r>
        <w:rPr>
          <w:rFonts w:ascii="Times New Roman"/>
          <w:b w:val="false"/>
          <w:i w:val="false"/>
          <w:color w:val="000000"/>
          <w:sz w:val="28"/>
        </w:rPr>
        <w:t>
      158. Наблюдения за проявлениями и развитием линейной эрозии включают визуальное обследование расчлененности территории оврагами, определение их глубины, диагностика образования новых оврагов и рост существующих. Наблюдения за проявлениями и развитием линейной эрозии на орошаемых землях проводятся ежегодно в течение вегетационного периода.</w:t>
      </w:r>
    </w:p>
    <w:bookmarkEnd w:id="187"/>
    <w:bookmarkStart w:name="z219" w:id="188"/>
    <w:p>
      <w:pPr>
        <w:spacing w:after="0"/>
        <w:ind w:left="0"/>
        <w:jc w:val="both"/>
      </w:pPr>
      <w:r>
        <w:rPr>
          <w:rFonts w:ascii="Times New Roman"/>
          <w:b w:val="false"/>
          <w:i w:val="false"/>
          <w:color w:val="000000"/>
          <w:sz w:val="28"/>
        </w:rPr>
        <w:t>
      159. При проведении наблюдений за проявлениями и развитием ирригационной эрозии визуально фиксируется характер (струйчатый, линейный, плоскостной) размыва поверхности, определяется интенсивность размыва и смыва стенок гребней и гряд. При поливе напуском по бороздам замеряется ширина и длина полос, глубина размыва почв поливных борозд, определяются уклоны поверхности орошаемых земель, при необходимости изучается эрозионная устойчивость почв и грунтов – способность противостоять смыву и размыву водным потоком.</w:t>
      </w:r>
    </w:p>
    <w:bookmarkEnd w:id="188"/>
    <w:p>
      <w:pPr>
        <w:spacing w:after="0"/>
        <w:ind w:left="0"/>
        <w:jc w:val="both"/>
      </w:pPr>
      <w:r>
        <w:rPr>
          <w:rFonts w:ascii="Times New Roman"/>
          <w:b w:val="false"/>
          <w:i w:val="false"/>
          <w:color w:val="000000"/>
          <w:sz w:val="28"/>
        </w:rPr>
        <w:t>
      Наблюдения за проявлениями и развитием ирригационной эрозии проводятся ежегодно в течение вегетационного периода.</w:t>
      </w:r>
    </w:p>
    <w:bookmarkStart w:name="z220" w:id="189"/>
    <w:p>
      <w:pPr>
        <w:spacing w:after="0"/>
        <w:ind w:left="0"/>
        <w:jc w:val="left"/>
      </w:pPr>
      <w:r>
        <w:rPr>
          <w:rFonts w:ascii="Times New Roman"/>
          <w:b/>
          <w:i w:val="false"/>
          <w:color w:val="000000"/>
        </w:rPr>
        <w:t xml:space="preserve"> Глава 9. Лабораторные исследования поверхностных,</w:t>
      </w:r>
      <w:r>
        <w:br/>
      </w:r>
      <w:r>
        <w:rPr>
          <w:rFonts w:ascii="Times New Roman"/>
          <w:b/>
          <w:i w:val="false"/>
          <w:color w:val="000000"/>
        </w:rPr>
        <w:t>коллекторно-дренажных, грунтовых вод и почв</w:t>
      </w:r>
      <w:r>
        <w:br/>
      </w:r>
      <w:r>
        <w:rPr>
          <w:rFonts w:ascii="Times New Roman"/>
          <w:b/>
          <w:i w:val="false"/>
          <w:color w:val="000000"/>
        </w:rPr>
        <w:t>Параграф 1. Лабораторные исследования поверхностных</w:t>
      </w:r>
      <w:r>
        <w:br/>
      </w:r>
      <w:r>
        <w:rPr>
          <w:rFonts w:ascii="Times New Roman"/>
          <w:b/>
          <w:i w:val="false"/>
          <w:color w:val="000000"/>
        </w:rPr>
        <w:t>коллекторно-дренажных и грунтовых вод</w:t>
      </w:r>
    </w:p>
    <w:bookmarkEnd w:id="189"/>
    <w:bookmarkStart w:name="z222" w:id="190"/>
    <w:p>
      <w:pPr>
        <w:spacing w:after="0"/>
        <w:ind w:left="0"/>
        <w:jc w:val="both"/>
      </w:pPr>
      <w:r>
        <w:rPr>
          <w:rFonts w:ascii="Times New Roman"/>
          <w:b w:val="false"/>
          <w:i w:val="false"/>
          <w:color w:val="000000"/>
          <w:sz w:val="28"/>
        </w:rPr>
        <w:t>
      160. В поверхностных и подземных водах выделяются две основные группы: макро- и микрокомпоненты. Макрокомпоненты определяются преобладающими катионами и анионами. Их содержание в воде обуславливают величину сухого остатка, удельного веса и характер физических свойств воды. Для общей характеристики состава и свойств воды выполняют полный и сокращенный химический анализ воды.</w:t>
      </w:r>
    </w:p>
    <w:bookmarkEnd w:id="190"/>
    <w:bookmarkStart w:name="z223" w:id="191"/>
    <w:p>
      <w:pPr>
        <w:spacing w:after="0"/>
        <w:ind w:left="0"/>
        <w:jc w:val="both"/>
      </w:pPr>
      <w:r>
        <w:rPr>
          <w:rFonts w:ascii="Times New Roman"/>
          <w:b w:val="false"/>
          <w:i w:val="false"/>
          <w:color w:val="000000"/>
          <w:sz w:val="28"/>
        </w:rPr>
        <w:t xml:space="preserve">
      161. При проведении лабораторных исследований воды соблюдаются требования к видам выполняемых анализов и действующие нормативные документы. Виды анализов и действующие стандарты при определении химического состава природных вод приведены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191"/>
    <w:bookmarkStart w:name="z224" w:id="192"/>
    <w:p>
      <w:pPr>
        <w:spacing w:after="0"/>
        <w:ind w:left="0"/>
        <w:jc w:val="both"/>
      </w:pPr>
      <w:r>
        <w:rPr>
          <w:rFonts w:ascii="Times New Roman"/>
          <w:b w:val="false"/>
          <w:i w:val="false"/>
          <w:color w:val="000000"/>
          <w:sz w:val="28"/>
        </w:rPr>
        <w:t xml:space="preserve">
      162. Объем проб воды, отбираемых на лабораторные исследования из поверхностных и подземных источников на полный химический анализ, составляет не менее 1,0 литра, а на сокращенный химический анализ – не менее 0,5 литра. </w:t>
      </w:r>
    </w:p>
    <w:bookmarkEnd w:id="192"/>
    <w:bookmarkStart w:name="z225" w:id="193"/>
    <w:p>
      <w:pPr>
        <w:spacing w:after="0"/>
        <w:ind w:left="0"/>
        <w:jc w:val="left"/>
      </w:pPr>
      <w:r>
        <w:rPr>
          <w:rFonts w:ascii="Times New Roman"/>
          <w:b/>
          <w:i w:val="false"/>
          <w:color w:val="000000"/>
        </w:rPr>
        <w:t xml:space="preserve"> Параграф 2. Требования к отбору проб воды</w:t>
      </w:r>
    </w:p>
    <w:bookmarkEnd w:id="193"/>
    <w:bookmarkStart w:name="z226" w:id="194"/>
    <w:p>
      <w:pPr>
        <w:spacing w:after="0"/>
        <w:ind w:left="0"/>
        <w:jc w:val="both"/>
      </w:pPr>
      <w:r>
        <w:rPr>
          <w:rFonts w:ascii="Times New Roman"/>
          <w:b w:val="false"/>
          <w:i w:val="false"/>
          <w:color w:val="000000"/>
          <w:sz w:val="28"/>
        </w:rPr>
        <w:t xml:space="preserve">
      163. Для получения достоверных характеристик химического состава и свойств природных вод необходимо соблюдать установленные правила и требования. </w:t>
      </w:r>
    </w:p>
    <w:bookmarkEnd w:id="194"/>
    <w:p>
      <w:pPr>
        <w:spacing w:after="0"/>
        <w:ind w:left="0"/>
        <w:jc w:val="both"/>
      </w:pPr>
      <w:r>
        <w:rPr>
          <w:rFonts w:ascii="Times New Roman"/>
          <w:b w:val="false"/>
          <w:i w:val="false"/>
          <w:color w:val="000000"/>
          <w:sz w:val="28"/>
        </w:rPr>
        <w:t xml:space="preserve">
      Полевое опробование включает выбор и подготовку водопунктов для опробования, отбор и консервацию проб, а также определение отдельных компонентов непосредственно у водного источника. </w:t>
      </w:r>
    </w:p>
    <w:bookmarkStart w:name="z227" w:id="195"/>
    <w:p>
      <w:pPr>
        <w:spacing w:after="0"/>
        <w:ind w:left="0"/>
        <w:jc w:val="both"/>
      </w:pPr>
      <w:r>
        <w:rPr>
          <w:rFonts w:ascii="Times New Roman"/>
          <w:b w:val="false"/>
          <w:i w:val="false"/>
          <w:color w:val="000000"/>
          <w:sz w:val="28"/>
        </w:rPr>
        <w:t xml:space="preserve">
      164. При отборе проб воды следует отмечать взвешенные, эмульгированные вещества, нерастворимые осадки, пленки нефти. </w:t>
      </w:r>
    </w:p>
    <w:bookmarkEnd w:id="195"/>
    <w:bookmarkStart w:name="z228" w:id="196"/>
    <w:p>
      <w:pPr>
        <w:spacing w:after="0"/>
        <w:ind w:left="0"/>
        <w:jc w:val="both"/>
      </w:pPr>
      <w:r>
        <w:rPr>
          <w:rFonts w:ascii="Times New Roman"/>
          <w:b w:val="false"/>
          <w:i w:val="false"/>
          <w:color w:val="000000"/>
          <w:sz w:val="28"/>
        </w:rPr>
        <w:t xml:space="preserve">
      165. Для отбора проб используются специальные емкости из гладкостенного полиэтилена или стекла. Перед отбором проб емкости тщательно очищаются от механических и химических примесей. Емкости с пробами закрываются чистыми полиэтиленовыми пробками. При отсутствии полиэтиленовых пробок, допускается использование резиновых пробок, которые оборачиваются чистой полиэтиленовой пленкой (обезжиренной). Перед заливкой пробы емкость и пробка ополаскиваются исследуемой водой 2 - 3 раза. </w:t>
      </w:r>
    </w:p>
    <w:bookmarkEnd w:id="196"/>
    <w:bookmarkStart w:name="z229" w:id="197"/>
    <w:p>
      <w:pPr>
        <w:spacing w:after="0"/>
        <w:ind w:left="0"/>
        <w:jc w:val="both"/>
      </w:pPr>
      <w:r>
        <w:rPr>
          <w:rFonts w:ascii="Times New Roman"/>
          <w:b w:val="false"/>
          <w:i w:val="false"/>
          <w:color w:val="000000"/>
          <w:sz w:val="28"/>
        </w:rPr>
        <w:t xml:space="preserve">
      166. Емкости с пробами воды закрытыми хранятся таким образом, чтобы предохранять от повреждения при транспортировке. Хранение в холодильнике и в темном месте при температуре до 2-5 </w:t>
      </w:r>
      <w:r>
        <w:rPr>
          <w:rFonts w:ascii="Times New Roman"/>
          <w:b w:val="false"/>
          <w:i w:val="false"/>
          <w:color w:val="000000"/>
          <w:vertAlign w:val="superscript"/>
        </w:rPr>
        <w:t>0</w:t>
      </w:r>
      <w:r>
        <w:rPr>
          <w:rFonts w:ascii="Times New Roman"/>
          <w:b w:val="false"/>
          <w:i w:val="false"/>
          <w:color w:val="000000"/>
          <w:sz w:val="28"/>
        </w:rPr>
        <w:t xml:space="preserve">С позволяет продлить срок хранения пробы воды до 20-30 дней. </w:t>
      </w:r>
    </w:p>
    <w:bookmarkEnd w:id="197"/>
    <w:bookmarkStart w:name="z230" w:id="198"/>
    <w:p>
      <w:pPr>
        <w:spacing w:after="0"/>
        <w:ind w:left="0"/>
        <w:jc w:val="both"/>
      </w:pPr>
      <w:r>
        <w:rPr>
          <w:rFonts w:ascii="Times New Roman"/>
          <w:b w:val="false"/>
          <w:i w:val="false"/>
          <w:color w:val="000000"/>
          <w:sz w:val="28"/>
        </w:rPr>
        <w:t>
      167. Емкости с пробами воды четко маркируются и надежно закупориваются. К пробе прикладывается паспорт (этикетка) установленной формы, на котором отражаются основные сведения о виде лабораторного анализа, местоположении водопункта, дате и глубине отбора, объеме пробы, способе консервирования, наличии осадка.</w:t>
      </w:r>
    </w:p>
    <w:bookmarkEnd w:id="198"/>
    <w:bookmarkStart w:name="z231" w:id="199"/>
    <w:p>
      <w:pPr>
        <w:spacing w:after="0"/>
        <w:ind w:left="0"/>
        <w:jc w:val="both"/>
      </w:pPr>
      <w:r>
        <w:rPr>
          <w:rFonts w:ascii="Times New Roman"/>
          <w:b w:val="false"/>
          <w:i w:val="false"/>
          <w:color w:val="000000"/>
          <w:sz w:val="28"/>
        </w:rPr>
        <w:t>
      168. Для оценки качества результатов лабораторных испытаний и обеспечения достоверности результатов осуществляется внутренний контроль. Объем проб на внутренний контроль составляет не менее 5 % от общего объема проб, отбираемых за один раз.</w:t>
      </w:r>
    </w:p>
    <w:bookmarkEnd w:id="199"/>
    <w:bookmarkStart w:name="z232" w:id="200"/>
    <w:p>
      <w:pPr>
        <w:spacing w:after="0"/>
        <w:ind w:left="0"/>
        <w:jc w:val="both"/>
      </w:pPr>
      <w:r>
        <w:rPr>
          <w:rFonts w:ascii="Times New Roman"/>
          <w:b w:val="false"/>
          <w:i w:val="false"/>
          <w:color w:val="000000"/>
          <w:sz w:val="28"/>
        </w:rPr>
        <w:t xml:space="preserve">
      169. Для проверки качества выполняемых анализов сторонними лабораториями осуществляется внешний контроль. Количество проб, отбираемых на внешний контроль, составляет 2 % от общего объема отбираемых проб. </w:t>
      </w:r>
    </w:p>
    <w:bookmarkEnd w:id="200"/>
    <w:bookmarkStart w:name="z233" w:id="201"/>
    <w:p>
      <w:pPr>
        <w:spacing w:after="0"/>
        <w:ind w:left="0"/>
        <w:jc w:val="left"/>
      </w:pPr>
      <w:r>
        <w:rPr>
          <w:rFonts w:ascii="Times New Roman"/>
          <w:b/>
          <w:i w:val="false"/>
          <w:color w:val="000000"/>
        </w:rPr>
        <w:t xml:space="preserve"> Параграф 3. Лабораторные исследования почв</w:t>
      </w:r>
    </w:p>
    <w:bookmarkEnd w:id="201"/>
    <w:bookmarkStart w:name="z234" w:id="202"/>
    <w:p>
      <w:pPr>
        <w:spacing w:after="0"/>
        <w:ind w:left="0"/>
        <w:jc w:val="both"/>
      </w:pPr>
      <w:r>
        <w:rPr>
          <w:rFonts w:ascii="Times New Roman"/>
          <w:b w:val="false"/>
          <w:i w:val="false"/>
          <w:color w:val="000000"/>
          <w:sz w:val="28"/>
        </w:rPr>
        <w:t xml:space="preserve">
      170. Лабораторные исследования позволяют получать количественную информацию о химических и физических свойствах почв. Результаты лабораторных исследований являются основой для составления карт почвенных, засоленности и солонцеватости почв. </w:t>
      </w:r>
    </w:p>
    <w:bookmarkEnd w:id="202"/>
    <w:bookmarkStart w:name="z235" w:id="203"/>
    <w:p>
      <w:pPr>
        <w:spacing w:after="0"/>
        <w:ind w:left="0"/>
        <w:jc w:val="both"/>
      </w:pPr>
      <w:r>
        <w:rPr>
          <w:rFonts w:ascii="Times New Roman"/>
          <w:b w:val="false"/>
          <w:i w:val="false"/>
          <w:color w:val="000000"/>
          <w:sz w:val="28"/>
        </w:rPr>
        <w:t xml:space="preserve">
      171. Лабораторные исследования почв проводятся как в стационарных, так и в полевых условиях. В полевых условиях выполняются работы по определению физических свойств почв (естественной влажности и предельной полевой влагоемкости, плотности почв, коэффициента фильтрации, солеотдачи, а также химических свойств почв. В стационарных условиях проводится стандартный и сокращенный анализы водной вытяжки из почв. </w:t>
      </w:r>
    </w:p>
    <w:bookmarkEnd w:id="203"/>
    <w:bookmarkStart w:name="z236" w:id="204"/>
    <w:p>
      <w:pPr>
        <w:spacing w:after="0"/>
        <w:ind w:left="0"/>
        <w:jc w:val="both"/>
      </w:pPr>
      <w:r>
        <w:rPr>
          <w:rFonts w:ascii="Times New Roman"/>
          <w:b w:val="false"/>
          <w:i w:val="false"/>
          <w:color w:val="000000"/>
          <w:sz w:val="28"/>
        </w:rPr>
        <w:t xml:space="preserve">
      172. Лабораторные исследования производятся в соответствии с действующими стандартами при определении химического состава почв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04"/>
    <w:bookmarkStart w:name="z237" w:id="205"/>
    <w:p>
      <w:pPr>
        <w:spacing w:after="0"/>
        <w:ind w:left="0"/>
        <w:jc w:val="left"/>
      </w:pPr>
      <w:r>
        <w:rPr>
          <w:rFonts w:ascii="Times New Roman"/>
          <w:b/>
          <w:i w:val="false"/>
          <w:color w:val="000000"/>
        </w:rPr>
        <w:t xml:space="preserve"> Параграф 4. Требования к отбору проб почв</w:t>
      </w:r>
    </w:p>
    <w:bookmarkEnd w:id="205"/>
    <w:bookmarkStart w:name="z238" w:id="206"/>
    <w:p>
      <w:pPr>
        <w:spacing w:after="0"/>
        <w:ind w:left="0"/>
        <w:jc w:val="both"/>
      </w:pPr>
      <w:r>
        <w:rPr>
          <w:rFonts w:ascii="Times New Roman"/>
          <w:b w:val="false"/>
          <w:i w:val="false"/>
          <w:color w:val="000000"/>
          <w:sz w:val="28"/>
        </w:rPr>
        <w:t>
      173. Для производства лабораторных исследований необходимо соблюдать определенные правила отбора проб. Процедура отбора проб почв регламентируется целевым назначением и видом химического анализа.</w:t>
      </w:r>
    </w:p>
    <w:bookmarkEnd w:id="206"/>
    <w:bookmarkStart w:name="z239" w:id="207"/>
    <w:p>
      <w:pPr>
        <w:spacing w:after="0"/>
        <w:ind w:left="0"/>
        <w:jc w:val="both"/>
      </w:pPr>
      <w:r>
        <w:rPr>
          <w:rFonts w:ascii="Times New Roman"/>
          <w:b w:val="false"/>
          <w:i w:val="false"/>
          <w:color w:val="000000"/>
          <w:sz w:val="28"/>
        </w:rPr>
        <w:t>
      174. При отборах и смешивании проб необходимо следить за чистотой тары и инструментов. В качестве тары используются матерчатые и полиэтиленовые мешочки.</w:t>
      </w:r>
    </w:p>
    <w:bookmarkEnd w:id="207"/>
    <w:bookmarkStart w:name="z240" w:id="208"/>
    <w:p>
      <w:pPr>
        <w:spacing w:after="0"/>
        <w:ind w:left="0"/>
        <w:jc w:val="both"/>
      </w:pPr>
      <w:r>
        <w:rPr>
          <w:rFonts w:ascii="Times New Roman"/>
          <w:b w:val="false"/>
          <w:i w:val="false"/>
          <w:color w:val="000000"/>
          <w:sz w:val="28"/>
        </w:rPr>
        <w:t xml:space="preserve">
      175. Отобранные на лабораторные исследования пробы почв снабжаются этикеткой, в которой указываются: объект, номер выработки, глубина, дата отбора и фамилия исполнителя. На отобранные образцы составляется ведомость, в которой указываются номера выработок, глубины отбора образцов и виды химических анализов. </w:t>
      </w:r>
    </w:p>
    <w:bookmarkEnd w:id="208"/>
    <w:bookmarkStart w:name="z241" w:id="209"/>
    <w:p>
      <w:pPr>
        <w:spacing w:after="0"/>
        <w:ind w:left="0"/>
        <w:jc w:val="both"/>
      </w:pPr>
      <w:r>
        <w:rPr>
          <w:rFonts w:ascii="Times New Roman"/>
          <w:b w:val="false"/>
          <w:i w:val="false"/>
          <w:color w:val="000000"/>
          <w:sz w:val="28"/>
        </w:rPr>
        <w:t>
      176. Пробы почв, предназначенные для транспортировки в лабораторию, необходимо упаковывать в контейнеры или ящики.</w:t>
      </w:r>
    </w:p>
    <w:bookmarkEnd w:id="209"/>
    <w:bookmarkStart w:name="z242" w:id="210"/>
    <w:p>
      <w:pPr>
        <w:spacing w:after="0"/>
        <w:ind w:left="0"/>
        <w:jc w:val="both"/>
      </w:pPr>
      <w:r>
        <w:rPr>
          <w:rFonts w:ascii="Times New Roman"/>
          <w:b w:val="false"/>
          <w:i w:val="false"/>
          <w:color w:val="000000"/>
          <w:sz w:val="28"/>
        </w:rPr>
        <w:t>
      177. Контроль качества лабораторных исследований проводится с целью проверки достоверности результатов химических анализов и технологии их проведения. Осуществляется самоконтроль и систематический контроль.</w:t>
      </w:r>
    </w:p>
    <w:bookmarkEnd w:id="210"/>
    <w:p>
      <w:pPr>
        <w:spacing w:after="0"/>
        <w:ind w:left="0"/>
        <w:jc w:val="both"/>
      </w:pPr>
      <w:r>
        <w:rPr>
          <w:rFonts w:ascii="Times New Roman"/>
          <w:b w:val="false"/>
          <w:i w:val="false"/>
          <w:color w:val="000000"/>
          <w:sz w:val="28"/>
        </w:rPr>
        <w:t>
      Самоконтроль при проведении механического анализа в обязательном порядке составляет 10 % от анализируемых проб. Самоконтроль при проведении анализов водной вытяжки производится путем сравнения суммы анионов и катионов, а так же сравнением расчетных величин с результатами полученными на точном оборудовании.</w:t>
      </w:r>
    </w:p>
    <w:p>
      <w:pPr>
        <w:spacing w:after="0"/>
        <w:ind w:left="0"/>
        <w:jc w:val="both"/>
      </w:pPr>
      <w:r>
        <w:rPr>
          <w:rFonts w:ascii="Times New Roman"/>
          <w:b w:val="false"/>
          <w:i w:val="false"/>
          <w:color w:val="000000"/>
          <w:sz w:val="28"/>
        </w:rPr>
        <w:t>
      Систематический контроль осуществляется путем включения на химический анализ 10 % зашифрованных проб почв. Полученные результаты сравнивают с данными стандартных проб или других исполнителей. При анализе единичных проб проводится 100 % контроль.</w:t>
      </w:r>
    </w:p>
    <w:bookmarkStart w:name="z243" w:id="211"/>
    <w:p>
      <w:pPr>
        <w:spacing w:after="0"/>
        <w:ind w:left="0"/>
        <w:jc w:val="left"/>
      </w:pPr>
      <w:r>
        <w:rPr>
          <w:rFonts w:ascii="Times New Roman"/>
          <w:b/>
          <w:i w:val="false"/>
          <w:color w:val="000000"/>
        </w:rPr>
        <w:t xml:space="preserve"> Параграф 5. Требования к подготовке почв</w:t>
      </w:r>
    </w:p>
    <w:bookmarkEnd w:id="211"/>
    <w:bookmarkStart w:name="z244" w:id="212"/>
    <w:p>
      <w:pPr>
        <w:spacing w:after="0"/>
        <w:ind w:left="0"/>
        <w:jc w:val="both"/>
      </w:pPr>
      <w:r>
        <w:rPr>
          <w:rFonts w:ascii="Times New Roman"/>
          <w:b w:val="false"/>
          <w:i w:val="false"/>
          <w:color w:val="000000"/>
          <w:sz w:val="28"/>
        </w:rPr>
        <w:t xml:space="preserve">
      178. Образцы почв, поступающие на анализ, предварительно доводится до воздушно-сухого состояния, измельчаются в фарфоровой ступке и просеиваются через сито. </w:t>
      </w:r>
    </w:p>
    <w:bookmarkEnd w:id="212"/>
    <w:bookmarkStart w:name="z245" w:id="213"/>
    <w:p>
      <w:pPr>
        <w:spacing w:after="0"/>
        <w:ind w:left="0"/>
        <w:jc w:val="both"/>
      </w:pPr>
      <w:r>
        <w:rPr>
          <w:rFonts w:ascii="Times New Roman"/>
          <w:b w:val="false"/>
          <w:i w:val="false"/>
          <w:color w:val="000000"/>
          <w:sz w:val="28"/>
        </w:rPr>
        <w:t xml:space="preserve">
      179. Пробы почвы массой 100 грамм, растворяют в 500 кубических сантиметрах дистиллированной водой в конической колбе вместимостью 1000 кубический сантиметр. Содержимое тщательно перемешивают и оставляют на один день. На следующий день содержимое колбы перемешивают и переносят на воронку с фильтром. Первые порции фильтрата, если окажутся мутными, переносят обратно на фильтр. Необходимо следить за тем, чтобы раствор был прозрачным. Остаток почвы на фильтре выбрасывают. </w:t>
      </w:r>
    </w:p>
    <w:bookmarkEnd w:id="213"/>
    <w:bookmarkStart w:name="z246" w:id="214"/>
    <w:p>
      <w:pPr>
        <w:spacing w:after="0"/>
        <w:ind w:left="0"/>
        <w:jc w:val="both"/>
      </w:pPr>
      <w:r>
        <w:rPr>
          <w:rFonts w:ascii="Times New Roman"/>
          <w:b w:val="false"/>
          <w:i w:val="false"/>
          <w:color w:val="000000"/>
          <w:sz w:val="28"/>
        </w:rPr>
        <w:t xml:space="preserve">
      180. В день проведения анализа из полученного раствора отбирают по 50 кубических сантиметров в конические колбы вместимостью 250 кубических сантиметров, далее по пробам водной вытяжки проводится стандартный анализ как на воду. При этом определяется величина водородного показателя (pН), содержание ионов карбонатов и бикарбонатов, хлоридов, сульфатов, калия и натрия, кальция и магния в водной вытяжке. Результаты выполненного анализа заносятся в журнал испытаний. </w:t>
      </w:r>
    </w:p>
    <w:bookmarkEnd w:id="214"/>
    <w:bookmarkStart w:name="z247" w:id="215"/>
    <w:p>
      <w:pPr>
        <w:spacing w:after="0"/>
        <w:ind w:left="0"/>
        <w:jc w:val="left"/>
      </w:pPr>
      <w:r>
        <w:rPr>
          <w:rFonts w:ascii="Times New Roman"/>
          <w:b/>
          <w:i w:val="false"/>
          <w:color w:val="000000"/>
        </w:rPr>
        <w:t xml:space="preserve"> Глава 10. Оценка мелиоративного состояния орошаемых земель</w:t>
      </w:r>
      <w:r>
        <w:br/>
      </w:r>
      <w:r>
        <w:rPr>
          <w:rFonts w:ascii="Times New Roman"/>
          <w:b/>
          <w:i w:val="false"/>
          <w:color w:val="000000"/>
        </w:rPr>
        <w:t>в Республике Казахстан</w:t>
      </w:r>
      <w:r>
        <w:br/>
      </w:r>
      <w:r>
        <w:rPr>
          <w:rFonts w:ascii="Times New Roman"/>
          <w:b/>
          <w:i w:val="false"/>
          <w:color w:val="000000"/>
        </w:rPr>
        <w:t>Параграф 1. Показатели оценки мелиоративного состояния</w:t>
      </w:r>
      <w:r>
        <w:br/>
      </w:r>
      <w:r>
        <w:rPr>
          <w:rFonts w:ascii="Times New Roman"/>
          <w:b/>
          <w:i w:val="false"/>
          <w:color w:val="000000"/>
        </w:rPr>
        <w:t>орошаемых земель</w:t>
      </w:r>
    </w:p>
    <w:bookmarkEnd w:id="215"/>
    <w:bookmarkStart w:name="z249" w:id="216"/>
    <w:p>
      <w:pPr>
        <w:spacing w:after="0"/>
        <w:ind w:left="0"/>
        <w:jc w:val="both"/>
      </w:pPr>
      <w:r>
        <w:rPr>
          <w:rFonts w:ascii="Times New Roman"/>
          <w:b w:val="false"/>
          <w:i w:val="false"/>
          <w:color w:val="000000"/>
          <w:sz w:val="28"/>
        </w:rPr>
        <w:t>
      181. Оценка мелиоративного состояния орошаемых земель выполняется по результатам систематических наблюдений за глубиной залегания уровня грунтовых вод, изменениями их минерализации и химического состава, а также степенью и типом засоления почв.</w:t>
      </w:r>
    </w:p>
    <w:bookmarkEnd w:id="216"/>
    <w:bookmarkStart w:name="z250" w:id="217"/>
    <w:p>
      <w:pPr>
        <w:spacing w:after="0"/>
        <w:ind w:left="0"/>
        <w:jc w:val="both"/>
      </w:pPr>
      <w:r>
        <w:rPr>
          <w:rFonts w:ascii="Times New Roman"/>
          <w:b w:val="false"/>
          <w:i w:val="false"/>
          <w:color w:val="000000"/>
          <w:sz w:val="28"/>
        </w:rPr>
        <w:t>
      182. Основными показателями мелиоративного состояния орошаемых земель являются:</w:t>
      </w:r>
    </w:p>
    <w:bookmarkEnd w:id="217"/>
    <w:p>
      <w:pPr>
        <w:spacing w:after="0"/>
        <w:ind w:left="0"/>
        <w:jc w:val="both"/>
      </w:pPr>
      <w:r>
        <w:rPr>
          <w:rFonts w:ascii="Times New Roman"/>
          <w:b w:val="false"/>
          <w:i w:val="false"/>
          <w:color w:val="000000"/>
          <w:sz w:val="28"/>
        </w:rPr>
        <w:t>
      1) засоленность и почвенное плодородие. Для аридной зоны основным показателем, определяющим мелиоративное состояние по почвенным условиям, являются засоленность и степень солонцеватости почвогрунтов;</w:t>
      </w:r>
    </w:p>
    <w:p>
      <w:pPr>
        <w:spacing w:after="0"/>
        <w:ind w:left="0"/>
        <w:jc w:val="both"/>
      </w:pPr>
      <w:r>
        <w:rPr>
          <w:rFonts w:ascii="Times New Roman"/>
          <w:b w:val="false"/>
          <w:i w:val="false"/>
          <w:color w:val="000000"/>
          <w:sz w:val="28"/>
        </w:rPr>
        <w:t>
      2) гидрогеологические условия (уровень, минерализация и химический состав грунтовых вод);</w:t>
      </w:r>
    </w:p>
    <w:p>
      <w:pPr>
        <w:spacing w:after="0"/>
        <w:ind w:left="0"/>
        <w:jc w:val="both"/>
      </w:pPr>
      <w:r>
        <w:rPr>
          <w:rFonts w:ascii="Times New Roman"/>
          <w:b w:val="false"/>
          <w:i w:val="false"/>
          <w:color w:val="000000"/>
          <w:sz w:val="28"/>
        </w:rPr>
        <w:t>
      3) инженерно-геологические процессы и явления (просадочность, заовраженность, ирригационная эрозия).</w:t>
      </w:r>
    </w:p>
    <w:p>
      <w:pPr>
        <w:spacing w:after="0"/>
        <w:ind w:left="0"/>
        <w:jc w:val="both"/>
      </w:pPr>
      <w:r>
        <w:rPr>
          <w:rFonts w:ascii="Times New Roman"/>
          <w:b w:val="false"/>
          <w:i w:val="false"/>
          <w:color w:val="000000"/>
          <w:sz w:val="28"/>
        </w:rPr>
        <w:t>
      К показателям мелиоративного состояния орошаемых земель относится наличие корреляционной связи их с урожайностью сельскохозяйственных культур, изменения и отзывчивость почвогрунтов на проведенные мелиоративные мероприятия.</w:t>
      </w:r>
    </w:p>
    <w:bookmarkStart w:name="z251" w:id="218"/>
    <w:p>
      <w:pPr>
        <w:spacing w:after="0"/>
        <w:ind w:left="0"/>
        <w:jc w:val="both"/>
      </w:pPr>
      <w:r>
        <w:rPr>
          <w:rFonts w:ascii="Times New Roman"/>
          <w:b w:val="false"/>
          <w:i w:val="false"/>
          <w:color w:val="000000"/>
          <w:sz w:val="28"/>
        </w:rPr>
        <w:t xml:space="preserve">
      183. Классификация почвенного покрова на орошаемых землях по степени засоления в слое 0-100 сантиметров проводится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w:t>
      </w:r>
    </w:p>
    <w:bookmarkEnd w:id="218"/>
    <w:bookmarkStart w:name="z252" w:id="219"/>
    <w:p>
      <w:pPr>
        <w:spacing w:after="0"/>
        <w:ind w:left="0"/>
        <w:jc w:val="both"/>
      </w:pPr>
      <w:r>
        <w:rPr>
          <w:rFonts w:ascii="Times New Roman"/>
          <w:b w:val="false"/>
          <w:i w:val="false"/>
          <w:color w:val="000000"/>
          <w:sz w:val="28"/>
        </w:rPr>
        <w:t xml:space="preserve">
      184. Солонцеватость почв определяется по процентному содержанию обменного натрия от емкости поглощения почвы. Классификация почвенного покрова по степени солонцеватости приведена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w:t>
      </w:r>
    </w:p>
    <w:bookmarkEnd w:id="219"/>
    <w:bookmarkStart w:name="z253" w:id="220"/>
    <w:p>
      <w:pPr>
        <w:spacing w:after="0"/>
        <w:ind w:left="0"/>
        <w:jc w:val="both"/>
      </w:pPr>
      <w:r>
        <w:rPr>
          <w:rFonts w:ascii="Times New Roman"/>
          <w:b w:val="false"/>
          <w:i w:val="false"/>
          <w:color w:val="000000"/>
          <w:sz w:val="28"/>
        </w:rPr>
        <w:t xml:space="preserve">
      185. Показателем оценки состояния орошаемых земель по гидрогеологическим показателям является допустимая глубина залегания грунтовых вод (Нд), при который создается водно-солевой и воздушный режим благоприятный для произрастания сельскохозяйственных культур, отсутствует угроза вторичного засоления почвогрунтов и не происходит ухудшения плодородия почв. </w:t>
      </w:r>
    </w:p>
    <w:bookmarkEnd w:id="220"/>
    <w:p>
      <w:pPr>
        <w:spacing w:after="0"/>
        <w:ind w:left="0"/>
        <w:jc w:val="both"/>
      </w:pPr>
      <w:r>
        <w:rPr>
          <w:rFonts w:ascii="Times New Roman"/>
          <w:b w:val="false"/>
          <w:i w:val="false"/>
          <w:color w:val="000000"/>
          <w:sz w:val="28"/>
        </w:rPr>
        <w:t>
      Глубина залегания грунтовых вод принимается как средняя за вегетационный период для незатапливаемых культур и средняя за межвегетационный период – для риса. Критерием оценки интенсивности процесса подъема уровня грунтовых вод является среднегодовая скорость подъема грунтовых вод.</w:t>
      </w:r>
    </w:p>
    <w:p>
      <w:pPr>
        <w:spacing w:after="0"/>
        <w:ind w:left="0"/>
        <w:jc w:val="both"/>
      </w:pPr>
      <w:r>
        <w:rPr>
          <w:rFonts w:ascii="Times New Roman"/>
          <w:b w:val="false"/>
          <w:i w:val="false"/>
          <w:color w:val="000000"/>
          <w:sz w:val="28"/>
        </w:rPr>
        <w:t>
      Допустимая глубина является интегральной характеристикой, учитывающей минерализацию и гидрохимический тип грунтовых вод; оценивается с учетом коэффициента увлажнения, дифференцируется по гранулометрическому составу почв и почвогрунтов зоны аэрации.</w:t>
      </w:r>
    </w:p>
    <w:bookmarkStart w:name="z254" w:id="221"/>
    <w:p>
      <w:pPr>
        <w:spacing w:after="0"/>
        <w:ind w:left="0"/>
        <w:jc w:val="both"/>
      </w:pPr>
      <w:r>
        <w:rPr>
          <w:rFonts w:ascii="Times New Roman"/>
          <w:b w:val="false"/>
          <w:i w:val="false"/>
          <w:color w:val="000000"/>
          <w:sz w:val="28"/>
        </w:rPr>
        <w:t xml:space="preserve">
      186. Оценка орошаемых земель проводится по категориям мелиоративного состояния земель по глубине залегания грунтовых вод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Правилам.</w:t>
      </w:r>
    </w:p>
    <w:bookmarkEnd w:id="221"/>
    <w:bookmarkStart w:name="z255" w:id="222"/>
    <w:p>
      <w:pPr>
        <w:spacing w:after="0"/>
        <w:ind w:left="0"/>
        <w:jc w:val="both"/>
      </w:pPr>
      <w:r>
        <w:rPr>
          <w:rFonts w:ascii="Times New Roman"/>
          <w:b w:val="false"/>
          <w:i w:val="false"/>
          <w:color w:val="000000"/>
          <w:sz w:val="28"/>
        </w:rPr>
        <w:t>
      187. Для оценки возможности выхода посевной техники на поле, учитывается допустимая глубина залегания грунтовых вод в предпосевной период. Допустимая глубина залегания в зависимости от механического состава грунтов составляет для супесей и песков – 1,0 - 1,2 метра, для средних, тяжелых суглинков и слоистых глин – 1,3 - 1,5 метра.</w:t>
      </w:r>
    </w:p>
    <w:bookmarkEnd w:id="222"/>
    <w:bookmarkStart w:name="z256" w:id="223"/>
    <w:p>
      <w:pPr>
        <w:spacing w:after="0"/>
        <w:ind w:left="0"/>
        <w:jc w:val="both"/>
      </w:pPr>
      <w:r>
        <w:rPr>
          <w:rFonts w:ascii="Times New Roman"/>
          <w:b w:val="false"/>
          <w:i w:val="false"/>
          <w:color w:val="000000"/>
          <w:sz w:val="28"/>
        </w:rPr>
        <w:t xml:space="preserve">
      188. Среднегодовая скорость подъема грунтовых вод оценивается при залегании их уровней до 5 метров, как разность между средневегетационным уровнем прошлого и текущего года. </w:t>
      </w:r>
    </w:p>
    <w:bookmarkEnd w:id="223"/>
    <w:bookmarkStart w:name="z257" w:id="224"/>
    <w:p>
      <w:pPr>
        <w:spacing w:after="0"/>
        <w:ind w:left="0"/>
        <w:jc w:val="left"/>
      </w:pPr>
      <w:r>
        <w:rPr>
          <w:rFonts w:ascii="Times New Roman"/>
          <w:b/>
          <w:i w:val="false"/>
          <w:color w:val="000000"/>
        </w:rPr>
        <w:t xml:space="preserve"> Параграф 2. Категории мелиоративного состояния орошаемых земель</w:t>
      </w:r>
    </w:p>
    <w:bookmarkEnd w:id="224"/>
    <w:bookmarkStart w:name="z258" w:id="225"/>
    <w:p>
      <w:pPr>
        <w:spacing w:after="0"/>
        <w:ind w:left="0"/>
        <w:jc w:val="both"/>
      </w:pPr>
      <w:r>
        <w:rPr>
          <w:rFonts w:ascii="Times New Roman"/>
          <w:b w:val="false"/>
          <w:i w:val="false"/>
          <w:color w:val="000000"/>
          <w:sz w:val="28"/>
        </w:rPr>
        <w:t xml:space="preserve">
      189. Категории мелиоративного состояния орошаемых земель устанавливаются на основе комплексного сопоставления основных показателей и направленности процессов. Выделенные категории мелиоративного состояния земель отражают степень их пригодности для сельскохозяйственного использования, определяют направленность мероприятий для сохранения потенциального плодородия почв. Классификация земель по категориям мелиоративного состояния по почвенным и гидрогеологическим показателям производится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225"/>
    <w:bookmarkStart w:name="z259" w:id="226"/>
    <w:p>
      <w:pPr>
        <w:spacing w:after="0"/>
        <w:ind w:left="0"/>
        <w:jc w:val="both"/>
      </w:pPr>
      <w:r>
        <w:rPr>
          <w:rFonts w:ascii="Times New Roman"/>
          <w:b w:val="false"/>
          <w:i w:val="false"/>
          <w:color w:val="000000"/>
          <w:sz w:val="28"/>
        </w:rPr>
        <w:t xml:space="preserve">
      190. Мелиоративное состояние по инженерно-геологическим показателям оценивается в тех случаях, когда на орошаемых землях активно проявляются инженерно-геологические процессы и требуются специальные мероприятия по устранению их неблагоприятного воздействия. Оценка мелиоративного состояния орошаемых земель по инженерно-геологическим условиям осуществляется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w:t>
      </w:r>
    </w:p>
    <w:bookmarkEnd w:id="226"/>
    <w:bookmarkStart w:name="z260" w:id="227"/>
    <w:p>
      <w:pPr>
        <w:spacing w:after="0"/>
        <w:ind w:left="0"/>
        <w:jc w:val="both"/>
      </w:pPr>
      <w:r>
        <w:rPr>
          <w:rFonts w:ascii="Times New Roman"/>
          <w:b w:val="false"/>
          <w:i w:val="false"/>
          <w:color w:val="000000"/>
          <w:sz w:val="28"/>
        </w:rPr>
        <w:t xml:space="preserve">
      191. На землях сложенных просадочными грунтами оценка производится по четырем показателям – мощности просадочного слоя, ожидаемой величине просадки, величине послепросадочного уплотнения и времени проявления просадок. Оценка развития инженерно-геологических процессов проводится по бальному принципу в соответствии с количественными показателями для прогноза просадочности на орошаемых землях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27"/>
    <w:p>
      <w:pPr>
        <w:spacing w:after="0"/>
        <w:ind w:left="0"/>
        <w:jc w:val="both"/>
      </w:pPr>
      <w:r>
        <w:rPr>
          <w:rFonts w:ascii="Times New Roman"/>
          <w:b w:val="false"/>
          <w:i w:val="false"/>
          <w:color w:val="000000"/>
          <w:sz w:val="28"/>
        </w:rPr>
        <w:t>
      Оценка просадочности на орошаемых землях производится интегральным путем. При сумме баллов – свыше 10, считают возможным ухудшение инженерно-геологической обстановки и земли относят к III категории. При сумме – 14 - 20 баллов, угроза ухудшения практически неизбежна и требуется разработка профилактических мероприятий, включающих применение водосберегающих технологий орошения, сокращение длины поливных борозд, применение противопросадочных конструкций поливной сети (гибкие элементы).</w:t>
      </w:r>
    </w:p>
    <w:p>
      <w:pPr>
        <w:spacing w:after="0"/>
        <w:ind w:left="0"/>
        <w:jc w:val="both"/>
      </w:pPr>
      <w:r>
        <w:rPr>
          <w:rFonts w:ascii="Times New Roman"/>
          <w:b w:val="false"/>
          <w:i w:val="false"/>
          <w:color w:val="000000"/>
          <w:sz w:val="28"/>
        </w:rPr>
        <w:t xml:space="preserve">
      192. При оценке развития линейной эрозии учитывают четыре фактора: литологический состав и водоустойчивость грунтов, геоморфологические факторы (уклон поверхности и глубину базиса эрозии), а также заовраженность – отношение площади, занятой оврагами ко всей территории. Количественная оценка степени заовраженности орошаемых территорий производится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p>
    <w:bookmarkStart w:name="z261" w:id="228"/>
    <w:p>
      <w:pPr>
        <w:spacing w:after="0"/>
        <w:ind w:left="0"/>
        <w:jc w:val="both"/>
      </w:pPr>
      <w:r>
        <w:rPr>
          <w:rFonts w:ascii="Times New Roman"/>
          <w:b w:val="false"/>
          <w:i w:val="false"/>
          <w:color w:val="000000"/>
          <w:sz w:val="28"/>
        </w:rPr>
        <w:t xml:space="preserve">
      193. Степень развития ирригационной эрозии на орошаемых землях производится по литологическому составу, степени заовраженности, уклону поверхности рельефа и глубине базиса эрозии. Количественная оценка развития ирригационной эрозии на орошаемых землях выполняется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p>
    <w:bookmarkEnd w:id="228"/>
    <w:p>
      <w:pPr>
        <w:spacing w:after="0"/>
        <w:ind w:left="0"/>
        <w:jc w:val="both"/>
      </w:pPr>
      <w:r>
        <w:rPr>
          <w:rFonts w:ascii="Times New Roman"/>
          <w:b w:val="false"/>
          <w:i w:val="false"/>
          <w:color w:val="000000"/>
          <w:sz w:val="28"/>
        </w:rPr>
        <w:t xml:space="preserve">
      Орошаемые земли относятся к малоопасным при сумме баллов 4 - 7, к умеренно-опасным – при сумме баллов 7 - 10, среднеопасным – 11 - 13, высокоопасным – 14 - 17 и очень высокоопасным – свыше 17 баллов. На землях, отнесенным к средне- и высокоопасным следует ожидать ухудшения инженерно-геологической обстановки по мере орошения, на очень высокоопасных территориях ухудшения неизбежны. </w:t>
      </w:r>
    </w:p>
    <w:bookmarkStart w:name="z262" w:id="229"/>
    <w:p>
      <w:pPr>
        <w:spacing w:after="0"/>
        <w:ind w:left="0"/>
        <w:jc w:val="left"/>
      </w:pPr>
      <w:r>
        <w:rPr>
          <w:rFonts w:ascii="Times New Roman"/>
          <w:b/>
          <w:i w:val="false"/>
          <w:color w:val="000000"/>
        </w:rPr>
        <w:t xml:space="preserve"> Раздел 2. Порядок ведения информационного банка данных о</w:t>
      </w:r>
      <w:r>
        <w:br/>
      </w:r>
      <w:r>
        <w:rPr>
          <w:rFonts w:ascii="Times New Roman"/>
          <w:b/>
          <w:i w:val="false"/>
          <w:color w:val="000000"/>
        </w:rPr>
        <w:t>мелиоративном состоянии земель сельскохозяйственного назначения</w:t>
      </w:r>
      <w:r>
        <w:br/>
      </w:r>
      <w:r>
        <w:rPr>
          <w:rFonts w:ascii="Times New Roman"/>
          <w:b/>
          <w:i w:val="false"/>
          <w:color w:val="000000"/>
        </w:rPr>
        <w:t>Глава 11. Информационное обеспечение</w:t>
      </w:r>
      <w:r>
        <w:br/>
      </w:r>
      <w:r>
        <w:rPr>
          <w:rFonts w:ascii="Times New Roman"/>
          <w:b/>
          <w:i w:val="false"/>
          <w:color w:val="000000"/>
        </w:rPr>
        <w:t>Параграф 1. Банк данных</w:t>
      </w:r>
    </w:p>
    <w:bookmarkEnd w:id="229"/>
    <w:bookmarkStart w:name="z265" w:id="230"/>
    <w:p>
      <w:pPr>
        <w:spacing w:after="0"/>
        <w:ind w:left="0"/>
        <w:jc w:val="both"/>
      </w:pPr>
      <w:r>
        <w:rPr>
          <w:rFonts w:ascii="Times New Roman"/>
          <w:b w:val="false"/>
          <w:i w:val="false"/>
          <w:color w:val="000000"/>
          <w:sz w:val="28"/>
        </w:rPr>
        <w:t>
      194. Результаты мониторинга за орошаемыми землями в виде наблюдений за гидрогеологическими, почвенными, гидрологическими наблюдениями и результаты лабораторных исследований систематизируются в электронной форме. Информационная система основывается на системном подходе с применением современных методов компьютерной техники, технологии и программного обеспечения.</w:t>
      </w:r>
    </w:p>
    <w:bookmarkEnd w:id="230"/>
    <w:bookmarkStart w:name="z266" w:id="231"/>
    <w:p>
      <w:pPr>
        <w:spacing w:after="0"/>
        <w:ind w:left="0"/>
        <w:jc w:val="both"/>
      </w:pPr>
      <w:r>
        <w:rPr>
          <w:rFonts w:ascii="Times New Roman"/>
          <w:b w:val="false"/>
          <w:i w:val="false"/>
          <w:color w:val="000000"/>
          <w:sz w:val="28"/>
        </w:rPr>
        <w:t>
      195. Банк данных позволяет автоматизировать процесс сбора, хранения, накопления, передачи, статистической обработки, построения графиков и карт, составления таблиц. Применение аппаратно-программного комплекса для моделирования гидрогеолого-мелиоративных процессов позволит составлять долгосрочные и эксплуатационные прогнозы развития мелиоративных процессов на орошаемых землях.</w:t>
      </w:r>
    </w:p>
    <w:bookmarkEnd w:id="231"/>
    <w:bookmarkStart w:name="z267" w:id="232"/>
    <w:p>
      <w:pPr>
        <w:spacing w:after="0"/>
        <w:ind w:left="0"/>
        <w:jc w:val="left"/>
      </w:pPr>
      <w:r>
        <w:rPr>
          <w:rFonts w:ascii="Times New Roman"/>
          <w:b/>
          <w:i w:val="false"/>
          <w:color w:val="000000"/>
        </w:rPr>
        <w:t xml:space="preserve"> Параграф 2. Отчеты</w:t>
      </w:r>
    </w:p>
    <w:bookmarkEnd w:id="232"/>
    <w:bookmarkStart w:name="z268" w:id="233"/>
    <w:p>
      <w:pPr>
        <w:spacing w:after="0"/>
        <w:ind w:left="0"/>
        <w:jc w:val="both"/>
      </w:pPr>
      <w:r>
        <w:rPr>
          <w:rFonts w:ascii="Times New Roman"/>
          <w:b w:val="false"/>
          <w:i w:val="false"/>
          <w:color w:val="000000"/>
          <w:sz w:val="28"/>
        </w:rPr>
        <w:t>
      196. На основе результатов мониторинга за мелиоративным состоянием и анализа материалов составляется годовой отчет. Текст отчета состоит из следующих разделов:</w:t>
      </w:r>
    </w:p>
    <w:bookmarkEnd w:id="233"/>
    <w:p>
      <w:pPr>
        <w:spacing w:after="0"/>
        <w:ind w:left="0"/>
        <w:jc w:val="both"/>
      </w:pPr>
      <w:r>
        <w:rPr>
          <w:rFonts w:ascii="Times New Roman"/>
          <w:b w:val="false"/>
          <w:i w:val="false"/>
          <w:color w:val="000000"/>
          <w:sz w:val="28"/>
        </w:rPr>
        <w:t>
      1) введение (состав и объем выполненных работ);</w:t>
      </w:r>
    </w:p>
    <w:p>
      <w:pPr>
        <w:spacing w:after="0"/>
        <w:ind w:left="0"/>
        <w:jc w:val="both"/>
      </w:pPr>
      <w:r>
        <w:rPr>
          <w:rFonts w:ascii="Times New Roman"/>
          <w:b w:val="false"/>
          <w:i w:val="false"/>
          <w:color w:val="000000"/>
          <w:sz w:val="28"/>
        </w:rPr>
        <w:t>
      2) краткая характеристика климатических и гидрологических условий;</w:t>
      </w:r>
    </w:p>
    <w:p>
      <w:pPr>
        <w:spacing w:after="0"/>
        <w:ind w:left="0"/>
        <w:jc w:val="both"/>
      </w:pPr>
      <w:r>
        <w:rPr>
          <w:rFonts w:ascii="Times New Roman"/>
          <w:b w:val="false"/>
          <w:i w:val="false"/>
          <w:color w:val="000000"/>
          <w:sz w:val="28"/>
        </w:rPr>
        <w:t>
      3) характеристика сельскохозяйственных условий;</w:t>
      </w:r>
    </w:p>
    <w:p>
      <w:pPr>
        <w:spacing w:after="0"/>
        <w:ind w:left="0"/>
        <w:jc w:val="both"/>
      </w:pPr>
      <w:r>
        <w:rPr>
          <w:rFonts w:ascii="Times New Roman"/>
          <w:b w:val="false"/>
          <w:i w:val="false"/>
          <w:color w:val="000000"/>
          <w:sz w:val="28"/>
        </w:rPr>
        <w:t>
      4) характеристика водохозяйственных условий;</w:t>
      </w:r>
    </w:p>
    <w:p>
      <w:pPr>
        <w:spacing w:after="0"/>
        <w:ind w:left="0"/>
        <w:jc w:val="both"/>
      </w:pPr>
      <w:r>
        <w:rPr>
          <w:rFonts w:ascii="Times New Roman"/>
          <w:b w:val="false"/>
          <w:i w:val="false"/>
          <w:color w:val="000000"/>
          <w:sz w:val="28"/>
        </w:rPr>
        <w:t>
      5) характеристика режима подземных вод;</w:t>
      </w:r>
    </w:p>
    <w:p>
      <w:pPr>
        <w:spacing w:after="0"/>
        <w:ind w:left="0"/>
        <w:jc w:val="both"/>
      </w:pPr>
      <w:r>
        <w:rPr>
          <w:rFonts w:ascii="Times New Roman"/>
          <w:b w:val="false"/>
          <w:i w:val="false"/>
          <w:color w:val="000000"/>
          <w:sz w:val="28"/>
        </w:rPr>
        <w:t>
      6) результаты наблюдений за засоленностью и режимом почвенного покрова;</w:t>
      </w:r>
    </w:p>
    <w:p>
      <w:pPr>
        <w:spacing w:after="0"/>
        <w:ind w:left="0"/>
        <w:jc w:val="both"/>
      </w:pPr>
      <w:r>
        <w:rPr>
          <w:rFonts w:ascii="Times New Roman"/>
          <w:b w:val="false"/>
          <w:i w:val="false"/>
          <w:color w:val="000000"/>
          <w:sz w:val="28"/>
        </w:rPr>
        <w:t>
      7) результаты наблюдений за эрозией почв, изменением их водно-физических свойств;</w:t>
      </w:r>
    </w:p>
    <w:p>
      <w:pPr>
        <w:spacing w:after="0"/>
        <w:ind w:left="0"/>
        <w:jc w:val="both"/>
      </w:pPr>
      <w:r>
        <w:rPr>
          <w:rFonts w:ascii="Times New Roman"/>
          <w:b w:val="false"/>
          <w:i w:val="false"/>
          <w:color w:val="000000"/>
          <w:sz w:val="28"/>
        </w:rPr>
        <w:t>
      8) результаты расчетов водного и солевого баланса орошаемых земель;</w:t>
      </w:r>
    </w:p>
    <w:p>
      <w:pPr>
        <w:spacing w:after="0"/>
        <w:ind w:left="0"/>
        <w:jc w:val="both"/>
      </w:pPr>
      <w:r>
        <w:rPr>
          <w:rFonts w:ascii="Times New Roman"/>
          <w:b w:val="false"/>
          <w:i w:val="false"/>
          <w:color w:val="000000"/>
          <w:sz w:val="28"/>
        </w:rPr>
        <w:t>
      9) оценка мелиоративного состояния земель и анализ причин неблагополучия орошаемых массивов;</w:t>
      </w:r>
    </w:p>
    <w:p>
      <w:pPr>
        <w:spacing w:after="0"/>
        <w:ind w:left="0"/>
        <w:jc w:val="both"/>
      </w:pPr>
      <w:r>
        <w:rPr>
          <w:rFonts w:ascii="Times New Roman"/>
          <w:b w:val="false"/>
          <w:i w:val="false"/>
          <w:color w:val="000000"/>
          <w:sz w:val="28"/>
        </w:rPr>
        <w:t>
      10) оценка эффективности дренажа и других мелиоративных мероприятий;</w:t>
      </w:r>
    </w:p>
    <w:p>
      <w:pPr>
        <w:spacing w:after="0"/>
        <w:ind w:left="0"/>
        <w:jc w:val="both"/>
      </w:pPr>
      <w:r>
        <w:rPr>
          <w:rFonts w:ascii="Times New Roman"/>
          <w:b w:val="false"/>
          <w:i w:val="false"/>
          <w:color w:val="000000"/>
          <w:sz w:val="28"/>
        </w:rPr>
        <w:t>
      11) выводы и предложения по улучшению мелиоративного состояния орошаемых земель.</w:t>
      </w:r>
    </w:p>
    <w:bookmarkStart w:name="z269" w:id="234"/>
    <w:p>
      <w:pPr>
        <w:spacing w:after="0"/>
        <w:ind w:left="0"/>
        <w:jc w:val="both"/>
      </w:pPr>
      <w:r>
        <w:rPr>
          <w:rFonts w:ascii="Times New Roman"/>
          <w:b w:val="false"/>
          <w:i w:val="false"/>
          <w:color w:val="000000"/>
          <w:sz w:val="28"/>
        </w:rPr>
        <w:t>
      197. В отчете приводится информация о результатах оценки эффективности мелиоративных мероприятий с предложениями по проведению ремонтно-восстановительных работ и мерах ликвидации и предотвращения опасных инженерно-геологических процессов, проведения планировочных работ, глубокому рыхлению, внесению органики, изменению культур в севообороте и представляются в разрезе оросительных систем или административных районов. Изложение указанных вопросов краткое и основывается на данных оперативного анализа.</w:t>
      </w:r>
    </w:p>
    <w:bookmarkEnd w:id="234"/>
    <w:bookmarkStart w:name="z270" w:id="235"/>
    <w:p>
      <w:pPr>
        <w:spacing w:after="0"/>
        <w:ind w:left="0"/>
        <w:jc w:val="both"/>
      </w:pPr>
      <w:r>
        <w:rPr>
          <w:rFonts w:ascii="Times New Roman"/>
          <w:b w:val="false"/>
          <w:i w:val="false"/>
          <w:color w:val="000000"/>
          <w:sz w:val="28"/>
        </w:rPr>
        <w:t>
      198. Табличные данные и графики режима грунтовых вод прилагаются только по наиболее характерным опорным пунктам. В табличной форме представляются следующие сведения:</w:t>
      </w:r>
    </w:p>
    <w:bookmarkEnd w:id="235"/>
    <w:p>
      <w:pPr>
        <w:spacing w:after="0"/>
        <w:ind w:left="0"/>
        <w:jc w:val="both"/>
      </w:pPr>
      <w:r>
        <w:rPr>
          <w:rFonts w:ascii="Times New Roman"/>
          <w:b w:val="false"/>
          <w:i w:val="false"/>
          <w:color w:val="000000"/>
          <w:sz w:val="28"/>
        </w:rPr>
        <w:t>
      1) метеорологические условия;</w:t>
      </w:r>
    </w:p>
    <w:p>
      <w:pPr>
        <w:spacing w:after="0"/>
        <w:ind w:left="0"/>
        <w:jc w:val="both"/>
      </w:pPr>
      <w:r>
        <w:rPr>
          <w:rFonts w:ascii="Times New Roman"/>
          <w:b w:val="false"/>
          <w:i w:val="false"/>
          <w:color w:val="000000"/>
          <w:sz w:val="28"/>
        </w:rPr>
        <w:t>
      2) гидрологические условия;</w:t>
      </w:r>
    </w:p>
    <w:p>
      <w:pPr>
        <w:spacing w:after="0"/>
        <w:ind w:left="0"/>
        <w:jc w:val="both"/>
      </w:pPr>
      <w:r>
        <w:rPr>
          <w:rFonts w:ascii="Times New Roman"/>
          <w:b w:val="false"/>
          <w:i w:val="false"/>
          <w:color w:val="000000"/>
          <w:sz w:val="28"/>
        </w:rPr>
        <w:t>
      3) плановая и фактическая суммарная водоподача и оросительные нормы;</w:t>
      </w:r>
    </w:p>
    <w:p>
      <w:pPr>
        <w:spacing w:after="0"/>
        <w:ind w:left="0"/>
        <w:jc w:val="both"/>
      </w:pPr>
      <w:r>
        <w:rPr>
          <w:rFonts w:ascii="Times New Roman"/>
          <w:b w:val="false"/>
          <w:i w:val="false"/>
          <w:color w:val="000000"/>
          <w:sz w:val="28"/>
        </w:rPr>
        <w:t>
      4) суммарный коллекторно-дренажный сток;</w:t>
      </w:r>
    </w:p>
    <w:p>
      <w:pPr>
        <w:spacing w:after="0"/>
        <w:ind w:left="0"/>
        <w:jc w:val="both"/>
      </w:pPr>
      <w:r>
        <w:rPr>
          <w:rFonts w:ascii="Times New Roman"/>
          <w:b w:val="false"/>
          <w:i w:val="false"/>
          <w:color w:val="000000"/>
          <w:sz w:val="28"/>
        </w:rPr>
        <w:t>
      5) минерализация оросительных и коллекторно-дренажных вод;</w:t>
      </w:r>
    </w:p>
    <w:p>
      <w:pPr>
        <w:spacing w:after="0"/>
        <w:ind w:left="0"/>
        <w:jc w:val="both"/>
      </w:pPr>
      <w:r>
        <w:rPr>
          <w:rFonts w:ascii="Times New Roman"/>
          <w:b w:val="false"/>
          <w:i w:val="false"/>
          <w:color w:val="000000"/>
          <w:sz w:val="28"/>
        </w:rPr>
        <w:t>
      6) общий водный и солевой баланс орошаемых земель;</w:t>
      </w:r>
    </w:p>
    <w:p>
      <w:pPr>
        <w:spacing w:after="0"/>
        <w:ind w:left="0"/>
        <w:jc w:val="both"/>
      </w:pPr>
      <w:r>
        <w:rPr>
          <w:rFonts w:ascii="Times New Roman"/>
          <w:b w:val="false"/>
          <w:i w:val="false"/>
          <w:color w:val="000000"/>
          <w:sz w:val="28"/>
        </w:rPr>
        <w:t>
      7) распределения площадей по глубине залегания грунтовых вод;</w:t>
      </w:r>
    </w:p>
    <w:p>
      <w:pPr>
        <w:spacing w:after="0"/>
        <w:ind w:left="0"/>
        <w:jc w:val="both"/>
      </w:pPr>
      <w:r>
        <w:rPr>
          <w:rFonts w:ascii="Times New Roman"/>
          <w:b w:val="false"/>
          <w:i w:val="false"/>
          <w:color w:val="000000"/>
          <w:sz w:val="28"/>
        </w:rPr>
        <w:t>
      8) распределения площадей по минерализации грунтовых вод;</w:t>
      </w:r>
    </w:p>
    <w:p>
      <w:pPr>
        <w:spacing w:after="0"/>
        <w:ind w:left="0"/>
        <w:jc w:val="both"/>
      </w:pPr>
      <w:r>
        <w:rPr>
          <w:rFonts w:ascii="Times New Roman"/>
          <w:b w:val="false"/>
          <w:i w:val="false"/>
          <w:color w:val="000000"/>
          <w:sz w:val="28"/>
        </w:rPr>
        <w:t>
      9) площадей с различной засоленностью или солонцеватостью почв (при наличии соответствующих данных);</w:t>
      </w:r>
    </w:p>
    <w:p>
      <w:pPr>
        <w:spacing w:after="0"/>
        <w:ind w:left="0"/>
        <w:jc w:val="both"/>
      </w:pPr>
      <w:r>
        <w:rPr>
          <w:rFonts w:ascii="Times New Roman"/>
          <w:b w:val="false"/>
          <w:i w:val="false"/>
          <w:color w:val="000000"/>
          <w:sz w:val="28"/>
        </w:rPr>
        <w:t>
      10) площадей, характеризующих мелиоративное состояние.</w:t>
      </w:r>
    </w:p>
    <w:bookmarkStart w:name="z271" w:id="236"/>
    <w:p>
      <w:pPr>
        <w:spacing w:after="0"/>
        <w:ind w:left="0"/>
        <w:jc w:val="both"/>
      </w:pPr>
      <w:r>
        <w:rPr>
          <w:rFonts w:ascii="Times New Roman"/>
          <w:b w:val="false"/>
          <w:i w:val="false"/>
          <w:color w:val="000000"/>
          <w:sz w:val="28"/>
        </w:rPr>
        <w:t xml:space="preserve">
      199. Отчеты готовятся в конце года и передаются заинтересованным организациям для проведения различных агромелиоративных и водохозяйственных предупредительных мероприятий. </w:t>
      </w:r>
    </w:p>
    <w:bookmarkEnd w:id="236"/>
    <w:bookmarkStart w:name="z272" w:id="237"/>
    <w:p>
      <w:pPr>
        <w:spacing w:after="0"/>
        <w:ind w:left="0"/>
        <w:jc w:val="both"/>
      </w:pPr>
      <w:r>
        <w:rPr>
          <w:rFonts w:ascii="Times New Roman"/>
          <w:b w:val="false"/>
          <w:i w:val="false"/>
          <w:color w:val="000000"/>
          <w:sz w:val="28"/>
        </w:rPr>
        <w:t xml:space="preserve">
      200. В районах, где используются для орошения слабосоленные и соленные воды, информация о химическом составе оросительной и дренажной воды может представляться заинтересованным организациям в середине и в конце поливного сезона. </w:t>
      </w:r>
    </w:p>
    <w:bookmarkEnd w:id="237"/>
    <w:bookmarkStart w:name="z273" w:id="238"/>
    <w:p>
      <w:pPr>
        <w:spacing w:after="0"/>
        <w:ind w:left="0"/>
        <w:jc w:val="both"/>
      </w:pPr>
      <w:r>
        <w:rPr>
          <w:rFonts w:ascii="Times New Roman"/>
          <w:b w:val="false"/>
          <w:i w:val="false"/>
          <w:color w:val="000000"/>
          <w:sz w:val="28"/>
        </w:rPr>
        <w:t>
      201. При неожиданных неблагоприятных проявлениях почвенно-мелиоративных, гидрогеолого-мелиоративных, инженерно-геологических процессов и других явлениях готовится внеплановая информация с предложениями и рекомендациями по их смягчению и предупреждению.</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4" w:id="239"/>
    <w:p>
      <w:pPr>
        <w:spacing w:after="0"/>
        <w:ind w:left="0"/>
        <w:jc w:val="left"/>
      </w:pPr>
      <w:r>
        <w:rPr>
          <w:rFonts w:ascii="Times New Roman"/>
          <w:b/>
          <w:i w:val="false"/>
          <w:color w:val="000000"/>
        </w:rPr>
        <w:t xml:space="preserve"> Состав и годовые объемы работ агромелиоративного обследования</w:t>
      </w:r>
      <w:r>
        <w:br/>
      </w:r>
      <w:r>
        <w:rPr>
          <w:rFonts w:ascii="Times New Roman"/>
          <w:b/>
          <w:i w:val="false"/>
          <w:color w:val="000000"/>
        </w:rPr>
        <w:t>орошаемых земель на 1000 гектар</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354"/>
        <w:gridCol w:w="8082"/>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обследования орошаемых земель</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орошаемых земель</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орошаемых земель, оросительных систем, наблюдения за почвенным покровом и инженерно-геологическими процессами, километр маршрута</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середине вегетационного периода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Iв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p>
            <w:pPr>
              <w:spacing w:after="20"/>
              <w:ind w:left="20"/>
              <w:jc w:val="both"/>
            </w:pPr>
            <w:r>
              <w:rPr>
                <w:rFonts w:ascii="Times New Roman"/>
                <w:b w:val="false"/>
                <w:i w:val="false"/>
                <w:color w:val="000000"/>
                <w:sz w:val="20"/>
              </w:rPr>
              <w:t>
IV</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15</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 вегетационного периода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bl>
    <w:p>
      <w:pPr>
        <w:spacing w:after="0"/>
        <w:ind w:left="0"/>
        <w:jc w:val="left"/>
      </w:pPr>
    </w:p>
    <w:p>
      <w:pPr>
        <w:spacing w:after="0"/>
        <w:ind w:left="0"/>
        <w:jc w:val="both"/>
      </w:pPr>
      <w:r>
        <w:rPr>
          <w:rFonts w:ascii="Times New Roman"/>
          <w:b w:val="false"/>
          <w:i w:val="false"/>
          <w:color w:val="000000"/>
          <w:sz w:val="28"/>
        </w:rPr>
        <w:t>
      Примечание: указанные объемы работ по агромелиоративному обследованию орошаемых земель являются усредненными. Для сложных природных условий и на орошаемых землях, относящихся к неудовлетворительным, допускается увеличение усредненных объемов на 30 %, а для категории Iа – уменьшение до 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5" w:id="240"/>
    <w:p>
      <w:pPr>
        <w:spacing w:after="0"/>
        <w:ind w:left="0"/>
        <w:jc w:val="left"/>
      </w:pPr>
      <w:r>
        <w:rPr>
          <w:rFonts w:ascii="Times New Roman"/>
          <w:b/>
          <w:i w:val="false"/>
          <w:color w:val="000000"/>
        </w:rPr>
        <w:t xml:space="preserve"> Типовая конструкция наблюдательной скважины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9"/>
        <w:gridCol w:w="1451"/>
      </w:tblGrid>
      <w:tr>
        <w:trPr>
          <w:trHeight w:val="30" w:hRule="atLeast"/>
        </w:trPr>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558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Защитный чехол.</w:t>
            </w:r>
          </w:p>
          <w:p>
            <w:pPr>
              <w:spacing w:after="20"/>
              <w:ind w:left="20"/>
              <w:jc w:val="both"/>
            </w:pPr>
            <w:r>
              <w:rPr>
                <w:rFonts w:ascii="Times New Roman"/>
                <w:b w:val="false"/>
                <w:i w:val="false"/>
                <w:color w:val="000000"/>
                <w:sz w:val="20"/>
              </w:rPr>
              <w:t>
2 – Крышка защитного чехла.</w:t>
            </w:r>
          </w:p>
          <w:p>
            <w:pPr>
              <w:spacing w:after="20"/>
              <w:ind w:left="20"/>
              <w:jc w:val="both"/>
            </w:pPr>
            <w:r>
              <w:rPr>
                <w:rFonts w:ascii="Times New Roman"/>
                <w:b w:val="false"/>
                <w:i w:val="false"/>
                <w:color w:val="000000"/>
                <w:sz w:val="20"/>
              </w:rPr>
              <w:t>
3 – Трубчатый шарнир крышки защитного чехла.</w:t>
            </w:r>
          </w:p>
          <w:p>
            <w:pPr>
              <w:spacing w:after="20"/>
              <w:ind w:left="20"/>
              <w:jc w:val="both"/>
            </w:pPr>
            <w:r>
              <w:rPr>
                <w:rFonts w:ascii="Times New Roman"/>
                <w:b w:val="false"/>
                <w:i w:val="false"/>
                <w:color w:val="000000"/>
                <w:sz w:val="20"/>
              </w:rPr>
              <w:t>
4 – Оголовок наблюдательной скважины.</w:t>
            </w:r>
          </w:p>
          <w:p>
            <w:pPr>
              <w:spacing w:after="20"/>
              <w:ind w:left="20"/>
              <w:jc w:val="both"/>
            </w:pPr>
            <w:r>
              <w:rPr>
                <w:rFonts w:ascii="Times New Roman"/>
                <w:b w:val="false"/>
                <w:i w:val="false"/>
                <w:color w:val="000000"/>
                <w:sz w:val="20"/>
              </w:rPr>
              <w:t>
5 – Крышка оголовка.</w:t>
            </w:r>
          </w:p>
          <w:p>
            <w:pPr>
              <w:spacing w:after="20"/>
              <w:ind w:left="20"/>
              <w:jc w:val="both"/>
            </w:pPr>
            <w:r>
              <w:rPr>
                <w:rFonts w:ascii="Times New Roman"/>
                <w:b w:val="false"/>
                <w:i w:val="false"/>
                <w:color w:val="000000"/>
                <w:sz w:val="20"/>
              </w:rPr>
              <w:t>
6 – Бетонное основание.</w:t>
            </w:r>
          </w:p>
          <w:p>
            <w:pPr>
              <w:spacing w:after="20"/>
              <w:ind w:left="20"/>
              <w:jc w:val="both"/>
            </w:pPr>
            <w:r>
              <w:rPr>
                <w:rFonts w:ascii="Times New Roman"/>
                <w:b w:val="false"/>
                <w:i w:val="false"/>
                <w:color w:val="000000"/>
                <w:sz w:val="20"/>
              </w:rPr>
              <w:t>
7 – Глиняный замок.</w:t>
            </w:r>
          </w:p>
          <w:p>
            <w:pPr>
              <w:spacing w:after="20"/>
              <w:ind w:left="20"/>
              <w:jc w:val="both"/>
            </w:pPr>
            <w:r>
              <w:rPr>
                <w:rFonts w:ascii="Times New Roman"/>
                <w:b w:val="false"/>
                <w:i w:val="false"/>
                <w:color w:val="000000"/>
                <w:sz w:val="20"/>
              </w:rPr>
              <w:t>
8 – Зона аэрации.</w:t>
            </w:r>
          </w:p>
          <w:p>
            <w:pPr>
              <w:spacing w:after="20"/>
              <w:ind w:left="20"/>
              <w:jc w:val="both"/>
            </w:pPr>
            <w:r>
              <w:rPr>
                <w:rFonts w:ascii="Times New Roman"/>
                <w:b w:val="false"/>
                <w:i w:val="false"/>
                <w:color w:val="000000"/>
                <w:sz w:val="20"/>
              </w:rPr>
              <w:t>
9 – Уровень грунтовых вод.</w:t>
            </w:r>
          </w:p>
          <w:p>
            <w:pPr>
              <w:spacing w:after="20"/>
              <w:ind w:left="20"/>
              <w:jc w:val="both"/>
            </w:pPr>
            <w:r>
              <w:rPr>
                <w:rFonts w:ascii="Times New Roman"/>
                <w:b w:val="false"/>
                <w:i w:val="false"/>
                <w:color w:val="000000"/>
                <w:sz w:val="20"/>
              </w:rPr>
              <w:t>
10 – Обсадная труба глухой части фильтра.</w:t>
            </w:r>
          </w:p>
          <w:p>
            <w:pPr>
              <w:spacing w:after="20"/>
              <w:ind w:left="20"/>
              <w:jc w:val="both"/>
            </w:pPr>
            <w:r>
              <w:rPr>
                <w:rFonts w:ascii="Times New Roman"/>
                <w:b w:val="false"/>
                <w:i w:val="false"/>
                <w:color w:val="000000"/>
                <w:sz w:val="20"/>
              </w:rPr>
              <w:t>
11 – Водоносный горизонт.</w:t>
            </w:r>
          </w:p>
          <w:p>
            <w:pPr>
              <w:spacing w:after="20"/>
              <w:ind w:left="20"/>
              <w:jc w:val="both"/>
            </w:pPr>
            <w:r>
              <w:rPr>
                <w:rFonts w:ascii="Times New Roman"/>
                <w:b w:val="false"/>
                <w:i w:val="false"/>
                <w:color w:val="000000"/>
                <w:sz w:val="20"/>
              </w:rPr>
              <w:t>
12 – Фильтр.</w:t>
            </w:r>
          </w:p>
          <w:p>
            <w:pPr>
              <w:spacing w:after="20"/>
              <w:ind w:left="20"/>
              <w:jc w:val="both"/>
            </w:pPr>
            <w:r>
              <w:rPr>
                <w:rFonts w:ascii="Times New Roman"/>
                <w:b w:val="false"/>
                <w:i w:val="false"/>
                <w:color w:val="000000"/>
                <w:sz w:val="20"/>
              </w:rPr>
              <w:t>
13 – Отстойник.</w:t>
            </w:r>
          </w:p>
          <w:p>
            <w:pPr>
              <w:spacing w:after="20"/>
              <w:ind w:left="20"/>
              <w:jc w:val="both"/>
            </w:pPr>
            <w:r>
              <w:rPr>
                <w:rFonts w:ascii="Times New Roman"/>
                <w:b w:val="false"/>
                <w:i w:val="false"/>
                <w:color w:val="000000"/>
                <w:sz w:val="20"/>
              </w:rPr>
              <w:t>
14 – Пробка.</w:t>
            </w:r>
          </w:p>
          <w:p>
            <w:pPr>
              <w:spacing w:after="20"/>
              <w:ind w:left="20"/>
              <w:jc w:val="both"/>
            </w:pPr>
            <w:r>
              <w:rPr>
                <w:rFonts w:ascii="Times New Roman"/>
                <w:b w:val="false"/>
                <w:i w:val="false"/>
                <w:color w:val="000000"/>
                <w:sz w:val="20"/>
              </w:rPr>
              <w:t>
15 – Водоупор.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6" w:id="241"/>
    <w:p>
      <w:pPr>
        <w:spacing w:after="0"/>
        <w:ind w:left="0"/>
        <w:jc w:val="left"/>
      </w:pPr>
      <w:r>
        <w:rPr>
          <w:rFonts w:ascii="Times New Roman"/>
          <w:b/>
          <w:i w:val="false"/>
          <w:color w:val="000000"/>
        </w:rPr>
        <w:t xml:space="preserve"> Состав, объем работ и периодичность замеров уровней</w:t>
      </w:r>
      <w:r>
        <w:br/>
      </w:r>
      <w:r>
        <w:rPr>
          <w:rFonts w:ascii="Times New Roman"/>
          <w:b/>
          <w:i w:val="false"/>
          <w:color w:val="000000"/>
        </w:rPr>
        <w:t>грунтовых вод в наблюдательных скважинах на орошаемых</w:t>
      </w:r>
      <w:r>
        <w:br/>
      </w:r>
      <w:r>
        <w:rPr>
          <w:rFonts w:ascii="Times New Roman"/>
          <w:b/>
          <w:i w:val="false"/>
          <w:color w:val="000000"/>
        </w:rPr>
        <w:t>землях на 1000 гектар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1563"/>
        <w:gridCol w:w="2402"/>
        <w:gridCol w:w="6714"/>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замеров уровней грунтовых вод</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уровня воды в скважинах в год, замер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2 месяца</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месяц</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подекадно в вегетационный и ежемесячно в межвегетационные периоды</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180+84=264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7" w:id="242"/>
    <w:p>
      <w:pPr>
        <w:spacing w:after="0"/>
        <w:ind w:left="0"/>
        <w:jc w:val="left"/>
      </w:pPr>
      <w:r>
        <w:rPr>
          <w:rFonts w:ascii="Times New Roman"/>
          <w:b/>
          <w:i w:val="false"/>
          <w:color w:val="000000"/>
        </w:rPr>
        <w:t xml:space="preserve"> Состав, объем и периодичность работ для изучения минерализации</w:t>
      </w:r>
      <w:r>
        <w:br/>
      </w:r>
      <w:r>
        <w:rPr>
          <w:rFonts w:ascii="Times New Roman"/>
          <w:b/>
          <w:i w:val="false"/>
          <w:color w:val="000000"/>
        </w:rPr>
        <w:t>и химического состава грунтовых вод на орошаемых землях на</w:t>
      </w:r>
      <w:r>
        <w:br/>
      </w:r>
      <w:r>
        <w:rPr>
          <w:rFonts w:ascii="Times New Roman"/>
          <w:b/>
          <w:i w:val="false"/>
          <w:color w:val="000000"/>
        </w:rPr>
        <w:t>1000 гектар</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1983"/>
        <w:gridCol w:w="4505"/>
        <w:gridCol w:w="375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наблюдательных скважин, штук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отбора проб воды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воды на химический анализ в год, штук</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в довегетационный период</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в довегетационный и в конце вегетационного периодов</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8" w:id="243"/>
    <w:p>
      <w:pPr>
        <w:spacing w:after="0"/>
        <w:ind w:left="0"/>
        <w:jc w:val="left"/>
      </w:pPr>
      <w:r>
        <w:rPr>
          <w:rFonts w:ascii="Times New Roman"/>
          <w:b/>
          <w:i w:val="false"/>
          <w:color w:val="000000"/>
        </w:rPr>
        <w:t xml:space="preserve"> Состав и объем работ при почвенно-солевой съемке</w:t>
      </w:r>
      <w:r>
        <w:br/>
      </w:r>
      <w:r>
        <w:rPr>
          <w:rFonts w:ascii="Times New Roman"/>
          <w:b/>
          <w:i w:val="false"/>
          <w:color w:val="000000"/>
        </w:rPr>
        <w:t>орошаемых земель на 1000 гектар</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408"/>
        <w:gridCol w:w="3515"/>
        <w:gridCol w:w="1370"/>
        <w:gridCol w:w="1783"/>
        <w:gridCol w:w="199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Рекогносцировочное обследование засоленных земель, % от площади земель, нуждающихся в съемке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Бурение ручных скважин, погонных метров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Проходка почвенных шурфов, погонных метров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на стандартный анализ водной вытяжки,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Почвенно-солевая съемка орошаемых земель</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1б, 1в</w:t>
            </w:r>
          </w:p>
          <w:p>
            <w:pPr>
              <w:spacing w:after="20"/>
              <w:ind w:left="20"/>
              <w:jc w:val="both"/>
            </w:pPr>
            <w:r>
              <w:rPr>
                <w:rFonts w:ascii="Times New Roman"/>
                <w:b w:val="false"/>
                <w:i w:val="false"/>
                <w:color w:val="000000"/>
                <w:sz w:val="20"/>
              </w:rPr>
              <w:t>
II, IIIа</w:t>
            </w:r>
          </w:p>
          <w:p>
            <w:pPr>
              <w:spacing w:after="20"/>
              <w:ind w:left="20"/>
              <w:jc w:val="both"/>
            </w:pPr>
            <w:r>
              <w:rPr>
                <w:rFonts w:ascii="Times New Roman"/>
                <w:b w:val="false"/>
                <w:i w:val="false"/>
                <w:color w:val="000000"/>
                <w:sz w:val="20"/>
              </w:rPr>
              <w:t>
IIIб</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5,25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79" w:id="244"/>
    <w:p>
      <w:pPr>
        <w:spacing w:after="0"/>
        <w:ind w:left="0"/>
        <w:jc w:val="left"/>
      </w:pPr>
      <w:r>
        <w:rPr>
          <w:rFonts w:ascii="Times New Roman"/>
          <w:b/>
          <w:i w:val="false"/>
          <w:color w:val="000000"/>
        </w:rPr>
        <w:t xml:space="preserve"> Количество почвенных выработок при почвенно-солевой съемке</w:t>
      </w:r>
      <w:r>
        <w:br/>
      </w:r>
      <w:r>
        <w:rPr>
          <w:rFonts w:ascii="Times New Roman"/>
          <w:b/>
          <w:i w:val="false"/>
          <w:color w:val="000000"/>
        </w:rPr>
        <w:t>на 1 квадратный километр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2489"/>
        <w:gridCol w:w="2490"/>
        <w:gridCol w:w="2490"/>
      </w:tblGrid>
      <w:tr>
        <w:trPr>
          <w:trHeight w:val="30"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выработок на 1 квадратный километр</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0" w:id="245"/>
    <w:p>
      <w:pPr>
        <w:spacing w:after="0"/>
        <w:ind w:left="0"/>
        <w:jc w:val="left"/>
      </w:pPr>
      <w:r>
        <w:rPr>
          <w:rFonts w:ascii="Times New Roman"/>
          <w:b/>
          <w:i w:val="false"/>
          <w:color w:val="000000"/>
        </w:rPr>
        <w:t xml:space="preserve"> Количество почвенных разрезов при почвенно-солевой съемке</w:t>
      </w:r>
      <w:r>
        <w:br/>
      </w:r>
      <w:r>
        <w:rPr>
          <w:rFonts w:ascii="Times New Roman"/>
          <w:b/>
          <w:i w:val="false"/>
          <w:color w:val="000000"/>
        </w:rPr>
        <w:t>на 1 квадратный километр</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1848"/>
        <w:gridCol w:w="5595"/>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съемки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разрезов</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образцов</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7 - 8</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100 - 120</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1" w:id="246"/>
    <w:p>
      <w:pPr>
        <w:spacing w:after="0"/>
        <w:ind w:left="0"/>
        <w:jc w:val="left"/>
      </w:pPr>
      <w:r>
        <w:rPr>
          <w:rFonts w:ascii="Times New Roman"/>
          <w:b/>
          <w:i w:val="false"/>
          <w:color w:val="000000"/>
        </w:rPr>
        <w:t xml:space="preserve"> Состав и объемы гидрологических наблюдений на 1000 гектар</w:t>
      </w:r>
      <w:r>
        <w:br/>
      </w:r>
      <w:r>
        <w:rPr>
          <w:rFonts w:ascii="Times New Roman"/>
          <w:b/>
          <w:i w:val="false"/>
          <w:color w:val="000000"/>
        </w:rPr>
        <w:t>орошаемых земель</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768"/>
        <w:gridCol w:w="4769"/>
        <w:gridCol w:w="1622"/>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орошаемых земель</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за уровнем воды на один пост в год, замер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измерений расходов воды на один пост в год, замер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коллекторно-дренажных вод, проба</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2" w:id="247"/>
    <w:p>
      <w:pPr>
        <w:spacing w:after="0"/>
        <w:ind w:left="0"/>
        <w:jc w:val="left"/>
      </w:pPr>
      <w:r>
        <w:rPr>
          <w:rFonts w:ascii="Times New Roman"/>
          <w:b/>
          <w:i w:val="false"/>
          <w:color w:val="000000"/>
        </w:rPr>
        <w:t xml:space="preserve"> Количество скоростных вертикалей в зависимости</w:t>
      </w:r>
      <w:r>
        <w:br/>
      </w:r>
      <w:r>
        <w:rPr>
          <w:rFonts w:ascii="Times New Roman"/>
          <w:b/>
          <w:i w:val="false"/>
          <w:color w:val="000000"/>
        </w:rPr>
        <w:t>от ширины потока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265"/>
        <w:gridCol w:w="2847"/>
        <w:gridCol w:w="2848"/>
        <w:gridCol w:w="284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потока (В)*, метр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скоростными вертикалями, метр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p>
    <w:p>
      <w:pPr>
        <w:spacing w:after="0"/>
        <w:ind w:left="0"/>
        <w:jc w:val="both"/>
      </w:pPr>
      <w:r>
        <w:rPr>
          <w:rFonts w:ascii="Times New Roman"/>
          <w:b w:val="false"/>
          <w:i w:val="false"/>
          <w:color w:val="000000"/>
          <w:sz w:val="28"/>
        </w:rPr>
        <w:t>
      Примечание: * при В &gt; 5,0 метров, назначают не менее 8 скоростных вертикалей, при В &lt; 5,0 метров, число скоростных вертикалей может уменьшаться до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3" w:id="248"/>
    <w:p>
      <w:pPr>
        <w:spacing w:after="0"/>
        <w:ind w:left="0"/>
        <w:jc w:val="left"/>
      </w:pPr>
      <w:r>
        <w:rPr>
          <w:rFonts w:ascii="Times New Roman"/>
          <w:b/>
          <w:i w:val="false"/>
          <w:color w:val="000000"/>
        </w:rPr>
        <w:t xml:space="preserve"> Оценка качества оросительной воды по общей минерализации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1137"/>
        <w:gridCol w:w="4347"/>
      </w:tblGrid>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грамм/дециметр кубический</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Слабосолоноватые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 Ограниченное применение с учетом ирригационно-хозяйственных условий</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Сильносолоноватые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Применять только в исключительных случаях</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Соленые</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p>
            <w:pPr>
              <w:spacing w:after="20"/>
              <w:ind w:left="20"/>
              <w:jc w:val="both"/>
            </w:pPr>
            <w:r>
              <w:rPr>
                <w:rFonts w:ascii="Times New Roman"/>
                <w:b w:val="false"/>
                <w:i w:val="false"/>
                <w:color w:val="000000"/>
                <w:sz w:val="20"/>
              </w:rPr>
              <w:t>
Опасно для полива.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4" w:id="249"/>
    <w:p>
      <w:pPr>
        <w:spacing w:after="0"/>
        <w:ind w:left="0"/>
        <w:jc w:val="left"/>
      </w:pPr>
      <w:r>
        <w:rPr>
          <w:rFonts w:ascii="Times New Roman"/>
          <w:b/>
          <w:i w:val="false"/>
          <w:color w:val="000000"/>
        </w:rPr>
        <w:t xml:space="preserve"> Расчет ирригационного коэффициента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9"/>
        <w:gridCol w:w="7211"/>
      </w:tblGrid>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воды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для расчета ирригационного коэффициента</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Na&lt;r Cl</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 Cl</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w:t>
            </w:r>
            <w:r>
              <w:rPr>
                <w:rFonts w:ascii="Times New Roman"/>
                <w:b w:val="false"/>
                <w:i w:val="false"/>
                <w:color w:val="000000"/>
                <w:vertAlign w:val="subscript"/>
              </w:rPr>
              <w:t>4</w:t>
            </w:r>
            <w:r>
              <w:rPr>
                <w:rFonts w:ascii="Times New Roman"/>
                <w:b w:val="false"/>
                <w:i w:val="false"/>
                <w:color w:val="000000"/>
                <w:sz w:val="20"/>
              </w:rPr>
              <w:t>&gt; r Na &gt; r Cl</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w:t>
            </w:r>
            <w:r>
              <w:rPr>
                <w:rFonts w:ascii="Times New Roman"/>
                <w:b w:val="false"/>
                <w:i w:val="false"/>
                <w:color w:val="000000"/>
                <w:vertAlign w:val="subscript"/>
              </w:rPr>
              <w:t>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w:t>
            </w:r>
            <w:r>
              <w:rPr>
                <w:rFonts w:ascii="Times New Roman"/>
                <w:b w:val="false"/>
                <w:i w:val="false"/>
                <w:color w:val="000000"/>
                <w:vertAlign w:val="subscript"/>
              </w:rPr>
              <w:t>4</w:t>
            </w:r>
          </w:p>
        </w:tc>
      </w:tr>
    </w:tbl>
    <w:p>
      <w:pPr>
        <w:spacing w:after="0"/>
        <w:ind w:left="0"/>
        <w:jc w:val="left"/>
      </w:pPr>
    </w:p>
    <w:p>
      <w:pPr>
        <w:spacing w:after="0"/>
        <w:ind w:left="0"/>
        <w:jc w:val="both"/>
      </w:pPr>
      <w:r>
        <w:rPr>
          <w:rFonts w:ascii="Times New Roman"/>
          <w:b w:val="false"/>
          <w:i w:val="false"/>
          <w:color w:val="000000"/>
          <w:sz w:val="28"/>
        </w:rPr>
        <w:t>
      Примечание: для расчетов по указанным формулам анализ воды выражается в эквивалентной форме (r – количество того или иного иона в миллиграмм-эквивалент/дециметр кубический).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5" w:id="250"/>
    <w:p>
      <w:pPr>
        <w:spacing w:after="0"/>
        <w:ind w:left="0"/>
        <w:jc w:val="left"/>
      </w:pPr>
      <w:r>
        <w:rPr>
          <w:rFonts w:ascii="Times New Roman"/>
          <w:b/>
          <w:i w:val="false"/>
          <w:color w:val="000000"/>
        </w:rPr>
        <w:t xml:space="preserve"> Оценка качества воды по величине SAR</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762"/>
        <w:gridCol w:w="2311"/>
        <w:gridCol w:w="2732"/>
        <w:gridCol w:w="2732"/>
        <w:gridCol w:w="1873"/>
      </w:tblGrid>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воды, грамм/дециметр кубический</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засоления почв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Опасность осолонцевания почв по величине SAR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18</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6" w:id="251"/>
    <w:p>
      <w:pPr>
        <w:spacing w:after="0"/>
        <w:ind w:left="0"/>
        <w:jc w:val="left"/>
      </w:pPr>
      <w:r>
        <w:rPr>
          <w:rFonts w:ascii="Times New Roman"/>
          <w:b/>
          <w:i w:val="false"/>
          <w:color w:val="000000"/>
        </w:rPr>
        <w:t xml:space="preserve"> Виды анализов и действующие стандарты при определении</w:t>
      </w:r>
      <w:r>
        <w:br/>
      </w:r>
      <w:r>
        <w:rPr>
          <w:rFonts w:ascii="Times New Roman"/>
          <w:b/>
          <w:i w:val="false"/>
          <w:color w:val="000000"/>
        </w:rPr>
        <w:t>химического состава природных вод</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9618"/>
        <w:gridCol w:w="2325"/>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поверхностная и подземная</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химический анализ - определяется плотный остаток, рН, Сl,SO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Nа,K, Cа, Mg, Fe</w:t>
            </w:r>
            <w:r>
              <w:rPr>
                <w:rFonts w:ascii="Times New Roman"/>
                <w:b w:val="false"/>
                <w:i w:val="false"/>
                <w:color w:val="000000"/>
                <w:vertAlign w:val="subscript"/>
              </w:rPr>
              <w:t>2</w:t>
            </w:r>
            <w:r>
              <w:rPr>
                <w:rFonts w:ascii="Times New Roman"/>
                <w:b w:val="false"/>
                <w:i w:val="false"/>
                <w:color w:val="000000"/>
                <w:sz w:val="20"/>
              </w:rPr>
              <w:t>,Fe</w:t>
            </w:r>
            <w:r>
              <w:rPr>
                <w:rFonts w:ascii="Times New Roman"/>
                <w:b w:val="false"/>
                <w:i w:val="false"/>
                <w:color w:val="000000"/>
                <w:vertAlign w:val="subscript"/>
              </w:rPr>
              <w:t>3</w:t>
            </w: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Сокращенный химический анализ – определяется плотный остаток, рН,Сl,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NO</w:t>
            </w:r>
            <w:r>
              <w:rPr>
                <w:rFonts w:ascii="Times New Roman"/>
                <w:b w:val="false"/>
                <w:i w:val="false"/>
                <w:color w:val="000000"/>
                <w:vertAlign w:val="subscript"/>
              </w:rPr>
              <w:t>3</w:t>
            </w:r>
            <w:r>
              <w:rPr>
                <w:rFonts w:ascii="Times New Roman"/>
                <w:b w:val="false"/>
                <w:i w:val="false"/>
                <w:color w:val="000000"/>
                <w:sz w:val="20"/>
              </w:rPr>
              <w:t>, CO</w:t>
            </w:r>
            <w:r>
              <w:rPr>
                <w:rFonts w:ascii="Times New Roman"/>
                <w:b w:val="false"/>
                <w:i w:val="false"/>
                <w:color w:val="000000"/>
                <w:vertAlign w:val="subscript"/>
              </w:rPr>
              <w:t>3</w:t>
            </w:r>
            <w:r>
              <w:rPr>
                <w:rFonts w:ascii="Times New Roman"/>
                <w:b w:val="false"/>
                <w:i w:val="false"/>
                <w:color w:val="000000"/>
                <w:sz w:val="20"/>
              </w:rPr>
              <w:t>, Ca, Mg, Na, K, CO</w:t>
            </w:r>
            <w:r>
              <w:rPr>
                <w:rFonts w:ascii="Times New Roman"/>
                <w:b w:val="false"/>
                <w:i w:val="false"/>
                <w:color w:val="000000"/>
                <w:vertAlign w:val="subscript"/>
              </w:rPr>
              <w:t>3</w:t>
            </w: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Полевой химический анализ – определяется рН, Cl, SO</w:t>
            </w:r>
            <w:r>
              <w:rPr>
                <w:rFonts w:ascii="Times New Roman"/>
                <w:b w:val="false"/>
                <w:i w:val="false"/>
                <w:color w:val="000000"/>
                <w:vertAlign w:val="subscript"/>
              </w:rPr>
              <w:t>4</w:t>
            </w:r>
            <w:r>
              <w:rPr>
                <w:rFonts w:ascii="Times New Roman"/>
                <w:b w:val="false"/>
                <w:i w:val="false"/>
                <w:color w:val="000000"/>
                <w:sz w:val="20"/>
              </w:rPr>
              <w:t>,HCO</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,Nа,K, Ca, Mg, Fe, CO</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Натрий – ион (Nа</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Кальций-ион (Са</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 и магний-ион(Mg</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0"/>
              </w:rPr>
              <w:t>) Калий-ион (К</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Сульфат-ион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Хлор-ион (Cl</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Гидрокарбонат (HCО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Щелочность</w:t>
            </w:r>
          </w:p>
          <w:p>
            <w:pPr>
              <w:spacing w:after="20"/>
              <w:ind w:left="20"/>
              <w:jc w:val="both"/>
            </w:pPr>
            <w:r>
              <w:rPr>
                <w:rFonts w:ascii="Times New Roman"/>
                <w:b w:val="false"/>
                <w:i w:val="false"/>
                <w:color w:val="000000"/>
                <w:sz w:val="20"/>
              </w:rPr>
              <w:t>
рН</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26449.1-85, п.4.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26449.1-85, п.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26449.1-85, п.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26449.1-85, п. 11.</w:t>
            </w:r>
          </w:p>
          <w:p>
            <w:pPr>
              <w:spacing w:after="20"/>
              <w:ind w:left="20"/>
              <w:jc w:val="both"/>
            </w:pPr>
            <w:r>
              <w:rPr>
                <w:rFonts w:ascii="Times New Roman"/>
                <w:b w:val="false"/>
                <w:i w:val="false"/>
                <w:color w:val="000000"/>
                <w:sz w:val="20"/>
              </w:rPr>
              <w:t>
ГОСТ 26449.1-85, п. 12.</w:t>
            </w:r>
          </w:p>
          <w:p>
            <w:pPr>
              <w:spacing w:after="20"/>
              <w:ind w:left="20"/>
              <w:jc w:val="both"/>
            </w:pPr>
            <w:r>
              <w:rPr>
                <w:rFonts w:ascii="Times New Roman"/>
                <w:b w:val="false"/>
                <w:i w:val="false"/>
                <w:color w:val="000000"/>
                <w:sz w:val="20"/>
              </w:rPr>
              <w:t>
ГОСТ 26449.1-85, п. 9.</w:t>
            </w:r>
          </w:p>
          <w:p>
            <w:pPr>
              <w:spacing w:after="20"/>
              <w:ind w:left="20"/>
              <w:jc w:val="both"/>
            </w:pPr>
            <w:r>
              <w:rPr>
                <w:rFonts w:ascii="Times New Roman"/>
                <w:b w:val="false"/>
                <w:i w:val="false"/>
                <w:color w:val="000000"/>
                <w:sz w:val="20"/>
              </w:rPr>
              <w:t>
ГОСТ 26449.1-85, п. 13.</w:t>
            </w:r>
          </w:p>
          <w:p>
            <w:pPr>
              <w:spacing w:after="20"/>
              <w:ind w:left="20"/>
              <w:jc w:val="both"/>
            </w:pPr>
            <w:r>
              <w:rPr>
                <w:rFonts w:ascii="Times New Roman"/>
                <w:b w:val="false"/>
                <w:i w:val="false"/>
                <w:color w:val="000000"/>
                <w:sz w:val="20"/>
              </w:rPr>
              <w:t>
ГОСТ 26449.1-85, п. 18.</w:t>
            </w:r>
          </w:p>
          <w:p>
            <w:pPr>
              <w:spacing w:after="20"/>
              <w:ind w:left="20"/>
              <w:jc w:val="both"/>
            </w:pPr>
            <w:r>
              <w:rPr>
                <w:rFonts w:ascii="Times New Roman"/>
                <w:b w:val="false"/>
                <w:i w:val="false"/>
                <w:color w:val="000000"/>
                <w:sz w:val="20"/>
              </w:rPr>
              <w:t>
ГОСТ 26449.1-85, п.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7" w:id="252"/>
    <w:p>
      <w:pPr>
        <w:spacing w:after="0"/>
        <w:ind w:left="0"/>
        <w:jc w:val="left"/>
      </w:pPr>
      <w:r>
        <w:rPr>
          <w:rFonts w:ascii="Times New Roman"/>
          <w:b/>
          <w:i w:val="false"/>
          <w:color w:val="000000"/>
        </w:rPr>
        <w:t xml:space="preserve"> Действующие стандарты при определении химического состава почв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591"/>
        <w:gridCol w:w="9165"/>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анализов</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ГОСТ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(рН)</w:t>
            </w:r>
          </w:p>
          <w:p>
            <w:pPr>
              <w:spacing w:after="20"/>
              <w:ind w:left="20"/>
              <w:jc w:val="both"/>
            </w:pPr>
            <w:r>
              <w:rPr>
                <w:rFonts w:ascii="Times New Roman"/>
                <w:b w:val="false"/>
                <w:i w:val="false"/>
                <w:color w:val="000000"/>
                <w:sz w:val="20"/>
              </w:rPr>
              <w:t>
Ионы карбоната и бикарбоната в водной вытяжке</w:t>
            </w:r>
          </w:p>
          <w:p>
            <w:pPr>
              <w:spacing w:after="20"/>
              <w:ind w:left="20"/>
              <w:jc w:val="both"/>
            </w:pPr>
            <w:r>
              <w:rPr>
                <w:rFonts w:ascii="Times New Roman"/>
                <w:b w:val="false"/>
                <w:i w:val="false"/>
                <w:color w:val="000000"/>
                <w:sz w:val="20"/>
              </w:rPr>
              <w:t>
Ионы хлорида в водной вытяжке</w:t>
            </w:r>
          </w:p>
          <w:p>
            <w:pPr>
              <w:spacing w:after="20"/>
              <w:ind w:left="20"/>
              <w:jc w:val="both"/>
            </w:pPr>
            <w:r>
              <w:rPr>
                <w:rFonts w:ascii="Times New Roman"/>
                <w:b w:val="false"/>
                <w:i w:val="false"/>
                <w:color w:val="000000"/>
                <w:sz w:val="20"/>
              </w:rPr>
              <w:t>
Ионы сульфата в водной вытяжке</w:t>
            </w:r>
          </w:p>
          <w:p>
            <w:pPr>
              <w:spacing w:after="20"/>
              <w:ind w:left="20"/>
              <w:jc w:val="both"/>
            </w:pPr>
            <w:r>
              <w:rPr>
                <w:rFonts w:ascii="Times New Roman"/>
                <w:b w:val="false"/>
                <w:i w:val="false"/>
                <w:color w:val="000000"/>
                <w:sz w:val="20"/>
              </w:rPr>
              <w:t>
Калий и натрий в водной вытяжке</w:t>
            </w:r>
          </w:p>
          <w:p>
            <w:pPr>
              <w:spacing w:after="20"/>
              <w:ind w:left="20"/>
              <w:jc w:val="both"/>
            </w:pPr>
            <w:r>
              <w:rPr>
                <w:rFonts w:ascii="Times New Roman"/>
                <w:b w:val="false"/>
                <w:i w:val="false"/>
                <w:color w:val="000000"/>
                <w:sz w:val="20"/>
              </w:rPr>
              <w:t>
Кальций и магний в водной вытяжке</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26423-85, п. 4.</w:t>
            </w:r>
          </w:p>
          <w:p>
            <w:pPr>
              <w:spacing w:after="20"/>
              <w:ind w:left="20"/>
              <w:jc w:val="both"/>
            </w:pPr>
            <w:r>
              <w:rPr>
                <w:rFonts w:ascii="Times New Roman"/>
                <w:b w:val="false"/>
                <w:i w:val="false"/>
                <w:color w:val="000000"/>
                <w:sz w:val="20"/>
              </w:rPr>
              <w:t>
ГОСТ 26424-85, п. 4.</w:t>
            </w:r>
          </w:p>
          <w:p>
            <w:pPr>
              <w:spacing w:after="20"/>
              <w:ind w:left="20"/>
              <w:jc w:val="both"/>
            </w:pPr>
            <w:r>
              <w:rPr>
                <w:rFonts w:ascii="Times New Roman"/>
                <w:b w:val="false"/>
                <w:i w:val="false"/>
                <w:color w:val="000000"/>
                <w:sz w:val="20"/>
              </w:rPr>
              <w:t>
ГОСТ 26425-85, п.1.</w:t>
            </w:r>
          </w:p>
          <w:p>
            <w:pPr>
              <w:spacing w:after="20"/>
              <w:ind w:left="20"/>
              <w:jc w:val="both"/>
            </w:pPr>
            <w:r>
              <w:rPr>
                <w:rFonts w:ascii="Times New Roman"/>
                <w:b w:val="false"/>
                <w:i w:val="false"/>
                <w:color w:val="000000"/>
                <w:sz w:val="20"/>
              </w:rPr>
              <w:t>
ГОСТ 26426-85, п. 1.</w:t>
            </w:r>
          </w:p>
          <w:p>
            <w:pPr>
              <w:spacing w:after="20"/>
              <w:ind w:left="20"/>
              <w:jc w:val="both"/>
            </w:pPr>
            <w:r>
              <w:rPr>
                <w:rFonts w:ascii="Times New Roman"/>
                <w:b w:val="false"/>
                <w:i w:val="false"/>
                <w:color w:val="000000"/>
                <w:sz w:val="20"/>
              </w:rPr>
              <w:t>
ГОСТ 26427-85, п. 4.</w:t>
            </w:r>
          </w:p>
          <w:p>
            <w:pPr>
              <w:spacing w:after="20"/>
              <w:ind w:left="20"/>
              <w:jc w:val="both"/>
            </w:pPr>
            <w:r>
              <w:rPr>
                <w:rFonts w:ascii="Times New Roman"/>
                <w:b w:val="false"/>
                <w:i w:val="false"/>
                <w:color w:val="000000"/>
                <w:sz w:val="20"/>
              </w:rPr>
              <w:t>
ГОСТ 26428-85, п.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8" w:id="253"/>
    <w:p>
      <w:pPr>
        <w:spacing w:after="0"/>
        <w:ind w:left="0"/>
        <w:jc w:val="left"/>
      </w:pPr>
      <w:r>
        <w:rPr>
          <w:rFonts w:ascii="Times New Roman"/>
          <w:b/>
          <w:i w:val="false"/>
          <w:color w:val="000000"/>
        </w:rPr>
        <w:t xml:space="preserve"> Классификация почвенного покрова на орошаемых землях</w:t>
      </w:r>
      <w:r>
        <w:br/>
      </w:r>
      <w:r>
        <w:rPr>
          <w:rFonts w:ascii="Times New Roman"/>
          <w:b/>
          <w:i w:val="false"/>
          <w:color w:val="000000"/>
        </w:rPr>
        <w:t>по степени засоления в слое 0-100 сантиметров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320"/>
        <w:gridCol w:w="3321"/>
        <w:gridCol w:w="5105"/>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засоления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химизма засоления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p>
      <w:pPr>
        <w:spacing w:after="0"/>
        <w:ind w:left="0"/>
        <w:jc w:val="left"/>
      </w:pPr>
    </w:p>
    <w:p>
      <w:pPr>
        <w:spacing w:after="0"/>
        <w:ind w:left="0"/>
        <w:jc w:val="both"/>
      </w:pPr>
      <w:r>
        <w:rPr>
          <w:rFonts w:ascii="Times New Roman"/>
          <w:b w:val="false"/>
          <w:i w:val="false"/>
          <w:color w:val="000000"/>
          <w:sz w:val="28"/>
        </w:rPr>
        <w:t>
      Примечание: С – Сульфатный, Х – Хлоридный, Сд – Содовый. Cильно и очень сильнозасоленные земли относятся к землям, нуждающимся в срочном улучшении.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89" w:id="254"/>
    <w:p>
      <w:pPr>
        <w:spacing w:after="0"/>
        <w:ind w:left="0"/>
        <w:jc w:val="left"/>
      </w:pPr>
      <w:r>
        <w:rPr>
          <w:rFonts w:ascii="Times New Roman"/>
          <w:b/>
          <w:i w:val="false"/>
          <w:color w:val="000000"/>
        </w:rPr>
        <w:t xml:space="preserve"> Классификация почвенного покрова по степени солонцеватости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0324"/>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солонцеватости</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поглощенного натрия от емкости обмена,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Несолонцеватые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Слабосолонцеватые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Среднесолонцеватые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Сильносолонцеватые</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0" w:id="255"/>
    <w:p>
      <w:pPr>
        <w:spacing w:after="0"/>
        <w:ind w:left="0"/>
        <w:jc w:val="left"/>
      </w:pPr>
      <w:r>
        <w:rPr>
          <w:rFonts w:ascii="Times New Roman"/>
          <w:b/>
          <w:i w:val="false"/>
          <w:color w:val="000000"/>
        </w:rPr>
        <w:t xml:space="preserve"> Категории мелиоративного состояния земель по глубине</w:t>
      </w:r>
      <w:r>
        <w:br/>
      </w:r>
      <w:r>
        <w:rPr>
          <w:rFonts w:ascii="Times New Roman"/>
          <w:b/>
          <w:i w:val="false"/>
          <w:color w:val="000000"/>
        </w:rPr>
        <w:t>залегания грунтовых вод</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221"/>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глубины залегания грунтовых вод в средневегетационный период с допустимой глубиной залегания грунтовых вод, Нд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&gt; Нд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 Нд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УГВ &lt;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1" w:id="256"/>
    <w:p>
      <w:pPr>
        <w:spacing w:after="0"/>
        <w:ind w:left="0"/>
        <w:jc w:val="left"/>
      </w:pPr>
      <w:r>
        <w:rPr>
          <w:rFonts w:ascii="Times New Roman"/>
          <w:b/>
          <w:i w:val="false"/>
          <w:color w:val="000000"/>
        </w:rPr>
        <w:t xml:space="preserve"> Классификация земель по категориям мелиоративного состояния</w:t>
      </w:r>
      <w:r>
        <w:br/>
      </w:r>
      <w:r>
        <w:rPr>
          <w:rFonts w:ascii="Times New Roman"/>
          <w:b/>
          <w:i w:val="false"/>
          <w:color w:val="000000"/>
        </w:rPr>
        <w:t>по почвенным и гидрогеологическим показателям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06"/>
        <w:gridCol w:w="2758"/>
        <w:gridCol w:w="1444"/>
        <w:gridCol w:w="2101"/>
        <w:gridCol w:w="1882"/>
        <w:gridCol w:w="2322"/>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земель</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Почвенные показатели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Почвообразовательные процессы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показатели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процессы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показатели почвенного плодородия соответствуют необходимому уровню*</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стабильны или имеют позитивную направленность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уровня грунтовых вод больше допустимой</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угрозы подъема УГВ до допустимой глубины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сохранение существующего состояния земель</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Незасоленные и слабозасоленные, показатели почвенного плодородия периодически не соответствуют необходимому уровню</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проявление негативных процессов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соответствует допустимой</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стабилизация уровня грунтовых вод за счет испарения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и агротехнические мероприятия направлены на проведение профилактических мер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Неудовлетворительное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Засоленные или сильно засоленные показатели не соответствует необходимому уровню почвенного плодородия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 негативных процессов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вегетационная глубина залегания УГВ постоянно меньше допустимой</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Интенсивное испарение с уровня грунтовых вод</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Мелиоративные мероприятия направлены на ликвидацию неблагоприятных последствий</w:t>
            </w:r>
          </w:p>
        </w:tc>
      </w:tr>
    </w:tbl>
    <w:p>
      <w:pPr>
        <w:spacing w:after="0"/>
        <w:ind w:left="0"/>
        <w:jc w:val="left"/>
      </w:pPr>
    </w:p>
    <w:p>
      <w:pPr>
        <w:spacing w:after="0"/>
        <w:ind w:left="0"/>
        <w:jc w:val="both"/>
      </w:pPr>
      <w:r>
        <w:rPr>
          <w:rFonts w:ascii="Times New Roman"/>
          <w:b w:val="false"/>
          <w:i w:val="false"/>
          <w:color w:val="000000"/>
          <w:sz w:val="28"/>
        </w:rPr>
        <w:t>
      Примечание: * необходимый уровень почвенного плодородия характеризуется максимальной пригодностью орошаемых земель для производства сельскохозяйственный продукции при применении прогрессивных агротехнических и проведении мелиоративных мероприятий.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2" w:id="257"/>
    <w:p>
      <w:pPr>
        <w:spacing w:after="0"/>
        <w:ind w:left="0"/>
        <w:jc w:val="left"/>
      </w:pPr>
      <w:r>
        <w:rPr>
          <w:rFonts w:ascii="Times New Roman"/>
          <w:b/>
          <w:i w:val="false"/>
          <w:color w:val="000000"/>
        </w:rPr>
        <w:t xml:space="preserve"> Оценка мелиоративного состояния орошаемых земель</w:t>
      </w:r>
      <w:r>
        <w:br/>
      </w:r>
      <w:r>
        <w:rPr>
          <w:rFonts w:ascii="Times New Roman"/>
          <w:b/>
          <w:i w:val="false"/>
          <w:color w:val="000000"/>
        </w:rPr>
        <w:t>по инженерно-геологическим условиям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291"/>
        <w:gridCol w:w="1291"/>
        <w:gridCol w:w="6672"/>
        <w:gridCol w:w="221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мелиоративного состояния орошаемых земель</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условия</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инженерно-геологических процессов на площади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направленность мероприятий по улучшению мелиоративного состояния земель</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практически не расчлененные территории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практически отсутствуют или не влияют на состояние земель</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сохранение существующего состояния земель</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Слаборасчлененные территории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слабой интенсивности проявляются на ограниченных площадях, осложняют проведение поливов и сельскохозяйственных работ менее, чем на 10 % земель</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проведение профилактических мер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Расчлененные территории</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развиты на значительной части орошаемой площади, свыше 10 %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направлены на ликвидацию неблагоприятных последствий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3" w:id="258"/>
    <w:p>
      <w:pPr>
        <w:spacing w:after="0"/>
        <w:ind w:left="0"/>
        <w:jc w:val="left"/>
      </w:pPr>
      <w:r>
        <w:rPr>
          <w:rFonts w:ascii="Times New Roman"/>
          <w:b/>
          <w:i w:val="false"/>
          <w:color w:val="000000"/>
        </w:rPr>
        <w:t xml:space="preserve"> Количественные показатели для прогноза просадочности</w:t>
      </w:r>
      <w:r>
        <w:br/>
      </w:r>
      <w:r>
        <w:rPr>
          <w:rFonts w:ascii="Times New Roman"/>
          <w:b/>
          <w:i w:val="false"/>
          <w:color w:val="000000"/>
        </w:rPr>
        <w:t>на орошаемых землях</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838"/>
        <w:gridCol w:w="2192"/>
        <w:gridCol w:w="1550"/>
        <w:gridCol w:w="2947"/>
        <w:gridCol w:w="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просадочность при Р-0,2 мили паскаль,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просадочного слоя, метр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величина просадки, сантиметр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послепросадочного уплотнения, сантиметр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проявления просадок,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4" w:id="259"/>
    <w:p>
      <w:pPr>
        <w:spacing w:after="0"/>
        <w:ind w:left="0"/>
        <w:jc w:val="left"/>
      </w:pPr>
      <w:r>
        <w:rPr>
          <w:rFonts w:ascii="Times New Roman"/>
          <w:b/>
          <w:i w:val="false"/>
          <w:color w:val="000000"/>
        </w:rPr>
        <w:t xml:space="preserve"> Количественная оценка степени заовраженности орошаемых</w:t>
      </w:r>
      <w:r>
        <w:br/>
      </w:r>
      <w:r>
        <w:rPr>
          <w:rFonts w:ascii="Times New Roman"/>
          <w:b/>
          <w:i w:val="false"/>
          <w:color w:val="000000"/>
        </w:rPr>
        <w:t>территорий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604"/>
        <w:gridCol w:w="3556"/>
        <w:gridCol w:w="2516"/>
        <w:gridCol w:w="94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километр/километр квадратный</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штук/километр квадратный</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Заовраженность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Слаборасчлененная</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Среднерасчлененная</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Сильнорасчлененная</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сильнорасчлененная</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ведения мониторинга и оценки</w:t>
            </w:r>
            <w:r>
              <w:br/>
            </w:r>
            <w:r>
              <w:rPr>
                <w:rFonts w:ascii="Times New Roman"/>
                <w:b w:val="false"/>
                <w:i w:val="false"/>
                <w:color w:val="000000"/>
                <w:sz w:val="20"/>
              </w:rPr>
              <w:t>мелиоративного состояния орошаемых</w:t>
            </w:r>
            <w:r>
              <w:br/>
            </w:r>
            <w:r>
              <w:rPr>
                <w:rFonts w:ascii="Times New Roman"/>
                <w:b w:val="false"/>
                <w:i w:val="false"/>
                <w:color w:val="000000"/>
                <w:sz w:val="20"/>
              </w:rPr>
              <w:t>земель в Республике Казахстан и</w:t>
            </w:r>
            <w:r>
              <w:br/>
            </w:r>
            <w:r>
              <w:rPr>
                <w:rFonts w:ascii="Times New Roman"/>
                <w:b w:val="false"/>
                <w:i w:val="false"/>
                <w:color w:val="000000"/>
                <w:sz w:val="20"/>
              </w:rPr>
              <w:t>информационного банка данных</w:t>
            </w:r>
            <w:r>
              <w:br/>
            </w:r>
            <w:r>
              <w:rPr>
                <w:rFonts w:ascii="Times New Roman"/>
                <w:b w:val="false"/>
                <w:i w:val="false"/>
                <w:color w:val="000000"/>
                <w:sz w:val="20"/>
              </w:rPr>
              <w:t>о мелиоративном состоянии земель</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w:t>
            </w:r>
          </w:p>
        </w:tc>
      </w:tr>
    </w:tbl>
    <w:bookmarkStart w:name="z295" w:id="260"/>
    <w:p>
      <w:pPr>
        <w:spacing w:after="0"/>
        <w:ind w:left="0"/>
        <w:jc w:val="left"/>
      </w:pPr>
      <w:r>
        <w:rPr>
          <w:rFonts w:ascii="Times New Roman"/>
          <w:b/>
          <w:i w:val="false"/>
          <w:color w:val="000000"/>
        </w:rPr>
        <w:t xml:space="preserve"> Количественная оценка развития ирригационной эрозии</w:t>
      </w:r>
      <w:r>
        <w:br/>
      </w:r>
      <w:r>
        <w:rPr>
          <w:rFonts w:ascii="Times New Roman"/>
          <w:b/>
          <w:i w:val="false"/>
          <w:color w:val="000000"/>
        </w:rPr>
        <w:t>на орошаемых землях</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27"/>
        <w:gridCol w:w="5479"/>
        <w:gridCol w:w="3799"/>
        <w:gridCol w:w="100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Литологический состав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заовраженности</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Уклоны поверхности</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местного базиса эрозии, метров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глины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нерасчлененная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тяжелые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Суглинки средние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Супеси, легкие суглинки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лессовидные супеси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сильная</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