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770b" w14:textId="e4a7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топливно-энергетического баланса и расчету отдельных статистических показателей, характеризующих отрасль энергетики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11 августа 2016 года № 160. Зарегистрирован в Министерстве юстиции Республики Казахстан 13 сентября 2016 года № 14230.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13.01.2023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топливно-энергетического баланса и расчету отдельных статистических показателей, характеризующих отрасль энергетики.</w:t>
      </w:r>
    </w:p>
    <w:bookmarkEnd w:id="1"/>
    <w:bookmarkStart w:name="z3" w:id="2"/>
    <w:p>
      <w:pPr>
        <w:spacing w:after="0"/>
        <w:ind w:left="0"/>
        <w:jc w:val="both"/>
      </w:pPr>
      <w:r>
        <w:rPr>
          <w:rFonts w:ascii="Times New Roman"/>
          <w:b w:val="false"/>
          <w:i w:val="false"/>
          <w:color w:val="000000"/>
          <w:sz w:val="28"/>
        </w:rPr>
        <w:t>
      2. Управлению статистики услуг и энергетики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4"/>
    <w:bookmarkStart w:name="z11" w:id="5"/>
    <w:p>
      <w:pPr>
        <w:spacing w:after="0"/>
        <w:ind w:left="0"/>
        <w:jc w:val="both"/>
      </w:pPr>
      <w:r>
        <w:rPr>
          <w:rFonts w:ascii="Times New Roman"/>
          <w:b w:val="false"/>
          <w:i w:val="false"/>
          <w:color w:val="000000"/>
          <w:sz w:val="28"/>
        </w:rPr>
        <w:t>
      3) направление в печатном и электронном виде в течение десяти календарных дней со дня получения зарегестрированного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5"/>
    <w:bookmarkStart w:name="z12"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4" w:id="7"/>
    <w:p>
      <w:pPr>
        <w:spacing w:after="0"/>
        <w:ind w:left="0"/>
        <w:jc w:val="both"/>
      </w:pPr>
      <w:r>
        <w:rPr>
          <w:rFonts w:ascii="Times New Roman"/>
          <w:b w:val="false"/>
          <w:i w:val="false"/>
          <w:color w:val="000000"/>
          <w:sz w:val="28"/>
        </w:rPr>
        <w:t>
      3. Управлению статистики услуг и энергетики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5"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8"/>
    <w:bookmarkStart w:name="z6"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 Министерства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2016 года № 160</w:t>
            </w:r>
          </w:p>
        </w:tc>
      </w:tr>
    </w:tbl>
    <w:bookmarkStart w:name="z8" w:id="10"/>
    <w:p>
      <w:pPr>
        <w:spacing w:after="0"/>
        <w:ind w:left="0"/>
        <w:jc w:val="left"/>
      </w:pPr>
      <w:r>
        <w:rPr>
          <w:rFonts w:ascii="Times New Roman"/>
          <w:b/>
          <w:i w:val="false"/>
          <w:color w:val="000000"/>
        </w:rPr>
        <w:t xml:space="preserve"> Методика по формированию топливно-энергетического баланса и расчету отдельных статистических показателей, характеризующих отрасль энергетики</w:t>
      </w:r>
    </w:p>
    <w:bookmarkEnd w:id="10"/>
    <w:p>
      <w:pPr>
        <w:spacing w:after="0"/>
        <w:ind w:left="0"/>
        <w:jc w:val="both"/>
      </w:pPr>
      <w:r>
        <w:rPr>
          <w:rFonts w:ascii="Times New Roman"/>
          <w:b w:val="false"/>
          <w:i w:val="false"/>
          <w:color w:val="ff0000"/>
          <w:sz w:val="28"/>
        </w:rPr>
        <w:t xml:space="preserve">
      Сноска. Методика - в редакции приказа Руководителя Бюро национальной статистики Агентства по стратегическому планированию и реформам РК от 13.01.2023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Глава 1. Общие положения</w:t>
      </w:r>
    </w:p>
    <w:bookmarkEnd w:id="11"/>
    <w:bookmarkStart w:name="z14" w:id="12"/>
    <w:p>
      <w:pPr>
        <w:spacing w:after="0"/>
        <w:ind w:left="0"/>
        <w:jc w:val="both"/>
      </w:pPr>
      <w:r>
        <w:rPr>
          <w:rFonts w:ascii="Times New Roman"/>
          <w:b w:val="false"/>
          <w:i w:val="false"/>
          <w:color w:val="000000"/>
          <w:sz w:val="28"/>
        </w:rPr>
        <w:t xml:space="preserve">
      1. Методика по формированию топливно-энергетического баланса и расчету отдельных статистических показателей, характеризующих отрасль энергетики (далее – Методика) в соответствии с международными стандартами и рекомендациями относится к статистической методологии, формируемой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w:t>
      </w:r>
    </w:p>
    <w:bookmarkEnd w:id="12"/>
    <w:bookmarkStart w:name="z15" w:id="13"/>
    <w:p>
      <w:pPr>
        <w:spacing w:after="0"/>
        <w:ind w:left="0"/>
        <w:jc w:val="both"/>
      </w:pPr>
      <w:r>
        <w:rPr>
          <w:rFonts w:ascii="Times New Roman"/>
          <w:b w:val="false"/>
          <w:i w:val="false"/>
          <w:color w:val="000000"/>
          <w:sz w:val="28"/>
        </w:rPr>
        <w:t>
      2.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формировании топливно-энергетического баланса и расчете отдельных статистических показателей, характеризующих отрасль энергетики.</w:t>
      </w:r>
    </w:p>
    <w:bookmarkEnd w:id="13"/>
    <w:bookmarkStart w:name="z16" w:id="14"/>
    <w:p>
      <w:pPr>
        <w:spacing w:after="0"/>
        <w:ind w:left="0"/>
        <w:jc w:val="both"/>
      </w:pPr>
      <w:r>
        <w:rPr>
          <w:rFonts w:ascii="Times New Roman"/>
          <w:b w:val="false"/>
          <w:i w:val="false"/>
          <w:color w:val="000000"/>
          <w:sz w:val="28"/>
        </w:rPr>
        <w:t>
      3. Методика устанавливает порядок формирования топливно-энергетического баланса и расчет на его основе отдельных статистических показателей, характеризующих уровень потребления топливно-энергетических ресурсов, в соответствии с Международными рекомендациями по энергетической статистике (IRES), разработанных Статистическим отделом ООН, а также с учетом Руководства по энергетической статистике, подготовленным Международным энергетическим агентством (IEA) совместно со Статистическим бюро Европейского сообщества.</w:t>
      </w:r>
    </w:p>
    <w:bookmarkEnd w:id="14"/>
    <w:bookmarkStart w:name="z17" w:id="15"/>
    <w:p>
      <w:pPr>
        <w:spacing w:after="0"/>
        <w:ind w:left="0"/>
        <w:jc w:val="both"/>
      </w:pPr>
      <w:r>
        <w:rPr>
          <w:rFonts w:ascii="Times New Roman"/>
          <w:b w:val="false"/>
          <w:i w:val="false"/>
          <w:color w:val="000000"/>
          <w:sz w:val="28"/>
        </w:rPr>
        <w:t>
      4. Топливно-энергетический баланс (далее – ТЭБ) представляет собой систему статистических показателей, сформированных в виде балансовой таблицы и характеризующих общий объем и структуру формирования топливно-энергетических ресурсов, процессов их преобразования (трансформации), а также конечного использования.</w:t>
      </w:r>
    </w:p>
    <w:bookmarkEnd w:id="15"/>
    <w:bookmarkStart w:name="z18" w:id="16"/>
    <w:p>
      <w:pPr>
        <w:spacing w:after="0"/>
        <w:ind w:left="0"/>
        <w:jc w:val="both"/>
      </w:pPr>
      <w:r>
        <w:rPr>
          <w:rFonts w:ascii="Times New Roman"/>
          <w:b w:val="false"/>
          <w:i w:val="false"/>
          <w:color w:val="000000"/>
          <w:sz w:val="28"/>
        </w:rPr>
        <w:t>
      5. В Методике используются следующие определения:</w:t>
      </w:r>
    </w:p>
    <w:bookmarkEnd w:id="16"/>
    <w:bookmarkStart w:name="z19" w:id="17"/>
    <w:p>
      <w:pPr>
        <w:spacing w:after="0"/>
        <w:ind w:left="0"/>
        <w:jc w:val="both"/>
      </w:pPr>
      <w:r>
        <w:rPr>
          <w:rFonts w:ascii="Times New Roman"/>
          <w:b w:val="false"/>
          <w:i w:val="false"/>
          <w:color w:val="000000"/>
          <w:sz w:val="28"/>
        </w:rPr>
        <w:t>
      1) первичная энергия – источники энергии (энергоносителей), которые требуют лишь добычи или улавливания с учетом или без учета их отделения от сопутствующей породы, очистки или сортировки, прежде чем энергия, содержащаяся в этих источниках, может быть преобразована;</w:t>
      </w:r>
    </w:p>
    <w:bookmarkEnd w:id="17"/>
    <w:bookmarkStart w:name="z20" w:id="18"/>
    <w:p>
      <w:pPr>
        <w:spacing w:after="0"/>
        <w:ind w:left="0"/>
        <w:jc w:val="both"/>
      </w:pPr>
      <w:r>
        <w:rPr>
          <w:rFonts w:ascii="Times New Roman"/>
          <w:b w:val="false"/>
          <w:i w:val="false"/>
          <w:color w:val="000000"/>
          <w:sz w:val="28"/>
        </w:rPr>
        <w:t>
      2) энергоемкость валового внутреннего продукта (далее – ВВП) – это обобщающий показатель, характеризующий уровень потребления топливно-энергетических ресурсов, приходящихся на единицу ВВП;</w:t>
      </w:r>
    </w:p>
    <w:bookmarkEnd w:id="18"/>
    <w:bookmarkStart w:name="z21" w:id="19"/>
    <w:p>
      <w:pPr>
        <w:spacing w:after="0"/>
        <w:ind w:left="0"/>
        <w:jc w:val="both"/>
      </w:pPr>
      <w:r>
        <w:rPr>
          <w:rFonts w:ascii="Times New Roman"/>
          <w:b w:val="false"/>
          <w:i w:val="false"/>
          <w:color w:val="000000"/>
          <w:sz w:val="28"/>
        </w:rPr>
        <w:t>
      3) теплота сгорания (теплота горения) – количество теплоты (в джоулях или килокалориях), выделяющееся при полном сгорании единицы топлива;</w:t>
      </w:r>
    </w:p>
    <w:bookmarkEnd w:id="19"/>
    <w:bookmarkStart w:name="z22" w:id="20"/>
    <w:p>
      <w:pPr>
        <w:spacing w:after="0"/>
        <w:ind w:left="0"/>
        <w:jc w:val="both"/>
      </w:pPr>
      <w:r>
        <w:rPr>
          <w:rFonts w:ascii="Times New Roman"/>
          <w:b w:val="false"/>
          <w:i w:val="false"/>
          <w:color w:val="000000"/>
          <w:sz w:val="28"/>
        </w:rPr>
        <w:t>
      4)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20"/>
    <w:bookmarkStart w:name="z23" w:id="21"/>
    <w:p>
      <w:pPr>
        <w:spacing w:after="0"/>
        <w:ind w:left="0"/>
        <w:jc w:val="both"/>
      </w:pPr>
      <w:r>
        <w:rPr>
          <w:rFonts w:ascii="Times New Roman"/>
          <w:b w:val="false"/>
          <w:i w:val="false"/>
          <w:color w:val="000000"/>
          <w:sz w:val="28"/>
        </w:rPr>
        <w:t>
      5) условное топливо − принятая при технико-экономических расчетах, регламентируемая в нормативах и стандартах единица, служащая для сопоставления тепловой ценности различных видов органического топлива;</w:t>
      </w:r>
    </w:p>
    <w:bookmarkEnd w:id="21"/>
    <w:bookmarkStart w:name="z24" w:id="22"/>
    <w:p>
      <w:pPr>
        <w:spacing w:after="0"/>
        <w:ind w:left="0"/>
        <w:jc w:val="both"/>
      </w:pPr>
      <w:r>
        <w:rPr>
          <w:rFonts w:ascii="Times New Roman"/>
          <w:b w:val="false"/>
          <w:i w:val="false"/>
          <w:color w:val="000000"/>
          <w:sz w:val="28"/>
        </w:rPr>
        <w:t>
      6) общее потребление энергии – характеризует валовое внутреннее выявленное энергопотребление и рассчитывается по формуле, которая учитывает данные по производству, импорту, экспорту, международному бункеру и изменению запасов всех видов топлива.</w:t>
      </w:r>
    </w:p>
    <w:bookmarkEnd w:id="22"/>
    <w:bookmarkStart w:name="z25" w:id="23"/>
    <w:p>
      <w:pPr>
        <w:spacing w:after="0"/>
        <w:ind w:left="0"/>
        <w:jc w:val="left"/>
      </w:pPr>
      <w:r>
        <w:rPr>
          <w:rFonts w:ascii="Times New Roman"/>
          <w:b/>
          <w:i w:val="false"/>
          <w:color w:val="000000"/>
        </w:rPr>
        <w:t xml:space="preserve"> Глава 2. Структура ТЭБ и основные потоки энергии</w:t>
      </w:r>
    </w:p>
    <w:bookmarkEnd w:id="23"/>
    <w:bookmarkStart w:name="z26" w:id="24"/>
    <w:p>
      <w:pPr>
        <w:spacing w:after="0"/>
        <w:ind w:left="0"/>
        <w:jc w:val="left"/>
      </w:pPr>
      <w:r>
        <w:rPr>
          <w:rFonts w:ascii="Times New Roman"/>
          <w:b/>
          <w:i w:val="false"/>
          <w:color w:val="000000"/>
        </w:rPr>
        <w:t xml:space="preserve"> Параграф 1. Источники формирования показателей ТЭБ</w:t>
      </w:r>
    </w:p>
    <w:bookmarkEnd w:id="24"/>
    <w:bookmarkStart w:name="z27" w:id="25"/>
    <w:p>
      <w:pPr>
        <w:spacing w:after="0"/>
        <w:ind w:left="0"/>
        <w:jc w:val="both"/>
      </w:pPr>
      <w:r>
        <w:rPr>
          <w:rFonts w:ascii="Times New Roman"/>
          <w:b w:val="false"/>
          <w:i w:val="false"/>
          <w:color w:val="000000"/>
          <w:sz w:val="28"/>
        </w:rPr>
        <w:t xml:space="preserve">
      6. Информационной базой для формирования официальной статистической информации по отрасли статистика энергетики, характеризующею систему показателей об уровне производства (добычи), экспорта, импорта и потребления топливно-энергетических ресурсов в Республике Казахстан являются данные, полученные или зарегистрированные в статистических формах общегосударственных статистических наблюдений (далее – данные), приведенные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а также административные данные.</w:t>
      </w:r>
    </w:p>
    <w:bookmarkEnd w:id="25"/>
    <w:bookmarkStart w:name="z28" w:id="26"/>
    <w:p>
      <w:pPr>
        <w:spacing w:after="0"/>
        <w:ind w:left="0"/>
        <w:jc w:val="both"/>
      </w:pPr>
      <w:r>
        <w:rPr>
          <w:rFonts w:ascii="Times New Roman"/>
          <w:b w:val="false"/>
          <w:i w:val="false"/>
          <w:color w:val="000000"/>
          <w:sz w:val="28"/>
        </w:rPr>
        <w:t>
      7. Формирование ТЭБ позволяет осуществлять анализ и оценку изменений в структуре производства и потребления топлива и энергии, их эффективного использования в секторах экономики, отслеживать истощение энергетических ресурсов, а также рассчитывать выбросы газов в атмосферу и определять основные направления развития топливно-энергетического комплекса.</w:t>
      </w:r>
    </w:p>
    <w:bookmarkEnd w:id="26"/>
    <w:bookmarkStart w:name="z29" w:id="27"/>
    <w:p>
      <w:pPr>
        <w:spacing w:after="0"/>
        <w:ind w:left="0"/>
        <w:jc w:val="both"/>
      </w:pPr>
      <w:r>
        <w:rPr>
          <w:rFonts w:ascii="Times New Roman"/>
          <w:b w:val="false"/>
          <w:i w:val="false"/>
          <w:color w:val="000000"/>
          <w:sz w:val="28"/>
        </w:rPr>
        <w:t>
      8. Объектами статистического наблюдения по статистике энергетики являются следующие основные группы статистических единиц: предприятия энергетической отрасли, прочие производители и потребители энергии.</w:t>
      </w:r>
    </w:p>
    <w:bookmarkEnd w:id="27"/>
    <w:bookmarkStart w:name="z30" w:id="28"/>
    <w:p>
      <w:pPr>
        <w:spacing w:after="0"/>
        <w:ind w:left="0"/>
        <w:jc w:val="both"/>
      </w:pPr>
      <w:r>
        <w:rPr>
          <w:rFonts w:ascii="Times New Roman"/>
          <w:b w:val="false"/>
          <w:i w:val="false"/>
          <w:color w:val="000000"/>
          <w:sz w:val="28"/>
        </w:rPr>
        <w:t>
      9. Данные по энергетической отрасли представляют:</w:t>
      </w:r>
    </w:p>
    <w:bookmarkEnd w:id="28"/>
    <w:bookmarkStart w:name="z31" w:id="29"/>
    <w:p>
      <w:pPr>
        <w:spacing w:after="0"/>
        <w:ind w:left="0"/>
        <w:jc w:val="both"/>
      </w:pPr>
      <w:r>
        <w:rPr>
          <w:rFonts w:ascii="Times New Roman"/>
          <w:b w:val="false"/>
          <w:i w:val="false"/>
          <w:color w:val="000000"/>
          <w:sz w:val="28"/>
        </w:rPr>
        <w:t>
      1) предприятия или обособленные подразделения (часть предприятия) с основным видом деятельности в области добычи (производства), передачи и распределения топливно-энергетических ресурсов (угля, сырой нефти, природного газа и продуктов их переработки, а также электрической и тепловой энергии);</w:t>
      </w:r>
    </w:p>
    <w:bookmarkEnd w:id="29"/>
    <w:bookmarkStart w:name="z32" w:id="30"/>
    <w:p>
      <w:pPr>
        <w:spacing w:after="0"/>
        <w:ind w:left="0"/>
        <w:jc w:val="both"/>
      </w:pPr>
      <w:r>
        <w:rPr>
          <w:rFonts w:ascii="Times New Roman"/>
          <w:b w:val="false"/>
          <w:i w:val="false"/>
          <w:color w:val="000000"/>
          <w:sz w:val="28"/>
        </w:rPr>
        <w:t>
      2) прочие производители энергии (экономические единицы), осуществляющие производство, преобразование и транспортировку и распределение энергии для собственного потребления и (или) для поставок другим единицам в качестве второстепенного или вспомогательного вида деятельности, добавленная стоимость которой не превышает добавленную стоимость основного вида деятельности;</w:t>
      </w:r>
    </w:p>
    <w:bookmarkEnd w:id="30"/>
    <w:bookmarkStart w:name="z33" w:id="31"/>
    <w:p>
      <w:pPr>
        <w:spacing w:after="0"/>
        <w:ind w:left="0"/>
        <w:jc w:val="both"/>
      </w:pPr>
      <w:r>
        <w:rPr>
          <w:rFonts w:ascii="Times New Roman"/>
          <w:b w:val="false"/>
          <w:i w:val="false"/>
          <w:color w:val="000000"/>
          <w:sz w:val="28"/>
        </w:rPr>
        <w:t>
      3) предприятия, осуществляющие торговую деятельность в сфере энергетики;</w:t>
      </w:r>
    </w:p>
    <w:bookmarkEnd w:id="31"/>
    <w:bookmarkStart w:name="z34" w:id="32"/>
    <w:p>
      <w:pPr>
        <w:spacing w:after="0"/>
        <w:ind w:left="0"/>
        <w:jc w:val="both"/>
      </w:pPr>
      <w:r>
        <w:rPr>
          <w:rFonts w:ascii="Times New Roman"/>
          <w:b w:val="false"/>
          <w:i w:val="false"/>
          <w:color w:val="000000"/>
          <w:sz w:val="28"/>
        </w:rPr>
        <w:t>
      4) потребители энергии, использующие энергетические продукты в различных целях (например, как исходный материал при производстве вторичных энергетических продуктов или для конечного потребления).</w:t>
      </w:r>
    </w:p>
    <w:bookmarkEnd w:id="32"/>
    <w:bookmarkStart w:name="z35" w:id="33"/>
    <w:p>
      <w:pPr>
        <w:spacing w:after="0"/>
        <w:ind w:left="0"/>
        <w:jc w:val="both"/>
      </w:pPr>
      <w:r>
        <w:rPr>
          <w:rFonts w:ascii="Times New Roman"/>
          <w:b w:val="false"/>
          <w:i w:val="false"/>
          <w:color w:val="000000"/>
          <w:sz w:val="28"/>
        </w:rPr>
        <w:t xml:space="preserve">
      10. Статистическому наблюдению подлежат топливно-энергетические продукты, использующиеся как источники энергии, формы энергии, которых подходят для непосредственного использования (например, электроэнергия и тепло), а также энергетические продукты, выделяющие энергию в ходе химических или иных процессов (включая сжигание). Перечень энергетических продуктов ТЭБ с разбивкой на первичные и вторичные энергетические продукты изложены в </w:t>
      </w:r>
      <w:r>
        <w:rPr>
          <w:rFonts w:ascii="Times New Roman"/>
          <w:b w:val="false"/>
          <w:i w:val="false"/>
          <w:color w:val="000000"/>
          <w:sz w:val="28"/>
        </w:rPr>
        <w:t>приложении 2</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Топливно-энергетические ресурсы представляют собой совокупность различных видов невозобновляемых энергетических ресурсов как неорганического, так и органического происхождения, обнаруженные в земной коре в твердом, жидком и газообразном виде.</w:t>
      </w:r>
    </w:p>
    <w:bookmarkEnd w:id="34"/>
    <w:bookmarkStart w:name="z37" w:id="35"/>
    <w:p>
      <w:pPr>
        <w:spacing w:after="0"/>
        <w:ind w:left="0"/>
        <w:jc w:val="both"/>
      </w:pPr>
      <w:r>
        <w:rPr>
          <w:rFonts w:ascii="Times New Roman"/>
          <w:b w:val="false"/>
          <w:i w:val="false"/>
          <w:color w:val="000000"/>
          <w:sz w:val="28"/>
        </w:rPr>
        <w:t>
      Топливо-энергетическим продуктом является продукт, используемый в качестве энергоносителя либо источника энергии, выделяющей при его сжигании или ином внешнем воздействии тепловую энергию.</w:t>
      </w:r>
    </w:p>
    <w:bookmarkEnd w:id="35"/>
    <w:bookmarkStart w:name="z38" w:id="36"/>
    <w:p>
      <w:pPr>
        <w:spacing w:after="0"/>
        <w:ind w:left="0"/>
        <w:jc w:val="both"/>
      </w:pPr>
      <w:r>
        <w:rPr>
          <w:rFonts w:ascii="Times New Roman"/>
          <w:b w:val="false"/>
          <w:i w:val="false"/>
          <w:color w:val="000000"/>
          <w:sz w:val="28"/>
        </w:rPr>
        <w:t>
      11. Данные об основных характеристиках и деятельности энергетической отрасли заполняются в исходных натуральных единицах. Твердые виды топлива, такие как уголь и кокс, измеряются в единицах массы, а у большинства жидких и газообразных видов топлива исходными единицами являются единицы объема.</w:t>
      </w:r>
    </w:p>
    <w:bookmarkEnd w:id="36"/>
    <w:bookmarkStart w:name="z39" w:id="37"/>
    <w:p>
      <w:pPr>
        <w:spacing w:after="0"/>
        <w:ind w:left="0"/>
        <w:jc w:val="left"/>
      </w:pPr>
      <w:r>
        <w:rPr>
          <w:rFonts w:ascii="Times New Roman"/>
          <w:b/>
          <w:i w:val="false"/>
          <w:color w:val="000000"/>
        </w:rPr>
        <w:t xml:space="preserve"> Параграф 2. Структура ТЭБ</w:t>
      </w:r>
    </w:p>
    <w:bookmarkEnd w:id="37"/>
    <w:bookmarkStart w:name="z40" w:id="38"/>
    <w:p>
      <w:pPr>
        <w:spacing w:after="0"/>
        <w:ind w:left="0"/>
        <w:jc w:val="both"/>
      </w:pPr>
      <w:r>
        <w:rPr>
          <w:rFonts w:ascii="Times New Roman"/>
          <w:b w:val="false"/>
          <w:i w:val="false"/>
          <w:color w:val="000000"/>
          <w:sz w:val="28"/>
        </w:rPr>
        <w:t xml:space="preserve">
      12. ТЭБ представляет собой комплексный баланс, объединяющий балансы различных видов энергоресурсов за отчетный год в виде единой балансовой таблицы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38"/>
    <w:bookmarkStart w:name="z41" w:id="39"/>
    <w:p>
      <w:pPr>
        <w:spacing w:after="0"/>
        <w:ind w:left="0"/>
        <w:jc w:val="both"/>
      </w:pPr>
      <w:r>
        <w:rPr>
          <w:rFonts w:ascii="Times New Roman"/>
          <w:b w:val="false"/>
          <w:i w:val="false"/>
          <w:color w:val="000000"/>
          <w:sz w:val="28"/>
        </w:rPr>
        <w:t>
      13. В заголовках граф балансовой таблицы содержатся наименования группы топливно-энергетической продукции и продуктовые балансы, соответствующие определенному виду первичных или вторичных энергетических продуктов. В боковике содержатся статьи баланса, характеризующие движение потоков первичной и вторичной энергии и их эквивалентов.</w:t>
      </w:r>
    </w:p>
    <w:bookmarkEnd w:id="39"/>
    <w:bookmarkStart w:name="z42" w:id="40"/>
    <w:p>
      <w:pPr>
        <w:spacing w:after="0"/>
        <w:ind w:left="0"/>
        <w:jc w:val="both"/>
      </w:pPr>
      <w:r>
        <w:rPr>
          <w:rFonts w:ascii="Times New Roman"/>
          <w:b w:val="false"/>
          <w:i w:val="false"/>
          <w:color w:val="000000"/>
          <w:sz w:val="28"/>
        </w:rPr>
        <w:t>
      14. Перечень статей баланса условно делится на четыре балансирующих между собой блока. По каждому блоку путем суммирования данных соответствующих статей продуктовых балансов с соблюдением арифметических правил (то есть с учетом знаков "+" и "–") формируются итоговые значения.</w:t>
      </w:r>
    </w:p>
    <w:bookmarkEnd w:id="40"/>
    <w:bookmarkStart w:name="z43" w:id="41"/>
    <w:p>
      <w:pPr>
        <w:spacing w:after="0"/>
        <w:ind w:left="0"/>
        <w:jc w:val="both"/>
      </w:pPr>
      <w:r>
        <w:rPr>
          <w:rFonts w:ascii="Times New Roman"/>
          <w:b w:val="false"/>
          <w:i w:val="false"/>
          <w:color w:val="000000"/>
          <w:sz w:val="28"/>
        </w:rPr>
        <w:t>
      15. Первый блок (поставки энергии) содержит статьи баланса, характеризующих структуру потоков первичной энергии и ее эквивалентов, поставляющие энергию в виде производства и ввоза на территорию страны или вывоза за ее пределы, а также изменения запасов и международная бункеровка, с целью предоставления информации о поставках энергии на национальную территорию в течение отчетного периода:</w:t>
      </w:r>
    </w:p>
    <w:bookmarkEnd w:id="41"/>
    <w:bookmarkStart w:name="z44" w:id="42"/>
    <w:p>
      <w:pPr>
        <w:spacing w:after="0"/>
        <w:ind w:left="0"/>
        <w:jc w:val="both"/>
      </w:pPr>
      <w:r>
        <w:rPr>
          <w:rFonts w:ascii="Times New Roman"/>
          <w:b w:val="false"/>
          <w:i w:val="false"/>
          <w:color w:val="000000"/>
          <w:sz w:val="28"/>
        </w:rPr>
        <w:t>
      производство (добыча) первичной энергии (+);</w:t>
      </w:r>
    </w:p>
    <w:bookmarkEnd w:id="42"/>
    <w:bookmarkStart w:name="z45" w:id="43"/>
    <w:p>
      <w:pPr>
        <w:spacing w:after="0"/>
        <w:ind w:left="0"/>
        <w:jc w:val="both"/>
      </w:pPr>
      <w:r>
        <w:rPr>
          <w:rFonts w:ascii="Times New Roman"/>
          <w:b w:val="false"/>
          <w:i w:val="false"/>
          <w:color w:val="000000"/>
          <w:sz w:val="28"/>
        </w:rPr>
        <w:t>
      импорт (+);</w:t>
      </w:r>
    </w:p>
    <w:bookmarkEnd w:id="43"/>
    <w:bookmarkStart w:name="z46" w:id="44"/>
    <w:p>
      <w:pPr>
        <w:spacing w:after="0"/>
        <w:ind w:left="0"/>
        <w:jc w:val="both"/>
      </w:pPr>
      <w:r>
        <w:rPr>
          <w:rFonts w:ascii="Times New Roman"/>
          <w:b w:val="false"/>
          <w:i w:val="false"/>
          <w:color w:val="000000"/>
          <w:sz w:val="28"/>
        </w:rPr>
        <w:t>
      экспорт (–);</w:t>
      </w:r>
    </w:p>
    <w:bookmarkEnd w:id="44"/>
    <w:bookmarkStart w:name="z47" w:id="45"/>
    <w:p>
      <w:pPr>
        <w:spacing w:after="0"/>
        <w:ind w:left="0"/>
        <w:jc w:val="both"/>
      </w:pPr>
      <w:r>
        <w:rPr>
          <w:rFonts w:ascii="Times New Roman"/>
          <w:b w:val="false"/>
          <w:i w:val="false"/>
          <w:color w:val="000000"/>
          <w:sz w:val="28"/>
        </w:rPr>
        <w:t>
      международная бункеровка (–);</w:t>
      </w:r>
    </w:p>
    <w:bookmarkEnd w:id="45"/>
    <w:bookmarkStart w:name="z48" w:id="46"/>
    <w:p>
      <w:pPr>
        <w:spacing w:after="0"/>
        <w:ind w:left="0"/>
        <w:jc w:val="both"/>
      </w:pPr>
      <w:r>
        <w:rPr>
          <w:rFonts w:ascii="Times New Roman"/>
          <w:b w:val="false"/>
          <w:i w:val="false"/>
          <w:color w:val="000000"/>
          <w:sz w:val="28"/>
        </w:rPr>
        <w:t>
      изменение объема запасов (+,–);</w:t>
      </w:r>
    </w:p>
    <w:bookmarkEnd w:id="46"/>
    <w:bookmarkStart w:name="z49" w:id="47"/>
    <w:p>
      <w:pPr>
        <w:spacing w:after="0"/>
        <w:ind w:left="0"/>
        <w:jc w:val="both"/>
      </w:pPr>
      <w:r>
        <w:rPr>
          <w:rFonts w:ascii="Times New Roman"/>
          <w:b w:val="false"/>
          <w:i w:val="false"/>
          <w:color w:val="000000"/>
          <w:sz w:val="28"/>
        </w:rPr>
        <w:t>
      валовое потребление первичной энергии и ее эквивалентов (=).</w:t>
      </w:r>
    </w:p>
    <w:bookmarkEnd w:id="47"/>
    <w:bookmarkStart w:name="z50" w:id="48"/>
    <w:p>
      <w:pPr>
        <w:spacing w:after="0"/>
        <w:ind w:left="0"/>
        <w:jc w:val="both"/>
      </w:pPr>
      <w:r>
        <w:rPr>
          <w:rFonts w:ascii="Times New Roman"/>
          <w:b w:val="false"/>
          <w:i w:val="false"/>
          <w:color w:val="000000"/>
          <w:sz w:val="28"/>
        </w:rPr>
        <w:t>
      16. Второй блок (поставки энергии) содержит статьи баланса, относящиеся к сектору преобразования (+,–) и характеризующие процессы трансформации одних видов энергии в другие, а также передачу, потребление энергии энергетическими отраслями для собственных нужд и потери при транспортировке и распределении.</w:t>
      </w:r>
    </w:p>
    <w:bookmarkEnd w:id="48"/>
    <w:bookmarkStart w:name="z51" w:id="49"/>
    <w:p>
      <w:pPr>
        <w:spacing w:after="0"/>
        <w:ind w:left="0"/>
        <w:jc w:val="both"/>
      </w:pPr>
      <w:r>
        <w:rPr>
          <w:rFonts w:ascii="Times New Roman"/>
          <w:b w:val="false"/>
          <w:i w:val="false"/>
          <w:color w:val="000000"/>
          <w:sz w:val="28"/>
        </w:rPr>
        <w:t>
      17. В секторе преобразования при входе учитываются энергоресурсы, используемые в качестве сырья для преобразования на выходе в другие виды энергетические продукты по следующим энергетическим предприятиям:</w:t>
      </w:r>
    </w:p>
    <w:bookmarkEnd w:id="49"/>
    <w:bookmarkStart w:name="z52" w:id="50"/>
    <w:p>
      <w:pPr>
        <w:spacing w:after="0"/>
        <w:ind w:left="0"/>
        <w:jc w:val="both"/>
      </w:pPr>
      <w:r>
        <w:rPr>
          <w:rFonts w:ascii="Times New Roman"/>
          <w:b w:val="false"/>
          <w:i w:val="false"/>
          <w:color w:val="000000"/>
          <w:sz w:val="28"/>
        </w:rPr>
        <w:t>
      1) электростанции (по основному виду деятельности);</w:t>
      </w:r>
    </w:p>
    <w:bookmarkEnd w:id="50"/>
    <w:bookmarkStart w:name="z53" w:id="51"/>
    <w:p>
      <w:pPr>
        <w:spacing w:after="0"/>
        <w:ind w:left="0"/>
        <w:jc w:val="both"/>
      </w:pPr>
      <w:r>
        <w:rPr>
          <w:rFonts w:ascii="Times New Roman"/>
          <w:b w:val="false"/>
          <w:i w:val="false"/>
          <w:color w:val="000000"/>
          <w:sz w:val="28"/>
        </w:rPr>
        <w:t>
      2) электростанции, производящие электроэнергию для собственных нужд;</w:t>
      </w:r>
    </w:p>
    <w:bookmarkEnd w:id="51"/>
    <w:bookmarkStart w:name="z54" w:id="52"/>
    <w:p>
      <w:pPr>
        <w:spacing w:after="0"/>
        <w:ind w:left="0"/>
        <w:jc w:val="both"/>
      </w:pPr>
      <w:r>
        <w:rPr>
          <w:rFonts w:ascii="Times New Roman"/>
          <w:b w:val="false"/>
          <w:i w:val="false"/>
          <w:color w:val="000000"/>
          <w:sz w:val="28"/>
        </w:rPr>
        <w:t>
      3) теплоэлектроцентрали (далее – ТЭЦ) производящие электрическую и тепловую энергию (по основному виду деятельности);</w:t>
      </w:r>
    </w:p>
    <w:bookmarkEnd w:id="52"/>
    <w:bookmarkStart w:name="z55" w:id="53"/>
    <w:p>
      <w:pPr>
        <w:spacing w:after="0"/>
        <w:ind w:left="0"/>
        <w:jc w:val="both"/>
      </w:pPr>
      <w:r>
        <w:rPr>
          <w:rFonts w:ascii="Times New Roman"/>
          <w:b w:val="false"/>
          <w:i w:val="false"/>
          <w:color w:val="000000"/>
          <w:sz w:val="28"/>
        </w:rPr>
        <w:t>
      4) ТЭЦ производящие электрическую и тепловую энергию для собственных нужд предприятия;</w:t>
      </w:r>
    </w:p>
    <w:bookmarkEnd w:id="53"/>
    <w:bookmarkStart w:name="z56" w:id="54"/>
    <w:p>
      <w:pPr>
        <w:spacing w:after="0"/>
        <w:ind w:left="0"/>
        <w:jc w:val="both"/>
      </w:pPr>
      <w:r>
        <w:rPr>
          <w:rFonts w:ascii="Times New Roman"/>
          <w:b w:val="false"/>
          <w:i w:val="false"/>
          <w:color w:val="000000"/>
          <w:sz w:val="28"/>
        </w:rPr>
        <w:t>
      5) тепловые установки, отопительные котельные, производящие тепловую энергию (по основному виду деятельности);</w:t>
      </w:r>
    </w:p>
    <w:bookmarkEnd w:id="54"/>
    <w:bookmarkStart w:name="z57" w:id="55"/>
    <w:p>
      <w:pPr>
        <w:spacing w:after="0"/>
        <w:ind w:left="0"/>
        <w:jc w:val="both"/>
      </w:pPr>
      <w:r>
        <w:rPr>
          <w:rFonts w:ascii="Times New Roman"/>
          <w:b w:val="false"/>
          <w:i w:val="false"/>
          <w:color w:val="000000"/>
          <w:sz w:val="28"/>
        </w:rPr>
        <w:t>
      6) тепловые установки, отопительные котельные, производящие тепловую энергию для собственных нужд предприятия;</w:t>
      </w:r>
    </w:p>
    <w:bookmarkEnd w:id="55"/>
    <w:bookmarkStart w:name="z58" w:id="56"/>
    <w:p>
      <w:pPr>
        <w:spacing w:after="0"/>
        <w:ind w:left="0"/>
        <w:jc w:val="both"/>
      </w:pPr>
      <w:r>
        <w:rPr>
          <w:rFonts w:ascii="Times New Roman"/>
          <w:b w:val="false"/>
          <w:i w:val="false"/>
          <w:color w:val="000000"/>
          <w:sz w:val="28"/>
        </w:rPr>
        <w:t>
      7) заводы по производству кокса из каменного и бурого угля;</w:t>
      </w:r>
    </w:p>
    <w:bookmarkEnd w:id="56"/>
    <w:bookmarkStart w:name="z59" w:id="57"/>
    <w:p>
      <w:pPr>
        <w:spacing w:after="0"/>
        <w:ind w:left="0"/>
        <w:jc w:val="both"/>
      </w:pPr>
      <w:r>
        <w:rPr>
          <w:rFonts w:ascii="Times New Roman"/>
          <w:b w:val="false"/>
          <w:i w:val="false"/>
          <w:color w:val="000000"/>
          <w:sz w:val="28"/>
        </w:rPr>
        <w:t>
      8) доменные печи;</w:t>
      </w:r>
    </w:p>
    <w:bookmarkEnd w:id="57"/>
    <w:bookmarkStart w:name="z60" w:id="58"/>
    <w:p>
      <w:pPr>
        <w:spacing w:after="0"/>
        <w:ind w:left="0"/>
        <w:jc w:val="both"/>
      </w:pPr>
      <w:r>
        <w:rPr>
          <w:rFonts w:ascii="Times New Roman"/>
          <w:b w:val="false"/>
          <w:i w:val="false"/>
          <w:color w:val="000000"/>
          <w:sz w:val="28"/>
        </w:rPr>
        <w:t>
      9) нефтеперерабатывающие заводы;</w:t>
      </w:r>
    </w:p>
    <w:bookmarkEnd w:id="58"/>
    <w:bookmarkStart w:name="z61" w:id="59"/>
    <w:p>
      <w:pPr>
        <w:spacing w:after="0"/>
        <w:ind w:left="0"/>
        <w:jc w:val="both"/>
      </w:pPr>
      <w:r>
        <w:rPr>
          <w:rFonts w:ascii="Times New Roman"/>
          <w:b w:val="false"/>
          <w:i w:val="false"/>
          <w:color w:val="000000"/>
          <w:sz w:val="28"/>
        </w:rPr>
        <w:t>
      10) заводы по производству прессованного каменного угля;</w:t>
      </w:r>
    </w:p>
    <w:bookmarkEnd w:id="59"/>
    <w:bookmarkStart w:name="z62" w:id="60"/>
    <w:p>
      <w:pPr>
        <w:spacing w:after="0"/>
        <w:ind w:left="0"/>
        <w:jc w:val="both"/>
      </w:pPr>
      <w:r>
        <w:rPr>
          <w:rFonts w:ascii="Times New Roman"/>
          <w:b w:val="false"/>
          <w:i w:val="false"/>
          <w:color w:val="000000"/>
          <w:sz w:val="28"/>
        </w:rPr>
        <w:t>
      11) газоперерабатывающие заводы;</w:t>
      </w:r>
    </w:p>
    <w:bookmarkEnd w:id="60"/>
    <w:bookmarkStart w:name="z63" w:id="61"/>
    <w:p>
      <w:pPr>
        <w:spacing w:after="0"/>
        <w:ind w:left="0"/>
        <w:jc w:val="both"/>
      </w:pPr>
      <w:r>
        <w:rPr>
          <w:rFonts w:ascii="Times New Roman"/>
          <w:b w:val="false"/>
          <w:i w:val="false"/>
          <w:color w:val="000000"/>
          <w:sz w:val="28"/>
        </w:rPr>
        <w:t>
      12) предприятия нефтехимической промышленности;</w:t>
      </w:r>
    </w:p>
    <w:bookmarkEnd w:id="61"/>
    <w:bookmarkStart w:name="z64" w:id="62"/>
    <w:p>
      <w:pPr>
        <w:spacing w:after="0"/>
        <w:ind w:left="0"/>
        <w:jc w:val="both"/>
      </w:pPr>
      <w:r>
        <w:rPr>
          <w:rFonts w:ascii="Times New Roman"/>
          <w:b w:val="false"/>
          <w:i w:val="false"/>
          <w:color w:val="000000"/>
          <w:sz w:val="28"/>
        </w:rPr>
        <w:t>
      13) заводы по производству прессованного бурого угля;</w:t>
      </w:r>
    </w:p>
    <w:bookmarkEnd w:id="62"/>
    <w:bookmarkStart w:name="z65" w:id="63"/>
    <w:p>
      <w:pPr>
        <w:spacing w:after="0"/>
        <w:ind w:left="0"/>
        <w:jc w:val="both"/>
      </w:pPr>
      <w:r>
        <w:rPr>
          <w:rFonts w:ascii="Times New Roman"/>
          <w:b w:val="false"/>
          <w:i w:val="false"/>
          <w:color w:val="000000"/>
          <w:sz w:val="28"/>
        </w:rPr>
        <w:t>
      14) прочие предприятия, не указанные в других категориях.</w:t>
      </w:r>
    </w:p>
    <w:bookmarkEnd w:id="63"/>
    <w:bookmarkStart w:name="z66" w:id="64"/>
    <w:p>
      <w:pPr>
        <w:spacing w:after="0"/>
        <w:ind w:left="0"/>
        <w:jc w:val="both"/>
      </w:pPr>
      <w:r>
        <w:rPr>
          <w:rFonts w:ascii="Times New Roman"/>
          <w:b w:val="false"/>
          <w:i w:val="false"/>
          <w:color w:val="000000"/>
          <w:sz w:val="28"/>
        </w:rPr>
        <w:t>
      Данные о процессах преобразования, связанные с производством тепловой и электрической энергии, приводятся в разбивке по категориям энергоустановок, с переработкой в другие виды топлива – по видам переработки.</w:t>
      </w:r>
    </w:p>
    <w:bookmarkEnd w:id="64"/>
    <w:bookmarkStart w:name="z67" w:id="65"/>
    <w:p>
      <w:pPr>
        <w:spacing w:after="0"/>
        <w:ind w:left="0"/>
        <w:jc w:val="both"/>
      </w:pPr>
      <w:r>
        <w:rPr>
          <w:rFonts w:ascii="Times New Roman"/>
          <w:b w:val="false"/>
          <w:i w:val="false"/>
          <w:color w:val="000000"/>
          <w:sz w:val="28"/>
        </w:rPr>
        <w:t>
      18. Третий блок (конечное потребление для неэнергетических целей) содержит статьи баланса, характеризующие неэнергетическое использование топлива и энергии.</w:t>
      </w:r>
    </w:p>
    <w:bookmarkEnd w:id="65"/>
    <w:bookmarkStart w:name="z68" w:id="66"/>
    <w:p>
      <w:pPr>
        <w:spacing w:after="0"/>
        <w:ind w:left="0"/>
        <w:jc w:val="both"/>
      </w:pPr>
      <w:r>
        <w:rPr>
          <w:rFonts w:ascii="Times New Roman"/>
          <w:b w:val="false"/>
          <w:i w:val="false"/>
          <w:color w:val="000000"/>
          <w:sz w:val="28"/>
        </w:rPr>
        <w:t xml:space="preserve">
      19. Четвертый блок (конечное потребление для энергетических целей) содержит статьи баланса, характеризующие потребление топливно-энергетических ресурсов конечными потребителями и статистическое расхождение с расчетным потреблением: </w:t>
      </w:r>
    </w:p>
    <w:bookmarkEnd w:id="66"/>
    <w:bookmarkStart w:name="z69" w:id="67"/>
    <w:p>
      <w:pPr>
        <w:spacing w:after="0"/>
        <w:ind w:left="0"/>
        <w:jc w:val="both"/>
      </w:pPr>
      <w:r>
        <w:rPr>
          <w:rFonts w:ascii="Times New Roman"/>
          <w:b w:val="false"/>
          <w:i w:val="false"/>
          <w:color w:val="000000"/>
          <w:sz w:val="28"/>
        </w:rPr>
        <w:t>
      конечное потребление (=);</w:t>
      </w:r>
    </w:p>
    <w:bookmarkEnd w:id="67"/>
    <w:bookmarkStart w:name="z70" w:id="68"/>
    <w:p>
      <w:pPr>
        <w:spacing w:after="0"/>
        <w:ind w:left="0"/>
        <w:jc w:val="both"/>
      </w:pPr>
      <w:r>
        <w:rPr>
          <w:rFonts w:ascii="Times New Roman"/>
          <w:b w:val="false"/>
          <w:i w:val="false"/>
          <w:color w:val="000000"/>
          <w:sz w:val="28"/>
        </w:rPr>
        <w:t>
      статистические расхождения (+,–).</w:t>
      </w:r>
    </w:p>
    <w:bookmarkEnd w:id="68"/>
    <w:bookmarkStart w:name="z71" w:id="69"/>
    <w:p>
      <w:pPr>
        <w:spacing w:after="0"/>
        <w:ind w:left="0"/>
        <w:jc w:val="both"/>
      </w:pPr>
      <w:r>
        <w:rPr>
          <w:rFonts w:ascii="Times New Roman"/>
          <w:b w:val="false"/>
          <w:i w:val="false"/>
          <w:color w:val="000000"/>
          <w:sz w:val="28"/>
        </w:rPr>
        <w:t>
      20. Статистическое расхождение является статьей баланса, которая рассчитывается как разность между статьями "валовое потребление" и суммой статей баланса (преобразованной энергией, потери при транспортировке и распределении, использования для неэнергетических целей и конечным потреблением).</w:t>
      </w:r>
    </w:p>
    <w:bookmarkEnd w:id="69"/>
    <w:bookmarkStart w:name="z72" w:id="70"/>
    <w:p>
      <w:pPr>
        <w:spacing w:after="0"/>
        <w:ind w:left="0"/>
        <w:jc w:val="left"/>
      </w:pPr>
      <w:r>
        <w:rPr>
          <w:rFonts w:ascii="Times New Roman"/>
          <w:b/>
          <w:i w:val="false"/>
          <w:color w:val="000000"/>
        </w:rPr>
        <w:t xml:space="preserve"> Параграф 3. Основные потоки энергии</w:t>
      </w:r>
    </w:p>
    <w:bookmarkEnd w:id="70"/>
    <w:bookmarkStart w:name="z73" w:id="71"/>
    <w:p>
      <w:pPr>
        <w:spacing w:after="0"/>
        <w:ind w:left="0"/>
        <w:jc w:val="both"/>
      </w:pPr>
      <w:r>
        <w:rPr>
          <w:rFonts w:ascii="Times New Roman"/>
          <w:b w:val="false"/>
          <w:i w:val="false"/>
          <w:color w:val="000000"/>
          <w:sz w:val="28"/>
        </w:rPr>
        <w:t>
      21. Потоки энергии охватывают деятельность экономических единиц на территории республики по учету топливно-энергетических продуктов. Потоки подразделяются на производство (добычу) топливно-энергетических продуктов, преобразование, внешнюю торговлю, изменение запасов, конечное потребление и неэнергетическое использование.</w:t>
      </w:r>
    </w:p>
    <w:bookmarkEnd w:id="71"/>
    <w:bookmarkStart w:name="z74" w:id="72"/>
    <w:p>
      <w:pPr>
        <w:spacing w:after="0"/>
        <w:ind w:left="0"/>
        <w:jc w:val="both"/>
      </w:pPr>
      <w:r>
        <w:rPr>
          <w:rFonts w:ascii="Times New Roman"/>
          <w:b w:val="false"/>
          <w:i w:val="false"/>
          <w:color w:val="000000"/>
          <w:sz w:val="28"/>
        </w:rPr>
        <w:t>
      22. Производство (добыча) определяется как улавливание, извлечение или изготовление топливно-энергетического продукта из природных потоков энергии, биосферы и природных запасов ископаемого топлива на территории страны в форме, пригодной для использования. В производстве (добыче) не учитывается инертный материал, удаляемый из добытого топлива, а также объемы, возвращаемые в процесс, сжигаемые в факелах и выбрасываемые в атмосферу. Полученные в результате производства (добычи) топливно-энергетические продукты обозначают как "первичные" продукты.</w:t>
      </w:r>
    </w:p>
    <w:bookmarkEnd w:id="72"/>
    <w:bookmarkStart w:name="z75" w:id="73"/>
    <w:p>
      <w:pPr>
        <w:spacing w:after="0"/>
        <w:ind w:left="0"/>
        <w:jc w:val="both"/>
      </w:pPr>
      <w:r>
        <w:rPr>
          <w:rFonts w:ascii="Times New Roman"/>
          <w:b w:val="false"/>
          <w:i w:val="false"/>
          <w:color w:val="000000"/>
          <w:sz w:val="28"/>
        </w:rPr>
        <w:t>
      Первичными энергетическими продуктами являются энергетические продукты, которые требуют лишь добычи или улавливания из природной среды с учетом или без учета их отделения от сопутствующей породы, очистки или сортировки прежде, чем энергия, содержащаяся в этих источниках, может преобразоваться.</w:t>
      </w:r>
    </w:p>
    <w:bookmarkEnd w:id="73"/>
    <w:bookmarkStart w:name="z76" w:id="74"/>
    <w:p>
      <w:pPr>
        <w:spacing w:after="0"/>
        <w:ind w:left="0"/>
        <w:jc w:val="both"/>
      </w:pPr>
      <w:r>
        <w:rPr>
          <w:rFonts w:ascii="Times New Roman"/>
          <w:b w:val="false"/>
          <w:i w:val="false"/>
          <w:color w:val="000000"/>
          <w:sz w:val="28"/>
        </w:rPr>
        <w:t>
      Невозобновляемыми источниками энергии являются источники энергии, которые накоплены в природе в виде ископаемых ресурсов: угля, нефти, газа, торфа, горючих сланцев, а также иные источники энергии, которые в новых геологических условиях практически не образуются.</w:t>
      </w:r>
    </w:p>
    <w:bookmarkEnd w:id="74"/>
    <w:bookmarkStart w:name="z77" w:id="75"/>
    <w:p>
      <w:pPr>
        <w:spacing w:after="0"/>
        <w:ind w:left="0"/>
        <w:jc w:val="both"/>
      </w:pPr>
      <w:r>
        <w:rPr>
          <w:rFonts w:ascii="Times New Roman"/>
          <w:b w:val="false"/>
          <w:i w:val="false"/>
          <w:color w:val="000000"/>
          <w:sz w:val="28"/>
        </w:rPr>
        <w:t>
      Вторичная энергия представляет собой энергетическое содержание вторичных энергетических продуктов, полученных в результате преобразования (трансформации) первичных энергетических продуктов.</w:t>
      </w:r>
    </w:p>
    <w:bookmarkEnd w:id="75"/>
    <w:bookmarkStart w:name="z78" w:id="76"/>
    <w:p>
      <w:pPr>
        <w:spacing w:after="0"/>
        <w:ind w:left="0"/>
        <w:jc w:val="both"/>
      </w:pPr>
      <w:r>
        <w:rPr>
          <w:rFonts w:ascii="Times New Roman"/>
          <w:b w:val="false"/>
          <w:i w:val="false"/>
          <w:color w:val="000000"/>
          <w:sz w:val="28"/>
        </w:rPr>
        <w:t>
      Вторичные энергетические продукты представляют собой энергетические продукты, которые являются результатом преобразования (трансформации) первичных энергетических продуктов с использованием химических, физических и иных методов.</w:t>
      </w:r>
    </w:p>
    <w:bookmarkEnd w:id="76"/>
    <w:bookmarkStart w:name="z79" w:id="77"/>
    <w:p>
      <w:pPr>
        <w:spacing w:after="0"/>
        <w:ind w:left="0"/>
        <w:jc w:val="both"/>
      </w:pPr>
      <w:r>
        <w:rPr>
          <w:rFonts w:ascii="Times New Roman"/>
          <w:b w:val="false"/>
          <w:i w:val="false"/>
          <w:color w:val="000000"/>
          <w:sz w:val="28"/>
        </w:rPr>
        <w:t>
      23. К "вторичным" видам топлива или энергии относятся продукты, производимые путем преобразования (трансформации), при котором часть или все энергетическое содержание продукта, поступающего в процесс, переходит из этого продукта одних видов энергии в один или более различных продуктов, которые выходят из процесса (например, из коксующегося угля в кокс, из сырой нефти в нефтепродукты, из топочного мазута в электроэнергию).</w:t>
      </w:r>
    </w:p>
    <w:bookmarkEnd w:id="77"/>
    <w:bookmarkStart w:name="z80" w:id="78"/>
    <w:p>
      <w:pPr>
        <w:spacing w:after="0"/>
        <w:ind w:left="0"/>
        <w:jc w:val="both"/>
      </w:pPr>
      <w:r>
        <w:rPr>
          <w:rFonts w:ascii="Times New Roman"/>
          <w:b w:val="false"/>
          <w:i w:val="false"/>
          <w:color w:val="000000"/>
          <w:sz w:val="28"/>
        </w:rPr>
        <w:t xml:space="preserve">
      24. Выделение в ТЭБ энергетических потоков преобразования позволяет избежать двойной учет при производстве энергии по отдельным энергетическим продуктам, которые могут быть преобразованы в другие их виды до их потребления. В секторе преобразования данные о потреблении первичной энергии (вход) отражаются со знаком "–", а о производстве вторичной энергии (выход) – со знаком "+". </w:t>
      </w:r>
    </w:p>
    <w:bookmarkEnd w:id="78"/>
    <w:bookmarkStart w:name="z81" w:id="79"/>
    <w:p>
      <w:pPr>
        <w:spacing w:after="0"/>
        <w:ind w:left="0"/>
        <w:jc w:val="both"/>
      </w:pPr>
      <w:r>
        <w:rPr>
          <w:rFonts w:ascii="Times New Roman"/>
          <w:b w:val="false"/>
          <w:i w:val="false"/>
          <w:color w:val="000000"/>
          <w:sz w:val="28"/>
        </w:rPr>
        <w:t>
      Данные, отражаемые в секторе преобразования со знаком "–", включают расходы топлива на производство тепловой и электрической энергии в результате сжигания топлива на электростанциях, ТЭЦ, парогазовыми и газотурбинными установками, дизель-генераторами, котельными и другими топливопотребляющими установками. Также включаются расходы топлива в качестве сырья на переработку в другие виды топлива, в том числе путем брикетирования, перегонки, измельчения, смешивания и иными методами (например, потребление угля в коксовых печах для производства кокса и коксового газа, а также нефти на производство топливных нефтепродуктов, биотоплива и дизельного топлива).</w:t>
      </w:r>
    </w:p>
    <w:bookmarkEnd w:id="79"/>
    <w:bookmarkStart w:name="z82" w:id="80"/>
    <w:p>
      <w:pPr>
        <w:spacing w:after="0"/>
        <w:ind w:left="0"/>
        <w:jc w:val="both"/>
      </w:pPr>
      <w:r>
        <w:rPr>
          <w:rFonts w:ascii="Times New Roman"/>
          <w:b w:val="false"/>
          <w:i w:val="false"/>
          <w:color w:val="000000"/>
          <w:sz w:val="28"/>
        </w:rPr>
        <w:t>
      Данные, отражаемые в секторе преобразования со знаком "+", включают данные о выходе вторичной энергии после преобразования первичной энергии, в результате сжигания топлива и преобразования в тепловую и электрическую энергию, а также переработки нефти и других вторичных энергетических продуктов.</w:t>
      </w:r>
    </w:p>
    <w:bookmarkEnd w:id="80"/>
    <w:bookmarkStart w:name="z83" w:id="81"/>
    <w:p>
      <w:pPr>
        <w:spacing w:after="0"/>
        <w:ind w:left="0"/>
        <w:jc w:val="both"/>
      </w:pPr>
      <w:r>
        <w:rPr>
          <w:rFonts w:ascii="Times New Roman"/>
          <w:b w:val="false"/>
          <w:i w:val="false"/>
          <w:color w:val="000000"/>
          <w:sz w:val="28"/>
        </w:rPr>
        <w:t>
      25. В секторе преобразования не отражаются данные о производстве электрической и тепловой энергии за счет использования энергии из окружающей среды (гидро-, ветро-, геотермальной, солнечной энергии и прочей энергии из окружающей среды), а также в результате утилизации вторичных энергетических ресурсов.</w:t>
      </w:r>
    </w:p>
    <w:bookmarkEnd w:id="81"/>
    <w:bookmarkStart w:name="z84" w:id="82"/>
    <w:p>
      <w:pPr>
        <w:spacing w:after="0"/>
        <w:ind w:left="0"/>
        <w:jc w:val="both"/>
      </w:pPr>
      <w:r>
        <w:rPr>
          <w:rFonts w:ascii="Times New Roman"/>
          <w:b w:val="false"/>
          <w:i w:val="false"/>
          <w:color w:val="000000"/>
          <w:sz w:val="28"/>
        </w:rPr>
        <w:t>
      26. В энергетической статистике запасы рассматриваются как объемы энергетических продуктов, которые хранятся для поддержания поставок. Остатки топливно-энергетических ресурсов учитываются на начало и конец отчетного года, числящихся в остатках ведомственных складов и баз снабжения, котельных, цеховых кладовых и других местах хранения. Также к запасам включаются остатки нефти, нефтепродуктов и природного газа в трубопроводах, промежуточных емкостях, газгольдерах и остатки газа в подземных газохранилищах нефтепроводных предприятий и предприятий магистральных газопроводов. Остатки топлива, отложенные в государственный резерв, не учитываются.</w:t>
      </w:r>
    </w:p>
    <w:bookmarkEnd w:id="82"/>
    <w:bookmarkStart w:name="z85" w:id="83"/>
    <w:p>
      <w:pPr>
        <w:spacing w:after="0"/>
        <w:ind w:left="0"/>
        <w:jc w:val="both"/>
      </w:pPr>
      <w:r>
        <w:rPr>
          <w:rFonts w:ascii="Times New Roman"/>
          <w:b w:val="false"/>
          <w:i w:val="false"/>
          <w:color w:val="000000"/>
          <w:sz w:val="28"/>
        </w:rPr>
        <w:t>
      27. Изменение объема запасов первичной энергии и ее эквивалентов отражает арифметическую разницу объемов запасов на начало и конец года у организаций, являющихся потребителями и поставщиками топливно-энергетических ресурсов. Значение со знаком "+" означает вовлечение запасов, когда объем запасов на конец года имеет меньшее значение, чем на начало года. Значение со знаком "–" означает, что объем запасов на конец года превышает величину объема на начало года и это свидетельствует об их накоплении.</w:t>
      </w:r>
    </w:p>
    <w:bookmarkEnd w:id="83"/>
    <w:bookmarkStart w:name="z86" w:id="84"/>
    <w:p>
      <w:pPr>
        <w:spacing w:after="0"/>
        <w:ind w:left="0"/>
        <w:jc w:val="both"/>
      </w:pPr>
      <w:r>
        <w:rPr>
          <w:rFonts w:ascii="Times New Roman"/>
          <w:b w:val="false"/>
          <w:i w:val="false"/>
          <w:color w:val="000000"/>
          <w:sz w:val="28"/>
        </w:rPr>
        <w:t>
      28. К потокам, которые отражают перемещение энергии за пределы Республики Казахстан относится экспорт как первичных, так и вторичных энергетических продуктов, а также международная бункеровка. Топливно-энергетические продукты, вывезенные за пределы территории Республики Казахстан и вычитаемые из запасов топливно-энергетических ресурсов страны, в ТЭБ учитываются как экспорт. По этим операциям внешней торговли исключены показатели по транзитной торговле, бункеровка для международных перевозок.</w:t>
      </w:r>
    </w:p>
    <w:bookmarkEnd w:id="84"/>
    <w:bookmarkStart w:name="z87" w:id="85"/>
    <w:p>
      <w:pPr>
        <w:spacing w:after="0"/>
        <w:ind w:left="0"/>
        <w:jc w:val="both"/>
      </w:pPr>
      <w:r>
        <w:rPr>
          <w:rFonts w:ascii="Times New Roman"/>
          <w:b w:val="false"/>
          <w:i w:val="false"/>
          <w:color w:val="000000"/>
          <w:sz w:val="28"/>
        </w:rPr>
        <w:t>
      29. Топливно-энергетические продукты, ввезенные на территорию Республики Казахстан, и добавляемые к запасам топливно-энергетических ресурсов страны, в ТЭБ учитываются как импорт.</w:t>
      </w:r>
    </w:p>
    <w:bookmarkEnd w:id="85"/>
    <w:bookmarkStart w:name="z88" w:id="86"/>
    <w:p>
      <w:pPr>
        <w:spacing w:after="0"/>
        <w:ind w:left="0"/>
        <w:jc w:val="both"/>
      </w:pPr>
      <w:r>
        <w:rPr>
          <w:rFonts w:ascii="Times New Roman"/>
          <w:b w:val="false"/>
          <w:i w:val="false"/>
          <w:color w:val="000000"/>
          <w:sz w:val="28"/>
        </w:rPr>
        <w:t>
      30. Потери отражают данные о потерях во время передачи, распределения и транспортировки энергоносителей. В данные о потерях не включаются потери, связанные с процессами преобразования (трансформации) первичных энергетических продуктов во вторичные энергетические продукты. Данные о потерях по соответствующим балансовым продуктам ТЭБ отражаются в строке 2.4, где учитываются:</w:t>
      </w:r>
    </w:p>
    <w:bookmarkEnd w:id="86"/>
    <w:bookmarkStart w:name="z89" w:id="87"/>
    <w:p>
      <w:pPr>
        <w:spacing w:after="0"/>
        <w:ind w:left="0"/>
        <w:jc w:val="both"/>
      </w:pPr>
      <w:r>
        <w:rPr>
          <w:rFonts w:ascii="Times New Roman"/>
          <w:b w:val="false"/>
          <w:i w:val="false"/>
          <w:color w:val="000000"/>
          <w:sz w:val="28"/>
        </w:rPr>
        <w:t>
      1) потери угля вместе с породой при обогащении, сортировке и распределении на обогатительных фабриках угольной, металлургической и коксохимической промышленности, а также при брикетировании;</w:t>
      </w:r>
    </w:p>
    <w:bookmarkEnd w:id="87"/>
    <w:bookmarkStart w:name="z90" w:id="88"/>
    <w:p>
      <w:pPr>
        <w:spacing w:after="0"/>
        <w:ind w:left="0"/>
        <w:jc w:val="both"/>
      </w:pPr>
      <w:r>
        <w:rPr>
          <w:rFonts w:ascii="Times New Roman"/>
          <w:b w:val="false"/>
          <w:i w:val="false"/>
          <w:color w:val="000000"/>
          <w:sz w:val="28"/>
        </w:rPr>
        <w:t>
      2) потери электроэнергии и теплоэнергии в электрических и тепловых сетях общего пользования, а также потери в трансформаторах, не являющихся составной частью электростанций;</w:t>
      </w:r>
    </w:p>
    <w:bookmarkEnd w:id="88"/>
    <w:bookmarkStart w:name="z91" w:id="89"/>
    <w:p>
      <w:pPr>
        <w:spacing w:after="0"/>
        <w:ind w:left="0"/>
        <w:jc w:val="both"/>
      </w:pPr>
      <w:r>
        <w:rPr>
          <w:rFonts w:ascii="Times New Roman"/>
          <w:b w:val="false"/>
          <w:i w:val="false"/>
          <w:color w:val="000000"/>
          <w:sz w:val="28"/>
        </w:rPr>
        <w:t>
      3) потери нефти при обессоливании и обезвоживании, транспортировке в магистральных нефтепроводах, а также технологические потери, связанные с переработкой в другие виды и на производство химической, нефтехимической и другой не топливной продукции;</w:t>
      </w:r>
    </w:p>
    <w:bookmarkEnd w:id="89"/>
    <w:bookmarkStart w:name="z92" w:id="90"/>
    <w:p>
      <w:pPr>
        <w:spacing w:after="0"/>
        <w:ind w:left="0"/>
        <w:jc w:val="both"/>
      </w:pPr>
      <w:r>
        <w:rPr>
          <w:rFonts w:ascii="Times New Roman"/>
          <w:b w:val="false"/>
          <w:i w:val="false"/>
          <w:color w:val="000000"/>
          <w:sz w:val="28"/>
        </w:rPr>
        <w:t>
      4) потери газа при очистке и осушке, нефте- и газопереработке (на нефтеперерабатывающих и газоперерабатывающих предприятиях), а также потери при транспортировке и распределении.</w:t>
      </w:r>
    </w:p>
    <w:bookmarkEnd w:id="90"/>
    <w:bookmarkStart w:name="z93" w:id="91"/>
    <w:p>
      <w:pPr>
        <w:spacing w:after="0"/>
        <w:ind w:left="0"/>
        <w:jc w:val="both"/>
      </w:pPr>
      <w:r>
        <w:rPr>
          <w:rFonts w:ascii="Times New Roman"/>
          <w:b w:val="false"/>
          <w:i w:val="false"/>
          <w:color w:val="000000"/>
          <w:sz w:val="28"/>
        </w:rPr>
        <w:t>
      31. После производства или преобразования топливно-энергетические продукты могут быть:</w:t>
      </w:r>
    </w:p>
    <w:bookmarkEnd w:id="91"/>
    <w:bookmarkStart w:name="z94" w:id="92"/>
    <w:p>
      <w:pPr>
        <w:spacing w:after="0"/>
        <w:ind w:left="0"/>
        <w:jc w:val="both"/>
      </w:pPr>
      <w:r>
        <w:rPr>
          <w:rFonts w:ascii="Times New Roman"/>
          <w:b w:val="false"/>
          <w:i w:val="false"/>
          <w:color w:val="000000"/>
          <w:sz w:val="28"/>
        </w:rPr>
        <w:t>
      1) экспортированы на другие территории;</w:t>
      </w:r>
    </w:p>
    <w:bookmarkEnd w:id="92"/>
    <w:bookmarkStart w:name="z95" w:id="93"/>
    <w:p>
      <w:pPr>
        <w:spacing w:after="0"/>
        <w:ind w:left="0"/>
        <w:jc w:val="both"/>
      </w:pPr>
      <w:r>
        <w:rPr>
          <w:rFonts w:ascii="Times New Roman"/>
          <w:b w:val="false"/>
          <w:i w:val="false"/>
          <w:color w:val="000000"/>
          <w:sz w:val="28"/>
        </w:rPr>
        <w:t>
      2) складированы для последующего потребления (включены в запасы);</w:t>
      </w:r>
    </w:p>
    <w:bookmarkEnd w:id="93"/>
    <w:bookmarkStart w:name="z96" w:id="94"/>
    <w:p>
      <w:pPr>
        <w:spacing w:after="0"/>
        <w:ind w:left="0"/>
        <w:jc w:val="both"/>
      </w:pPr>
      <w:r>
        <w:rPr>
          <w:rFonts w:ascii="Times New Roman"/>
          <w:b w:val="false"/>
          <w:i w:val="false"/>
          <w:color w:val="000000"/>
          <w:sz w:val="28"/>
        </w:rPr>
        <w:t>
      3) использованы для дозаправки кораблей и самолетов на международных маршрутах (международная бункеровка);</w:t>
      </w:r>
    </w:p>
    <w:bookmarkEnd w:id="94"/>
    <w:bookmarkStart w:name="z97" w:id="95"/>
    <w:p>
      <w:pPr>
        <w:spacing w:after="0"/>
        <w:ind w:left="0"/>
        <w:jc w:val="both"/>
      </w:pPr>
      <w:r>
        <w:rPr>
          <w:rFonts w:ascii="Times New Roman"/>
          <w:b w:val="false"/>
          <w:i w:val="false"/>
          <w:color w:val="000000"/>
          <w:sz w:val="28"/>
        </w:rPr>
        <w:t>
      4) потреблены в самих энергетических отраслях;</w:t>
      </w:r>
    </w:p>
    <w:bookmarkEnd w:id="95"/>
    <w:bookmarkStart w:name="z98" w:id="96"/>
    <w:p>
      <w:pPr>
        <w:spacing w:after="0"/>
        <w:ind w:left="0"/>
        <w:jc w:val="both"/>
      </w:pPr>
      <w:r>
        <w:rPr>
          <w:rFonts w:ascii="Times New Roman"/>
          <w:b w:val="false"/>
          <w:i w:val="false"/>
          <w:color w:val="000000"/>
          <w:sz w:val="28"/>
        </w:rPr>
        <w:t>
      5) поставлены для конечного потребления.</w:t>
      </w:r>
    </w:p>
    <w:bookmarkEnd w:id="96"/>
    <w:bookmarkStart w:name="z99" w:id="97"/>
    <w:p>
      <w:pPr>
        <w:spacing w:after="0"/>
        <w:ind w:left="0"/>
        <w:jc w:val="both"/>
      </w:pPr>
      <w:r>
        <w:rPr>
          <w:rFonts w:ascii="Times New Roman"/>
          <w:b w:val="false"/>
          <w:i w:val="false"/>
          <w:color w:val="000000"/>
          <w:sz w:val="28"/>
        </w:rPr>
        <w:t>
      32. Собственное потребление энергетическими отраслями представляет собой потребление топлива и энергии для непосредственной поддержки производства и подготовки к использованию топлива и энергии.</w:t>
      </w:r>
    </w:p>
    <w:bookmarkEnd w:id="97"/>
    <w:bookmarkStart w:name="z100" w:id="98"/>
    <w:p>
      <w:pPr>
        <w:spacing w:after="0"/>
        <w:ind w:left="0"/>
        <w:jc w:val="both"/>
      </w:pPr>
      <w:r>
        <w:rPr>
          <w:rFonts w:ascii="Times New Roman"/>
          <w:b w:val="false"/>
          <w:i w:val="false"/>
          <w:color w:val="000000"/>
          <w:sz w:val="28"/>
        </w:rPr>
        <w:t>
      33. Конечное потребление энергии охватывает группу потребителей энергии, которые действуют как конечные пользователи энергии – используют топливно-энергетические продукты для энергетических и неэнергетических целей.</w:t>
      </w:r>
    </w:p>
    <w:bookmarkEnd w:id="98"/>
    <w:bookmarkStart w:name="z101" w:id="99"/>
    <w:p>
      <w:pPr>
        <w:spacing w:after="0"/>
        <w:ind w:left="0"/>
        <w:jc w:val="both"/>
      </w:pPr>
      <w:r>
        <w:rPr>
          <w:rFonts w:ascii="Times New Roman"/>
          <w:b w:val="false"/>
          <w:i w:val="false"/>
          <w:color w:val="000000"/>
          <w:sz w:val="28"/>
        </w:rPr>
        <w:t>
      34. Неэнергетическое использование включает объемы потребления энергоносителей в качестве:</w:t>
      </w:r>
    </w:p>
    <w:bookmarkEnd w:id="99"/>
    <w:bookmarkStart w:name="z102" w:id="100"/>
    <w:p>
      <w:pPr>
        <w:spacing w:after="0"/>
        <w:ind w:left="0"/>
        <w:jc w:val="both"/>
      </w:pPr>
      <w:r>
        <w:rPr>
          <w:rFonts w:ascii="Times New Roman"/>
          <w:b w:val="false"/>
          <w:i w:val="false"/>
          <w:color w:val="000000"/>
          <w:sz w:val="28"/>
        </w:rPr>
        <w:t>
      1) материала, используемого непосредственно на нетопливные нужды, к примеру, в качестве смазки, герметика, консерванта, растворителя;</w:t>
      </w:r>
    </w:p>
    <w:bookmarkEnd w:id="100"/>
    <w:bookmarkStart w:name="z103" w:id="101"/>
    <w:p>
      <w:pPr>
        <w:spacing w:after="0"/>
        <w:ind w:left="0"/>
        <w:jc w:val="both"/>
      </w:pPr>
      <w:r>
        <w:rPr>
          <w:rFonts w:ascii="Times New Roman"/>
          <w:b w:val="false"/>
          <w:i w:val="false"/>
          <w:color w:val="000000"/>
          <w:sz w:val="28"/>
        </w:rPr>
        <w:t>
      2) сырья для изготовления нетопливных продуктов, к примеру, при расходе кокса производство электродов; мазута – дорожных покрытий; природного газа – серы, аммиака, водорода, метанола, минеральных удобрений; нефти – смазочных масел, гудрона, строительного и кровельного нефтебитума, парафина, бензин-растворителя, уайт-спирита.</w:t>
      </w:r>
    </w:p>
    <w:bookmarkEnd w:id="101"/>
    <w:bookmarkStart w:name="z104" w:id="102"/>
    <w:p>
      <w:pPr>
        <w:spacing w:after="0"/>
        <w:ind w:left="0"/>
        <w:jc w:val="both"/>
      </w:pPr>
      <w:r>
        <w:rPr>
          <w:rFonts w:ascii="Times New Roman"/>
          <w:b w:val="false"/>
          <w:i w:val="false"/>
          <w:color w:val="000000"/>
          <w:sz w:val="28"/>
        </w:rPr>
        <w:t>
      35. Конечное энергопотребление для энергетических целей охватывает потребление топливно-энергетических продуктов институциональными экономическими единицами: предприятия промышленности, строительства, транспортом, населением и прочими неэнергетическими секторами.</w:t>
      </w:r>
    </w:p>
    <w:bookmarkEnd w:id="102"/>
    <w:bookmarkStart w:name="z105" w:id="103"/>
    <w:p>
      <w:pPr>
        <w:spacing w:after="0"/>
        <w:ind w:left="0"/>
        <w:jc w:val="both"/>
      </w:pPr>
      <w:r>
        <w:rPr>
          <w:rFonts w:ascii="Times New Roman"/>
          <w:b w:val="false"/>
          <w:i w:val="false"/>
          <w:color w:val="000000"/>
          <w:sz w:val="28"/>
        </w:rPr>
        <w:t>
      36. При формировании данных по конечному потреблению энергии отраслями промышленности и идентификации вида экономической деятельности применяется Общий классификатор видов экономической деятельности.</w:t>
      </w:r>
    </w:p>
    <w:bookmarkEnd w:id="103"/>
    <w:bookmarkStart w:name="z106" w:id="104"/>
    <w:p>
      <w:pPr>
        <w:spacing w:after="0"/>
        <w:ind w:left="0"/>
        <w:jc w:val="both"/>
      </w:pPr>
      <w:r>
        <w:rPr>
          <w:rFonts w:ascii="Times New Roman"/>
          <w:b w:val="false"/>
          <w:i w:val="false"/>
          <w:color w:val="000000"/>
          <w:sz w:val="28"/>
        </w:rPr>
        <w:t xml:space="preserve">
      37. Потребление энергетических продуктов для транспорта учитывается отдельной категорией "транспорт", в которой учитывается потребление топлива и электроэнергии для перевозки товаров или людей между пунктами отправки и назначения в пределах территории республики независимо от того, в каком экономическом секторе осуществляется эта деятельность. Данная категория "транспорт" подразделяется на следующие виды: внутренняя авиация, автодорожный, железнодорожный, водный и трубопроводный транспорт, а также транспорт, не описанный в других категориях. </w:t>
      </w:r>
    </w:p>
    <w:bookmarkEnd w:id="104"/>
    <w:bookmarkStart w:name="z107" w:id="105"/>
    <w:p>
      <w:pPr>
        <w:spacing w:after="0"/>
        <w:ind w:left="0"/>
        <w:jc w:val="both"/>
      </w:pPr>
      <w:r>
        <w:rPr>
          <w:rFonts w:ascii="Times New Roman"/>
          <w:b w:val="false"/>
          <w:i w:val="false"/>
          <w:color w:val="000000"/>
          <w:sz w:val="28"/>
        </w:rPr>
        <w:t>
      38. В категорию конечного потребления транспортом не включаются:</w:t>
      </w:r>
    </w:p>
    <w:bookmarkEnd w:id="105"/>
    <w:bookmarkStart w:name="z108" w:id="106"/>
    <w:p>
      <w:pPr>
        <w:spacing w:after="0"/>
        <w:ind w:left="0"/>
        <w:jc w:val="both"/>
      </w:pPr>
      <w:r>
        <w:rPr>
          <w:rFonts w:ascii="Times New Roman"/>
          <w:b w:val="false"/>
          <w:i w:val="false"/>
          <w:color w:val="000000"/>
          <w:sz w:val="28"/>
        </w:rPr>
        <w:t>
      1) энергоресурсы на содержание административных зданий, находящихся в собственности транспортных организаций (вокзалов, аэропортов, автопарков, депо). Данные расходы отражаются в секторе услуг;</w:t>
      </w:r>
    </w:p>
    <w:bookmarkEnd w:id="106"/>
    <w:bookmarkStart w:name="z109" w:id="107"/>
    <w:p>
      <w:pPr>
        <w:spacing w:after="0"/>
        <w:ind w:left="0"/>
        <w:jc w:val="both"/>
      </w:pPr>
      <w:r>
        <w:rPr>
          <w:rFonts w:ascii="Times New Roman"/>
          <w:b w:val="false"/>
          <w:i w:val="false"/>
          <w:color w:val="000000"/>
          <w:sz w:val="28"/>
        </w:rPr>
        <w:t>
      2) топливо на работу погрузочно-разгрузочной, сельскохозяйственной, лесохозяйственной, дорожно-строительной, коммунальной, пожарной и иной техники, не предназначенной для перевозки пассажиров и грузов, а также на работу автомобильных транспортных средств специального назначения, включая топливо для военных транспортных средств. Данные расходы отражаются в соответствующих секторах;</w:t>
      </w:r>
    </w:p>
    <w:bookmarkEnd w:id="107"/>
    <w:bookmarkStart w:name="z110" w:id="108"/>
    <w:p>
      <w:pPr>
        <w:spacing w:after="0"/>
        <w:ind w:left="0"/>
        <w:jc w:val="both"/>
      </w:pPr>
      <w:r>
        <w:rPr>
          <w:rFonts w:ascii="Times New Roman"/>
          <w:b w:val="false"/>
          <w:i w:val="false"/>
          <w:color w:val="000000"/>
          <w:sz w:val="28"/>
        </w:rPr>
        <w:t>
      3) топливо, отнесенное к международной бункеровке.</w:t>
      </w:r>
    </w:p>
    <w:bookmarkEnd w:id="108"/>
    <w:bookmarkStart w:name="z111" w:id="109"/>
    <w:p>
      <w:pPr>
        <w:spacing w:after="0"/>
        <w:ind w:left="0"/>
        <w:jc w:val="both"/>
      </w:pPr>
      <w:r>
        <w:rPr>
          <w:rFonts w:ascii="Times New Roman"/>
          <w:b w:val="false"/>
          <w:i w:val="false"/>
          <w:color w:val="000000"/>
          <w:sz w:val="28"/>
        </w:rPr>
        <w:t>
      39. Конечное потребление топлива и энергоресурсов в жилищном секторе включает их реализацию топливо- и энергоснабжающими организациями непосредственно физическим лицам, объединениям граждан, а также их отпуск организациями за безналичный расчет своим рабочим и служащим.</w:t>
      </w:r>
    </w:p>
    <w:bookmarkEnd w:id="109"/>
    <w:bookmarkStart w:name="z112" w:id="110"/>
    <w:p>
      <w:pPr>
        <w:spacing w:after="0"/>
        <w:ind w:left="0"/>
        <w:jc w:val="both"/>
      </w:pPr>
      <w:r>
        <w:rPr>
          <w:rFonts w:ascii="Times New Roman"/>
          <w:b w:val="false"/>
          <w:i w:val="false"/>
          <w:color w:val="000000"/>
          <w:sz w:val="28"/>
        </w:rPr>
        <w:t>
      40. Статистическое расхождение является расчетной статьей ТЭБ и рассчитывается путем вычитания общего конечного потребления энергии на энергетические и неэнергетические цели из общих поставок топливно-энергетических ресурсов.</w:t>
      </w:r>
    </w:p>
    <w:bookmarkEnd w:id="110"/>
    <w:bookmarkStart w:name="z113" w:id="111"/>
    <w:p>
      <w:pPr>
        <w:spacing w:after="0"/>
        <w:ind w:left="0"/>
        <w:jc w:val="left"/>
      </w:pPr>
      <w:r>
        <w:rPr>
          <w:rFonts w:ascii="Times New Roman"/>
          <w:b/>
          <w:i w:val="false"/>
          <w:color w:val="000000"/>
        </w:rPr>
        <w:t xml:space="preserve"> Глава 3. Показатели статистики энергетики</w:t>
      </w:r>
    </w:p>
    <w:bookmarkEnd w:id="111"/>
    <w:bookmarkStart w:name="z114" w:id="112"/>
    <w:p>
      <w:pPr>
        <w:spacing w:after="0"/>
        <w:ind w:left="0"/>
        <w:jc w:val="left"/>
      </w:pPr>
      <w:r>
        <w:rPr>
          <w:rFonts w:ascii="Times New Roman"/>
          <w:b/>
          <w:i w:val="false"/>
          <w:color w:val="000000"/>
        </w:rPr>
        <w:t xml:space="preserve"> Параграф 1. Единицы измерения в статистике энергетики</w:t>
      </w:r>
    </w:p>
    <w:bookmarkEnd w:id="112"/>
    <w:bookmarkStart w:name="z115" w:id="113"/>
    <w:p>
      <w:pPr>
        <w:spacing w:after="0"/>
        <w:ind w:left="0"/>
        <w:jc w:val="both"/>
      </w:pPr>
      <w:r>
        <w:rPr>
          <w:rFonts w:ascii="Times New Roman"/>
          <w:b w:val="false"/>
          <w:i w:val="false"/>
          <w:color w:val="000000"/>
          <w:sz w:val="28"/>
        </w:rPr>
        <w:t>
      41. ТЭБ формируется в трех единицах измерения топлива: физических, единицах энергии (тераджоулях) и единицах условного топлива – тонна нефтяного эквивалента (далее – т н.э.).</w:t>
      </w:r>
    </w:p>
    <w:bookmarkEnd w:id="113"/>
    <w:bookmarkStart w:name="z116" w:id="114"/>
    <w:p>
      <w:pPr>
        <w:spacing w:after="0"/>
        <w:ind w:left="0"/>
        <w:jc w:val="both"/>
      </w:pPr>
      <w:r>
        <w:rPr>
          <w:rFonts w:ascii="Times New Roman"/>
          <w:b w:val="false"/>
          <w:i w:val="false"/>
          <w:color w:val="000000"/>
          <w:sz w:val="28"/>
        </w:rPr>
        <w:t>
      Физические единицы измерения топлива и энергии – единицы измерения топлива и энергии, которые наиболее полно соответствуют его физическому состоянию и требуют наиболее простых методов и приборов измерения.</w:t>
      </w:r>
    </w:p>
    <w:bookmarkEnd w:id="114"/>
    <w:bookmarkStart w:name="z117" w:id="115"/>
    <w:p>
      <w:pPr>
        <w:spacing w:after="0"/>
        <w:ind w:left="0"/>
        <w:jc w:val="both"/>
      </w:pPr>
      <w:r>
        <w:rPr>
          <w:rFonts w:ascii="Times New Roman"/>
          <w:b w:val="false"/>
          <w:i w:val="false"/>
          <w:color w:val="000000"/>
          <w:sz w:val="28"/>
        </w:rPr>
        <w:t>
      Коэффициент пересчета топлива в тонны условного топлива – отношение низшей теплотворной способности физической единицы массы (объема) топлива к низшей теплотворной способности единицы массы условного топлива.</w:t>
      </w:r>
    </w:p>
    <w:bookmarkEnd w:id="115"/>
    <w:bookmarkStart w:name="z118" w:id="116"/>
    <w:p>
      <w:pPr>
        <w:spacing w:after="0"/>
        <w:ind w:left="0"/>
        <w:jc w:val="both"/>
      </w:pPr>
      <w:r>
        <w:rPr>
          <w:rFonts w:ascii="Times New Roman"/>
          <w:b w:val="false"/>
          <w:i w:val="false"/>
          <w:color w:val="000000"/>
          <w:sz w:val="28"/>
        </w:rPr>
        <w:t>
      Единицей условного топлива является условная единица измерения, применяемая для отражения общего количества всех видов топлива и энергии.</w:t>
      </w:r>
    </w:p>
    <w:bookmarkEnd w:id="116"/>
    <w:bookmarkStart w:name="z119" w:id="117"/>
    <w:p>
      <w:pPr>
        <w:spacing w:after="0"/>
        <w:ind w:left="0"/>
        <w:jc w:val="both"/>
      </w:pPr>
      <w:r>
        <w:rPr>
          <w:rFonts w:ascii="Times New Roman"/>
          <w:b w:val="false"/>
          <w:i w:val="false"/>
          <w:color w:val="000000"/>
          <w:sz w:val="28"/>
        </w:rPr>
        <w:t xml:space="preserve">
      42. Формирование ТЭБ в физическом выражении осуществляется только по продуктовым балансам (без заполнения графы 41 балансовой таблицы). Заполнение данных по статьям баланса производится на основании источников информации и порядка расчета статей баланса, приведенных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w:t>
      </w:r>
    </w:p>
    <w:bookmarkEnd w:id="117"/>
    <w:bookmarkStart w:name="z120" w:id="118"/>
    <w:p>
      <w:pPr>
        <w:spacing w:after="0"/>
        <w:ind w:left="0"/>
        <w:jc w:val="both"/>
      </w:pPr>
      <w:r>
        <w:rPr>
          <w:rFonts w:ascii="Times New Roman"/>
          <w:b w:val="false"/>
          <w:i w:val="false"/>
          <w:color w:val="000000"/>
          <w:sz w:val="28"/>
        </w:rPr>
        <w:t>
      43. Формирование показателей ТЭБ в общую единицу измерения осуществляется для обеспечения единства и обобщения учета, сопоставления и оценки эффективности преобразования топлива и энергии. В качестве общей единицы энергии в Международной системе единиц используют джоуль.</w:t>
      </w:r>
    </w:p>
    <w:bookmarkEnd w:id="118"/>
    <w:bookmarkStart w:name="z121" w:id="119"/>
    <w:p>
      <w:pPr>
        <w:spacing w:after="0"/>
        <w:ind w:left="0"/>
        <w:jc w:val="both"/>
      </w:pPr>
      <w:r>
        <w:rPr>
          <w:rFonts w:ascii="Times New Roman"/>
          <w:b w:val="false"/>
          <w:i w:val="false"/>
          <w:color w:val="000000"/>
          <w:sz w:val="28"/>
        </w:rPr>
        <w:t xml:space="preserve">
      44. Пересчет количественных показателей производится на основе приведенных по каждому энергоресурсу в статистических формах энергетическими предприятиями фактических значений о теплотворной способности при его выработке или производстве. Теплотворная способность или теплота сгорания топлива выражает количество тепла, получаемого из одной единицы топлива и может изменяться в зависимости от вида потока. </w:t>
      </w:r>
    </w:p>
    <w:bookmarkEnd w:id="119"/>
    <w:bookmarkStart w:name="z122" w:id="120"/>
    <w:p>
      <w:pPr>
        <w:spacing w:after="0"/>
        <w:ind w:left="0"/>
        <w:jc w:val="both"/>
      </w:pPr>
      <w:r>
        <w:rPr>
          <w:rFonts w:ascii="Times New Roman"/>
          <w:b w:val="false"/>
          <w:i w:val="false"/>
          <w:color w:val="000000"/>
          <w:sz w:val="28"/>
        </w:rPr>
        <w:t>
      Теплотворной способностью топлива является энергетическое содержание топлива, выраженное количеством тепла, выделенного при его сгорании, за вычетом тепла, необходимого для испарения воды, содержащейся в топливе или образовавшейся при его сгорании.</w:t>
      </w:r>
    </w:p>
    <w:bookmarkEnd w:id="120"/>
    <w:bookmarkStart w:name="z123" w:id="121"/>
    <w:p>
      <w:pPr>
        <w:spacing w:after="0"/>
        <w:ind w:left="0"/>
        <w:jc w:val="both"/>
      </w:pPr>
      <w:r>
        <w:rPr>
          <w:rFonts w:ascii="Times New Roman"/>
          <w:b w:val="false"/>
          <w:i w:val="false"/>
          <w:color w:val="000000"/>
          <w:sz w:val="28"/>
        </w:rPr>
        <w:t>
      45. При выражении содержания энергии по каждому энергетическому продукту посредством общей единицы энергии применяется значение низшей теплотворной способности. Исключение составляют газы, характеризующиеся объемным содержанием энергии исходя из процесса их производства, а не химического состава. Перевод в общую единицу энергии по ним осуществляется по высшей теплотворной способности.</w:t>
      </w:r>
    </w:p>
    <w:bookmarkEnd w:id="121"/>
    <w:bookmarkStart w:name="z124" w:id="122"/>
    <w:p>
      <w:pPr>
        <w:spacing w:after="0"/>
        <w:ind w:left="0"/>
        <w:jc w:val="both"/>
      </w:pPr>
      <w:r>
        <w:rPr>
          <w:rFonts w:ascii="Times New Roman"/>
          <w:b w:val="false"/>
          <w:i w:val="false"/>
          <w:color w:val="000000"/>
          <w:sz w:val="28"/>
        </w:rPr>
        <w:t xml:space="preserve">
      46. По каждому виду топлива и энергии для перехода от одной учетной единицы измерения видов топлива и энергии к другой могут применяться отдельные коэффиценты пересчета, учитывающих удельное энергосодержание ископаемых видов топливно-энергетических продуктов и их калорийные эквиваленты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122"/>
    <w:bookmarkStart w:name="z125" w:id="123"/>
    <w:p>
      <w:pPr>
        <w:spacing w:after="0"/>
        <w:ind w:left="0"/>
        <w:jc w:val="left"/>
      </w:pPr>
      <w:r>
        <w:rPr>
          <w:rFonts w:ascii="Times New Roman"/>
          <w:b/>
          <w:i w:val="false"/>
          <w:color w:val="000000"/>
        </w:rPr>
        <w:t xml:space="preserve"> Параграф 2. Расчет показателей статистики энергетики</w:t>
      </w:r>
    </w:p>
    <w:bookmarkEnd w:id="123"/>
    <w:bookmarkStart w:name="z126" w:id="124"/>
    <w:p>
      <w:pPr>
        <w:spacing w:after="0"/>
        <w:ind w:left="0"/>
        <w:jc w:val="both"/>
      </w:pPr>
      <w:r>
        <w:rPr>
          <w:rFonts w:ascii="Times New Roman"/>
          <w:b w:val="false"/>
          <w:i w:val="false"/>
          <w:color w:val="000000"/>
          <w:sz w:val="28"/>
        </w:rPr>
        <w:t>
      47. Общее потребление первичной энергии и ее эквивалентов отражает общий объем поставок первичной энергии и ее эквивалентов на внутренний рынок на все нужды (потребление в секторе преобразования, неэнергетические нужды, конечное потребление в секторах экономики) с учетом потерь и определяется по следующей формуле:</w:t>
      </w:r>
    </w:p>
    <w:bookmarkEnd w:id="124"/>
    <w:bookmarkStart w:name="z127"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335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26"/>
    <w:p>
      <w:pPr>
        <w:spacing w:after="0"/>
        <w:ind w:left="0"/>
        <w:jc w:val="both"/>
      </w:pPr>
      <w:r>
        <w:rPr>
          <w:rFonts w:ascii="Times New Roman"/>
          <w:b w:val="false"/>
          <w:i w:val="false"/>
          <w:color w:val="000000"/>
          <w:sz w:val="28"/>
        </w:rPr>
        <w:t>
      где,</w:t>
      </w:r>
    </w:p>
    <w:bookmarkEnd w:id="126"/>
    <w:bookmarkStart w:name="z129" w:id="127"/>
    <w:p>
      <w:pPr>
        <w:spacing w:after="0"/>
        <w:ind w:left="0"/>
        <w:jc w:val="both"/>
      </w:pPr>
      <w:r>
        <w:rPr>
          <w:rFonts w:ascii="Times New Roman"/>
          <w:b w:val="false"/>
          <w:i w:val="false"/>
          <w:color w:val="000000"/>
          <w:sz w:val="28"/>
        </w:rPr>
        <w:t>
      ОППЭ – общее потребление первичной энергии и его эквивалентов, тысяч т н.э.;</w:t>
      </w:r>
    </w:p>
    <w:bookmarkEnd w:id="127"/>
    <w:bookmarkStart w:name="z130" w:id="128"/>
    <w:p>
      <w:pPr>
        <w:spacing w:after="0"/>
        <w:ind w:left="0"/>
        <w:jc w:val="both"/>
      </w:pPr>
      <w:r>
        <w:rPr>
          <w:rFonts w:ascii="Times New Roman"/>
          <w:b w:val="false"/>
          <w:i w:val="false"/>
          <w:color w:val="000000"/>
          <w:sz w:val="28"/>
        </w:rPr>
        <w:t xml:space="preserve">
      ППЭ – производство первичной энергии и его эквивалентов, тысяч т н.э.; </w:t>
      </w:r>
    </w:p>
    <w:bookmarkEnd w:id="128"/>
    <w:bookmarkStart w:name="z131" w:id="129"/>
    <w:p>
      <w:pPr>
        <w:spacing w:after="0"/>
        <w:ind w:left="0"/>
        <w:jc w:val="both"/>
      </w:pPr>
      <w:r>
        <w:rPr>
          <w:rFonts w:ascii="Times New Roman"/>
          <w:b w:val="false"/>
          <w:i w:val="false"/>
          <w:color w:val="000000"/>
          <w:sz w:val="28"/>
        </w:rPr>
        <w:t>
      И – импорт, тысяч т н.э.;</w:t>
      </w:r>
    </w:p>
    <w:bookmarkEnd w:id="129"/>
    <w:bookmarkStart w:name="z132" w:id="130"/>
    <w:p>
      <w:pPr>
        <w:spacing w:after="0"/>
        <w:ind w:left="0"/>
        <w:jc w:val="both"/>
      </w:pPr>
      <w:r>
        <w:rPr>
          <w:rFonts w:ascii="Times New Roman"/>
          <w:b w:val="false"/>
          <w:i w:val="false"/>
          <w:color w:val="000000"/>
          <w:sz w:val="28"/>
        </w:rPr>
        <w:t>
      Э – экспорт, тысяч т н.э.;</w:t>
      </w:r>
    </w:p>
    <w:bookmarkEnd w:id="130"/>
    <w:bookmarkStart w:name="z133" w:id="131"/>
    <w:p>
      <w:pPr>
        <w:spacing w:after="0"/>
        <w:ind w:left="0"/>
        <w:jc w:val="both"/>
      </w:pPr>
      <w:r>
        <w:rPr>
          <w:rFonts w:ascii="Times New Roman"/>
          <w:b w:val="false"/>
          <w:i w:val="false"/>
          <w:color w:val="000000"/>
          <w:sz w:val="28"/>
        </w:rPr>
        <w:t>
      ИЗ – изменение объема запасов (принимает отрицательное значение в случае прироста запасов, тысяч т н.э.).</w:t>
      </w:r>
    </w:p>
    <w:bookmarkEnd w:id="131"/>
    <w:bookmarkStart w:name="z134" w:id="132"/>
    <w:p>
      <w:pPr>
        <w:spacing w:after="0"/>
        <w:ind w:left="0"/>
        <w:jc w:val="both"/>
      </w:pPr>
      <w:r>
        <w:rPr>
          <w:rFonts w:ascii="Times New Roman"/>
          <w:b w:val="false"/>
          <w:i w:val="false"/>
          <w:color w:val="000000"/>
          <w:sz w:val="28"/>
        </w:rPr>
        <w:t>
      48. Общее потребление энергии на душу населения отражает общий объем энергии, потребляемое населением за отчетный период определяется по следующей формуле:</w:t>
      </w:r>
    </w:p>
    <w:bookmarkEnd w:id="132"/>
    <w:bookmarkStart w:name="z135"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2032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где,</w:t>
      </w:r>
    </w:p>
    <w:bookmarkEnd w:id="134"/>
    <w:bookmarkStart w:name="z137" w:id="135"/>
    <w:p>
      <w:pPr>
        <w:spacing w:after="0"/>
        <w:ind w:left="0"/>
        <w:jc w:val="both"/>
      </w:pPr>
      <w:r>
        <w:rPr>
          <w:rFonts w:ascii="Times New Roman"/>
          <w:b w:val="false"/>
          <w:i w:val="false"/>
          <w:color w:val="000000"/>
          <w:sz w:val="28"/>
        </w:rPr>
        <w:t>
      ОПЭН – общее потребление энергии на душу населения, т н.э./человек;</w:t>
      </w:r>
    </w:p>
    <w:bookmarkEnd w:id="135"/>
    <w:bookmarkStart w:name="z138" w:id="136"/>
    <w:p>
      <w:pPr>
        <w:spacing w:after="0"/>
        <w:ind w:left="0"/>
        <w:jc w:val="both"/>
      </w:pPr>
      <w:r>
        <w:rPr>
          <w:rFonts w:ascii="Times New Roman"/>
          <w:b w:val="false"/>
          <w:i w:val="false"/>
          <w:color w:val="000000"/>
          <w:sz w:val="28"/>
        </w:rPr>
        <w:t>
      ОППЭ – общее потребление первичной энергии и его эквивалентов, тысяч т н.э.;</w:t>
      </w:r>
    </w:p>
    <w:bookmarkEnd w:id="136"/>
    <w:bookmarkStart w:name="z139" w:id="137"/>
    <w:p>
      <w:pPr>
        <w:spacing w:after="0"/>
        <w:ind w:left="0"/>
        <w:jc w:val="both"/>
      </w:pPr>
      <w:r>
        <w:rPr>
          <w:rFonts w:ascii="Times New Roman"/>
          <w:b w:val="false"/>
          <w:i w:val="false"/>
          <w:color w:val="000000"/>
          <w:sz w:val="28"/>
        </w:rPr>
        <w:t>
      ЧН – среднегодовая численность населения за отчетный год, человек.</w:t>
      </w:r>
    </w:p>
    <w:bookmarkEnd w:id="137"/>
    <w:bookmarkStart w:name="z140" w:id="138"/>
    <w:p>
      <w:pPr>
        <w:spacing w:after="0"/>
        <w:ind w:left="0"/>
        <w:jc w:val="both"/>
      </w:pPr>
      <w:r>
        <w:rPr>
          <w:rFonts w:ascii="Times New Roman"/>
          <w:b w:val="false"/>
          <w:i w:val="false"/>
          <w:color w:val="000000"/>
          <w:sz w:val="28"/>
        </w:rPr>
        <w:t>
      49. Энергоемкость на единицу ВВП определяет экономическую эффективность потребления топливно-энергетических ресурсов при производстве ВВП в целом по республике и рассчитывается как отношение объема валового потребления топливно-энергетических ресурсов на все производственные и непроизводственные нужды в т н.э. к величине ВВП по формуле:</w:t>
      </w:r>
    </w:p>
    <w:bookmarkEnd w:id="138"/>
    <w:bookmarkStart w:name="z141"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146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6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40"/>
    <w:p>
      <w:pPr>
        <w:spacing w:after="0"/>
        <w:ind w:left="0"/>
        <w:jc w:val="both"/>
      </w:pPr>
      <w:r>
        <w:rPr>
          <w:rFonts w:ascii="Times New Roman"/>
          <w:b w:val="false"/>
          <w:i w:val="false"/>
          <w:color w:val="000000"/>
          <w:sz w:val="28"/>
        </w:rPr>
        <w:t>
      где,</w:t>
      </w:r>
    </w:p>
    <w:bookmarkEnd w:id="140"/>
    <w:bookmarkStart w:name="z143" w:id="141"/>
    <w:p>
      <w:pPr>
        <w:spacing w:after="0"/>
        <w:ind w:left="0"/>
        <w:jc w:val="both"/>
      </w:pPr>
      <w:r>
        <w:rPr>
          <w:rFonts w:ascii="Times New Roman"/>
          <w:b w:val="false"/>
          <w:i w:val="false"/>
          <w:color w:val="000000"/>
          <w:sz w:val="28"/>
        </w:rPr>
        <w:t>
      Э – энергоемкость на единицу ВВП, тысяч т н.э./долларов США;</w:t>
      </w:r>
    </w:p>
    <w:bookmarkEnd w:id="141"/>
    <w:bookmarkStart w:name="z144" w:id="142"/>
    <w:p>
      <w:pPr>
        <w:spacing w:after="0"/>
        <w:ind w:left="0"/>
        <w:jc w:val="both"/>
      </w:pPr>
      <w:r>
        <w:rPr>
          <w:rFonts w:ascii="Times New Roman"/>
          <w:b w:val="false"/>
          <w:i w:val="false"/>
          <w:color w:val="000000"/>
          <w:sz w:val="28"/>
        </w:rPr>
        <w:t>
      ОППЭ – общее потребление первичной энергии и его эквивалентов, тысяч т н.э.;</w:t>
      </w:r>
    </w:p>
    <w:bookmarkEnd w:id="142"/>
    <w:bookmarkStart w:name="z145" w:id="143"/>
    <w:p>
      <w:pPr>
        <w:spacing w:after="0"/>
        <w:ind w:left="0"/>
        <w:jc w:val="both"/>
      </w:pPr>
      <w:r>
        <w:rPr>
          <w:rFonts w:ascii="Times New Roman"/>
          <w:b w:val="false"/>
          <w:i w:val="false"/>
          <w:color w:val="000000"/>
          <w:sz w:val="28"/>
        </w:rPr>
        <w:t>
      ВВП – величина объема валового внутреннего продукта республики в постоянных ценах в долларах США.</w:t>
      </w:r>
    </w:p>
    <w:bookmarkEnd w:id="143"/>
    <w:bookmarkStart w:name="z146" w:id="144"/>
    <w:p>
      <w:pPr>
        <w:spacing w:after="0"/>
        <w:ind w:left="0"/>
        <w:jc w:val="both"/>
      </w:pPr>
      <w:r>
        <w:rPr>
          <w:rFonts w:ascii="Times New Roman"/>
          <w:b w:val="false"/>
          <w:i w:val="false"/>
          <w:color w:val="000000"/>
          <w:sz w:val="28"/>
        </w:rPr>
        <w:t>
      Величина ВВП определяется через совокупную стоимость конечных товаров и услуг, произведенных на экономической территории страны в течение года. Значения внутреннего валового продукта за разные периоды времени рассчитывают в постоянных ценах любого года с использованием индекс-дефлятора ВВП. Величина ВВП выражается в постоянных ценах, для исключения влияния инфляции, и представляются с указанием базового года.</w:t>
      </w:r>
    </w:p>
    <w:bookmarkEnd w:id="144"/>
    <w:bookmarkStart w:name="z147" w:id="145"/>
    <w:p>
      <w:pPr>
        <w:spacing w:after="0"/>
        <w:ind w:left="0"/>
        <w:jc w:val="both"/>
      </w:pPr>
      <w:r>
        <w:rPr>
          <w:rFonts w:ascii="Times New Roman"/>
          <w:b w:val="false"/>
          <w:i w:val="false"/>
          <w:color w:val="000000"/>
          <w:sz w:val="28"/>
        </w:rPr>
        <w:t>
      50. Энергоемкость отрасли на единицу валовой добавленной стоимости:</w:t>
      </w:r>
    </w:p>
    <w:bookmarkEnd w:id="145"/>
    <w:bookmarkStart w:name="z148"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1778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47"/>
    <w:p>
      <w:pPr>
        <w:spacing w:after="0"/>
        <w:ind w:left="0"/>
        <w:jc w:val="both"/>
      </w:pPr>
      <w:r>
        <w:rPr>
          <w:rFonts w:ascii="Times New Roman"/>
          <w:b w:val="false"/>
          <w:i w:val="false"/>
          <w:color w:val="000000"/>
          <w:sz w:val="28"/>
        </w:rPr>
        <w:t>
      где,</w:t>
      </w:r>
    </w:p>
    <w:bookmarkEnd w:id="147"/>
    <w:bookmarkStart w:name="z150" w:id="148"/>
    <w:p>
      <w:pPr>
        <w:spacing w:after="0"/>
        <w:ind w:left="0"/>
        <w:jc w:val="both"/>
      </w:pPr>
      <w:r>
        <w:rPr>
          <w:rFonts w:ascii="Times New Roman"/>
          <w:b w:val="false"/>
          <w:i w:val="false"/>
          <w:color w:val="000000"/>
          <w:sz w:val="28"/>
        </w:rPr>
        <w:t>
      Эотр – Энергоемкость отрасли на единицу ВДС;</w:t>
      </w:r>
    </w:p>
    <w:bookmarkEnd w:id="148"/>
    <w:bookmarkStart w:name="z151" w:id="149"/>
    <w:p>
      <w:pPr>
        <w:spacing w:after="0"/>
        <w:ind w:left="0"/>
        <w:jc w:val="both"/>
      </w:pPr>
      <w:r>
        <w:rPr>
          <w:rFonts w:ascii="Times New Roman"/>
          <w:b w:val="false"/>
          <w:i w:val="false"/>
          <w:color w:val="000000"/>
          <w:sz w:val="28"/>
        </w:rPr>
        <w:t>
      КПО – конечное потребление отрасли, тысяч т н.э.;</w:t>
      </w:r>
    </w:p>
    <w:bookmarkEnd w:id="149"/>
    <w:bookmarkStart w:name="z152" w:id="150"/>
    <w:p>
      <w:pPr>
        <w:spacing w:after="0"/>
        <w:ind w:left="0"/>
        <w:jc w:val="both"/>
      </w:pPr>
      <w:r>
        <w:rPr>
          <w:rFonts w:ascii="Times New Roman"/>
          <w:b w:val="false"/>
          <w:i w:val="false"/>
          <w:color w:val="000000"/>
          <w:sz w:val="28"/>
        </w:rPr>
        <w:t>
      ВДС – валовая добавленная стоимость в постоянных ценах в долларах США.</w:t>
      </w:r>
    </w:p>
    <w:bookmarkEnd w:id="150"/>
    <w:bookmarkStart w:name="z153" w:id="151"/>
    <w:p>
      <w:pPr>
        <w:spacing w:after="0"/>
        <w:ind w:left="0"/>
        <w:jc w:val="both"/>
      </w:pPr>
      <w:r>
        <w:rPr>
          <w:rFonts w:ascii="Times New Roman"/>
          <w:b w:val="false"/>
          <w:i w:val="false"/>
          <w:color w:val="000000"/>
          <w:sz w:val="28"/>
        </w:rPr>
        <w:t>
      51. Энергообеспеченность определяется как отношение объема производства (добычи) первичной энергии к объему валового потребления топливно-энергетических ресурсов и рассчитывается по формуле:</w:t>
      </w:r>
    </w:p>
    <w:bookmarkEnd w:id="151"/>
    <w:bookmarkStart w:name="z154"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2273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73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53"/>
    <w:p>
      <w:pPr>
        <w:spacing w:after="0"/>
        <w:ind w:left="0"/>
        <w:jc w:val="both"/>
      </w:pPr>
      <w:r>
        <w:rPr>
          <w:rFonts w:ascii="Times New Roman"/>
          <w:b w:val="false"/>
          <w:i w:val="false"/>
          <w:color w:val="000000"/>
          <w:sz w:val="28"/>
        </w:rPr>
        <w:t>
      где,</w:t>
      </w:r>
    </w:p>
    <w:bookmarkEnd w:id="153"/>
    <w:bookmarkStart w:name="z156" w:id="154"/>
    <w:p>
      <w:pPr>
        <w:spacing w:after="0"/>
        <w:ind w:left="0"/>
        <w:jc w:val="both"/>
      </w:pPr>
      <w:r>
        <w:rPr>
          <w:rFonts w:ascii="Times New Roman"/>
          <w:b w:val="false"/>
          <w:i w:val="false"/>
          <w:color w:val="000000"/>
          <w:sz w:val="28"/>
        </w:rPr>
        <w:t>
      ЭО – энергообеспеченность, в процентах;</w:t>
      </w:r>
    </w:p>
    <w:bookmarkEnd w:id="154"/>
    <w:bookmarkStart w:name="z157" w:id="155"/>
    <w:p>
      <w:pPr>
        <w:spacing w:after="0"/>
        <w:ind w:left="0"/>
        <w:jc w:val="both"/>
      </w:pPr>
      <w:r>
        <w:rPr>
          <w:rFonts w:ascii="Times New Roman"/>
          <w:b w:val="false"/>
          <w:i w:val="false"/>
          <w:color w:val="000000"/>
          <w:sz w:val="28"/>
        </w:rPr>
        <w:t>
      ППЭ – общий объем производства (добычи) первичной энергии в республике, тысяч т н.э.;</w:t>
      </w:r>
    </w:p>
    <w:bookmarkEnd w:id="155"/>
    <w:bookmarkStart w:name="z158" w:id="156"/>
    <w:p>
      <w:pPr>
        <w:spacing w:after="0"/>
        <w:ind w:left="0"/>
        <w:jc w:val="both"/>
      </w:pPr>
      <w:r>
        <w:rPr>
          <w:rFonts w:ascii="Times New Roman"/>
          <w:b w:val="false"/>
          <w:i w:val="false"/>
          <w:color w:val="000000"/>
          <w:sz w:val="28"/>
        </w:rPr>
        <w:t>
      ОППЭ – общее потребление первичной энергии и его эквивалентов, тысяч т н.э.</w:t>
      </w:r>
    </w:p>
    <w:bookmarkEnd w:id="156"/>
    <w:bookmarkStart w:name="z159" w:id="157"/>
    <w:p>
      <w:pPr>
        <w:spacing w:after="0"/>
        <w:ind w:left="0"/>
        <w:jc w:val="both"/>
      </w:pPr>
      <w:r>
        <w:rPr>
          <w:rFonts w:ascii="Times New Roman"/>
          <w:b w:val="false"/>
          <w:i w:val="false"/>
          <w:color w:val="000000"/>
          <w:sz w:val="28"/>
        </w:rPr>
        <w:t>
      52. Доля электроэнергии, произведенной возобновляемыми источниками энергии (далее – ВИЭ) в общем объеме производства электроэнергии характеризует долю гидравлической, геотермальной, солнечной, ветровой энергии, а также энергии биомассы и других видов возобновляемой энергии в общем объеме производства электроэнергии, и рассчитывается по формуле:</w:t>
      </w:r>
    </w:p>
    <w:bookmarkEnd w:id="157"/>
    <w:bookmarkStart w:name="z160"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2628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28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9"/>
    <w:p>
      <w:pPr>
        <w:spacing w:after="0"/>
        <w:ind w:left="0"/>
        <w:jc w:val="both"/>
      </w:pPr>
      <w:r>
        <w:rPr>
          <w:rFonts w:ascii="Times New Roman"/>
          <w:b w:val="false"/>
          <w:i w:val="false"/>
          <w:color w:val="000000"/>
          <w:sz w:val="28"/>
        </w:rPr>
        <w:t>
      где,</w:t>
      </w:r>
    </w:p>
    <w:bookmarkEnd w:id="159"/>
    <w:bookmarkStart w:name="z162" w:id="160"/>
    <w:p>
      <w:pPr>
        <w:spacing w:after="0"/>
        <w:ind w:left="0"/>
        <w:jc w:val="both"/>
      </w:pPr>
      <w:r>
        <w:rPr>
          <w:rFonts w:ascii="Times New Roman"/>
          <w:b w:val="false"/>
          <w:i w:val="false"/>
          <w:color w:val="000000"/>
          <w:sz w:val="28"/>
        </w:rPr>
        <w:t>
      ВИЭ – отношение объема производства (добычи) первичной энергии из возобновляемых источников энергии к объему валового потребления топливно-энергетических ресурсов, в процентах;</w:t>
      </w:r>
    </w:p>
    <w:bookmarkEnd w:id="160"/>
    <w:bookmarkStart w:name="z163" w:id="161"/>
    <w:p>
      <w:pPr>
        <w:spacing w:after="0"/>
        <w:ind w:left="0"/>
        <w:jc w:val="both"/>
      </w:pPr>
      <w:r>
        <w:rPr>
          <w:rFonts w:ascii="Times New Roman"/>
          <w:b w:val="false"/>
          <w:i w:val="false"/>
          <w:color w:val="000000"/>
          <w:sz w:val="28"/>
        </w:rPr>
        <w:t>
      ППВИЭ – объем производства (добычи) первичной энергии из возобновляемых источников энергии, тысяч т н.э.;</w:t>
      </w:r>
    </w:p>
    <w:bookmarkEnd w:id="161"/>
    <w:bookmarkStart w:name="z164" w:id="162"/>
    <w:p>
      <w:pPr>
        <w:spacing w:after="0"/>
        <w:ind w:left="0"/>
        <w:jc w:val="both"/>
      </w:pPr>
      <w:r>
        <w:rPr>
          <w:rFonts w:ascii="Times New Roman"/>
          <w:b w:val="false"/>
          <w:i w:val="false"/>
          <w:color w:val="000000"/>
          <w:sz w:val="28"/>
        </w:rPr>
        <w:t>
      ОППЭ – общее потребление первичной энергии и его эквивалентов, тысяч т н.э.</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топливно-энергетического баланса</w:t>
            </w:r>
            <w:r>
              <w:br/>
            </w:r>
            <w:r>
              <w:rPr>
                <w:rFonts w:ascii="Times New Roman"/>
                <w:b w:val="false"/>
                <w:i w:val="false"/>
                <w:color w:val="000000"/>
                <w:sz w:val="20"/>
              </w:rPr>
              <w:t>и расчету отдельных статистических</w:t>
            </w:r>
            <w:r>
              <w:br/>
            </w:r>
            <w:r>
              <w:rPr>
                <w:rFonts w:ascii="Times New Roman"/>
                <w:b w:val="false"/>
                <w:i w:val="false"/>
                <w:color w:val="000000"/>
                <w:sz w:val="20"/>
              </w:rPr>
              <w:t>показателей, характеризующих</w:t>
            </w:r>
            <w:r>
              <w:br/>
            </w:r>
            <w:r>
              <w:rPr>
                <w:rFonts w:ascii="Times New Roman"/>
                <w:b w:val="false"/>
                <w:i w:val="false"/>
                <w:color w:val="000000"/>
                <w:sz w:val="20"/>
              </w:rPr>
              <w:t>отрасль энергетики</w:t>
            </w:r>
          </w:p>
        </w:tc>
      </w:tr>
    </w:tbl>
    <w:bookmarkStart w:name="z166" w:id="163"/>
    <w:p>
      <w:pPr>
        <w:spacing w:after="0"/>
        <w:ind w:left="0"/>
        <w:jc w:val="left"/>
      </w:pPr>
      <w:r>
        <w:rPr>
          <w:rFonts w:ascii="Times New Roman"/>
          <w:b/>
          <w:i w:val="false"/>
          <w:color w:val="000000"/>
        </w:rPr>
        <w:t xml:space="preserve"> Перечень статистических форм общегосударственных статистических наблюдений, используемых при формировании ТЭБ</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газовых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нефтедобывающих, нефтеперерабатывающих предприятий и предприятий, торгующих нефтепродуктами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p>
            <w:pPr>
              <w:spacing w:after="20"/>
              <w:ind w:left="20"/>
              <w:jc w:val="both"/>
            </w:pPr>
            <w:r>
              <w:rPr>
                <w:rFonts w:ascii="Times New Roman"/>
                <w:b w:val="false"/>
                <w:i w:val="false"/>
                <w:color w:val="000000"/>
                <w:sz w:val="20"/>
              </w:rPr>
              <w:t>(годовая расчетная)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топливно-энергетического баланса</w:t>
            </w:r>
            <w:r>
              <w:br/>
            </w:r>
            <w:r>
              <w:rPr>
                <w:rFonts w:ascii="Times New Roman"/>
                <w:b w:val="false"/>
                <w:i w:val="false"/>
                <w:color w:val="000000"/>
                <w:sz w:val="20"/>
              </w:rPr>
              <w:t>и расчету отдельных статистических</w:t>
            </w:r>
            <w:r>
              <w:br/>
            </w:r>
            <w:r>
              <w:rPr>
                <w:rFonts w:ascii="Times New Roman"/>
                <w:b w:val="false"/>
                <w:i w:val="false"/>
                <w:color w:val="000000"/>
                <w:sz w:val="20"/>
              </w:rPr>
              <w:t>показателей, характеризующих</w:t>
            </w:r>
            <w:r>
              <w:br/>
            </w:r>
            <w:r>
              <w:rPr>
                <w:rFonts w:ascii="Times New Roman"/>
                <w:b w:val="false"/>
                <w:i w:val="false"/>
                <w:color w:val="000000"/>
                <w:sz w:val="20"/>
              </w:rPr>
              <w:t>отрасль энергетики</w:t>
            </w:r>
          </w:p>
        </w:tc>
      </w:tr>
    </w:tbl>
    <w:bookmarkStart w:name="z168" w:id="164"/>
    <w:p>
      <w:pPr>
        <w:spacing w:after="0"/>
        <w:ind w:left="0"/>
        <w:jc w:val="left"/>
      </w:pPr>
      <w:r>
        <w:rPr>
          <w:rFonts w:ascii="Times New Roman"/>
          <w:b/>
          <w:i w:val="false"/>
          <w:color w:val="000000"/>
        </w:rPr>
        <w:t xml:space="preserve"> Перечень продуктовых балансов</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Продуктовый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энергетических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w:t>
            </w:r>
          </w:p>
          <w:p>
            <w:pPr>
              <w:spacing w:after="20"/>
              <w:ind w:left="20"/>
              <w:jc w:val="both"/>
            </w:pPr>
            <w:r>
              <w:rPr>
                <w:rFonts w:ascii="Times New Roman"/>
                <w:b w:val="false"/>
                <w:i w:val="false"/>
                <w:color w:val="000000"/>
                <w:sz w:val="20"/>
              </w:rPr>
              <w:t>(П-первичный,</w:t>
            </w:r>
          </w:p>
          <w:p>
            <w:pPr>
              <w:spacing w:after="20"/>
              <w:ind w:left="20"/>
              <w:jc w:val="both"/>
            </w:pPr>
            <w:r>
              <w:rPr>
                <w:rFonts w:ascii="Times New Roman"/>
                <w:b w:val="false"/>
                <w:i w:val="false"/>
                <w:color w:val="000000"/>
                <w:sz w:val="20"/>
              </w:rPr>
              <w:t>В-вторичный)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и продукты его 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угольный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угольный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энергетический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p>
            <w:pPr>
              <w:spacing w:after="20"/>
              <w:ind w:left="20"/>
              <w:jc w:val="both"/>
            </w:pPr>
            <w:r>
              <w:rPr>
                <w:rFonts w:ascii="Times New Roman"/>
                <w:b w:val="false"/>
                <w:i w:val="false"/>
                <w:color w:val="000000"/>
                <w:sz w:val="20"/>
              </w:rPr>
              <w:t>
Уголь каменный энергетический с повышенной зольностью;</w:t>
            </w:r>
          </w:p>
          <w:p>
            <w:pPr>
              <w:spacing w:after="20"/>
              <w:ind w:left="20"/>
              <w:jc w:val="both"/>
            </w:pPr>
            <w:r>
              <w:rPr>
                <w:rFonts w:ascii="Times New Roman"/>
                <w:b w:val="false"/>
                <w:i w:val="false"/>
                <w:color w:val="000000"/>
                <w:sz w:val="20"/>
              </w:rPr>
              <w:t>
Уголь каменный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(уголь бурый)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(уголь бурый)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получаемые путем перегонки из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доменный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доменный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p>
            <w:pPr>
              <w:spacing w:after="20"/>
              <w:ind w:left="20"/>
              <w:jc w:val="both"/>
            </w:pPr>
            <w:r>
              <w:rPr>
                <w:rFonts w:ascii="Times New Roman"/>
                <w:b w:val="false"/>
                <w:i w:val="false"/>
                <w:color w:val="000000"/>
                <w:sz w:val="20"/>
              </w:rPr>
              <w:t>
Газ нефтяной попутный (товарный выпуск)</w:t>
            </w:r>
          </w:p>
          <w:p>
            <w:pPr>
              <w:spacing w:after="20"/>
              <w:ind w:left="20"/>
              <w:jc w:val="both"/>
            </w:pPr>
            <w:r>
              <w:rPr>
                <w:rFonts w:ascii="Times New Roman"/>
                <w:b w:val="false"/>
                <w:i w:val="false"/>
                <w:color w:val="000000"/>
                <w:sz w:val="20"/>
              </w:rPr>
              <w:t>
Метан угольных пластов - компримированный (сжатый) природный газ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куб.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млн. куб. м</w:t>
            </w:r>
          </w:p>
          <w:p>
            <w:pPr>
              <w:spacing w:after="20"/>
              <w:ind w:left="20"/>
              <w:jc w:val="both"/>
            </w:pPr>
            <w:r>
              <w:rPr>
                <w:rFonts w:ascii="Times New Roman"/>
                <w:b w:val="false"/>
                <w:i w:val="false"/>
                <w:color w:val="000000"/>
                <w:sz w:val="20"/>
              </w:rPr>
              <w:t>
млн.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p>
            <w:pPr>
              <w:spacing w:after="20"/>
              <w:ind w:left="20"/>
              <w:jc w:val="both"/>
            </w:pPr>
            <w:r>
              <w:rPr>
                <w:rFonts w:ascii="Times New Roman"/>
                <w:b w:val="false"/>
                <w:i w:val="false"/>
                <w:color w:val="000000"/>
                <w:sz w:val="20"/>
              </w:rPr>
              <w:t>
Нефть сырая, включая газовый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включая газовый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газовый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газовый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углеводородные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углеводородные сжиженные (сжиженные пропан (пропановая фракция), бутан, изобутан или смесь этих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октаноповышающая присадка к бензину (ММА)</w:t>
            </w:r>
          </w:p>
          <w:p>
            <w:pPr>
              <w:spacing w:after="20"/>
              <w:ind w:left="20"/>
              <w:jc w:val="both"/>
            </w:pPr>
            <w:r>
              <w:rPr>
                <w:rFonts w:ascii="Times New Roman"/>
                <w:b w:val="false"/>
                <w:i w:val="false"/>
                <w:color w:val="000000"/>
                <w:sz w:val="20"/>
              </w:rPr>
              <w:t>
Эфир-метил-трет-бутиловый (МТБЭ)</w:t>
            </w:r>
          </w:p>
          <w:p>
            <w:pPr>
              <w:spacing w:after="20"/>
              <w:ind w:left="20"/>
              <w:jc w:val="both"/>
            </w:pPr>
            <w:r>
              <w:rPr>
                <w:rFonts w:ascii="Times New Roman"/>
                <w:b w:val="false"/>
                <w:i w:val="false"/>
                <w:color w:val="000000"/>
                <w:sz w:val="20"/>
              </w:rPr>
              <w:t>
Метанол (метиловый спирт)</w:t>
            </w:r>
          </w:p>
          <w:p>
            <w:pPr>
              <w:spacing w:after="20"/>
              <w:ind w:left="20"/>
              <w:jc w:val="both"/>
            </w:pPr>
            <w:r>
              <w:rPr>
                <w:rFonts w:ascii="Times New Roman"/>
                <w:b w:val="false"/>
                <w:i w:val="false"/>
                <w:color w:val="000000"/>
                <w:sz w:val="20"/>
              </w:rPr>
              <w:t>
Смазывающие присадки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Прямогонная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Прямогонная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моторный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моторный автомобильный всех марок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керосина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керосина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 для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 летнее, зимнее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и другие газойли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топочный</w:t>
            </w:r>
          </w:p>
          <w:p>
            <w:pPr>
              <w:spacing w:after="20"/>
              <w:ind w:left="20"/>
              <w:jc w:val="both"/>
            </w:pPr>
            <w:r>
              <w:rPr>
                <w:rFonts w:ascii="Times New Roman"/>
                <w:b w:val="false"/>
                <w:i w:val="false"/>
                <w:color w:val="000000"/>
                <w:sz w:val="20"/>
              </w:rPr>
              <w:t>
Газойль вакуумный</w:t>
            </w:r>
          </w:p>
          <w:p>
            <w:pPr>
              <w:spacing w:after="20"/>
              <w:ind w:left="20"/>
              <w:jc w:val="both"/>
            </w:pPr>
            <w:r>
              <w:rPr>
                <w:rFonts w:ascii="Times New Roman"/>
                <w:b w:val="false"/>
                <w:i w:val="false"/>
                <w:color w:val="000000"/>
                <w:sz w:val="20"/>
              </w:rPr>
              <w:t xml:space="preserve">
Дистилляты нефтяные тяжелые (газойли) (температура перегонки 180-380 градусов Цельсия), применяемые для отопления и производства 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жидкое (мазут):</w:t>
            </w:r>
          </w:p>
          <w:p>
            <w:pPr>
              <w:spacing w:after="20"/>
              <w:ind w:left="20"/>
              <w:jc w:val="both"/>
            </w:pPr>
            <w:r>
              <w:rPr>
                <w:rFonts w:ascii="Times New Roman"/>
                <w:b w:val="false"/>
                <w:i w:val="false"/>
                <w:color w:val="000000"/>
                <w:sz w:val="20"/>
              </w:rPr>
              <w:t>
Топливо нефтяное (мазут), с содержанием серы менее 1%</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(мазут), с содержанием серы менее 1%</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и сланцевый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и сланцевый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 и сланцевый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нефтяной и сланцевый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полученный перегонкой на НПЗ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нефтяной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нефтяной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нефтепродукты:</w:t>
            </w:r>
          </w:p>
          <w:p>
            <w:pPr>
              <w:spacing w:after="20"/>
              <w:ind w:left="20"/>
              <w:jc w:val="both"/>
            </w:pPr>
            <w:r>
              <w:rPr>
                <w:rFonts w:ascii="Times New Roman"/>
                <w:b w:val="false"/>
                <w:i w:val="false"/>
                <w:color w:val="000000"/>
                <w:sz w:val="20"/>
              </w:rPr>
              <w:t>
Сера очищенная, кроме сублимированной, осажденной и коллоидной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 очищенная, кроме сублимированной, осажденной и коллоидной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p>
            <w:pPr>
              <w:spacing w:after="20"/>
              <w:ind w:left="20"/>
              <w:jc w:val="both"/>
            </w:pPr>
            <w:r>
              <w:rPr>
                <w:rFonts w:ascii="Times New Roman"/>
                <w:b w:val="false"/>
                <w:i w:val="false"/>
                <w:color w:val="000000"/>
                <w:sz w:val="20"/>
              </w:rPr>
              <w:t>
Электроэнергия (гидроэлектростанции)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произведенная малыми гидроэлектростанциями</w:t>
            </w:r>
          </w:p>
          <w:p>
            <w:pPr>
              <w:spacing w:after="20"/>
              <w:ind w:left="20"/>
              <w:jc w:val="both"/>
            </w:pPr>
            <w:r>
              <w:rPr>
                <w:rFonts w:ascii="Times New Roman"/>
                <w:b w:val="false"/>
                <w:i w:val="false"/>
                <w:color w:val="000000"/>
                <w:sz w:val="20"/>
              </w:rPr>
              <w:t>
Электроэнергия, произведенная прочими гидроэлектростанциями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(солнечные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(ветровые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(биогазовые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древесное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и отходы древесные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агломерированный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агломерированный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произведенная малыми гидроэлектростанциями</w:t>
            </w:r>
          </w:p>
          <w:p>
            <w:pPr>
              <w:spacing w:after="20"/>
              <w:ind w:left="20"/>
              <w:jc w:val="both"/>
            </w:pPr>
            <w:r>
              <w:rPr>
                <w:rFonts w:ascii="Times New Roman"/>
                <w:b w:val="false"/>
                <w:i w:val="false"/>
                <w:color w:val="000000"/>
                <w:sz w:val="20"/>
              </w:rPr>
              <w:t>
Электроэнергия, произведенная прочими гидроэлектростанциями</w:t>
            </w:r>
          </w:p>
          <w:p>
            <w:pPr>
              <w:spacing w:after="20"/>
              <w:ind w:left="20"/>
              <w:jc w:val="both"/>
            </w:pPr>
            <w:r>
              <w:rPr>
                <w:rFonts w:ascii="Times New Roman"/>
                <w:b w:val="false"/>
                <w:i w:val="false"/>
                <w:color w:val="000000"/>
                <w:sz w:val="20"/>
              </w:rPr>
              <w:t>
Электроэнергия, произведенная ветровыми электростанциями</w:t>
            </w:r>
          </w:p>
          <w:p>
            <w:pPr>
              <w:spacing w:after="20"/>
              <w:ind w:left="20"/>
              <w:jc w:val="both"/>
            </w:pPr>
            <w:r>
              <w:rPr>
                <w:rFonts w:ascii="Times New Roman"/>
                <w:b w:val="false"/>
                <w:i w:val="false"/>
                <w:color w:val="000000"/>
                <w:sz w:val="20"/>
              </w:rPr>
              <w:t>
Электроэнергия, произведенная солнечными электростанциями</w:t>
            </w:r>
          </w:p>
          <w:p>
            <w:pPr>
              <w:spacing w:after="20"/>
              <w:ind w:left="20"/>
              <w:jc w:val="both"/>
            </w:pPr>
            <w:r>
              <w:rPr>
                <w:rFonts w:ascii="Times New Roman"/>
                <w:b w:val="false"/>
                <w:i w:val="false"/>
                <w:color w:val="000000"/>
                <w:sz w:val="20"/>
              </w:rPr>
              <w:t>
Электроэнергия, произведенная за счет сжигания топлива:</w:t>
            </w:r>
          </w:p>
          <w:p>
            <w:pPr>
              <w:spacing w:after="20"/>
              <w:ind w:left="20"/>
              <w:jc w:val="both"/>
            </w:pPr>
            <w:r>
              <w:rPr>
                <w:rFonts w:ascii="Times New Roman"/>
                <w:b w:val="false"/>
                <w:i w:val="false"/>
                <w:color w:val="000000"/>
                <w:sz w:val="20"/>
              </w:rPr>
              <w:t>
Электроэнергия, произведенная тепловыми электростанциями (кроме ТЭЦ)</w:t>
            </w:r>
          </w:p>
          <w:p>
            <w:pPr>
              <w:spacing w:after="20"/>
              <w:ind w:left="20"/>
              <w:jc w:val="both"/>
            </w:pPr>
            <w:r>
              <w:rPr>
                <w:rFonts w:ascii="Times New Roman"/>
                <w:b w:val="false"/>
                <w:i w:val="false"/>
                <w:color w:val="000000"/>
                <w:sz w:val="20"/>
              </w:rPr>
              <w:t>
Электроэнергия, произведенная конденсационными электростанциями (КЭС)</w:t>
            </w:r>
          </w:p>
          <w:p>
            <w:pPr>
              <w:spacing w:after="20"/>
              <w:ind w:left="20"/>
              <w:jc w:val="both"/>
            </w:pPr>
            <w:r>
              <w:rPr>
                <w:rFonts w:ascii="Times New Roman"/>
                <w:b w:val="false"/>
                <w:i w:val="false"/>
                <w:color w:val="000000"/>
                <w:sz w:val="20"/>
              </w:rPr>
              <w:t>
Электроэнергия, произведенная теплоэлектроцентралями (ТЭЦ)</w:t>
            </w:r>
          </w:p>
          <w:p>
            <w:pPr>
              <w:spacing w:after="20"/>
              <w:ind w:left="20"/>
              <w:jc w:val="both"/>
            </w:pPr>
            <w:r>
              <w:rPr>
                <w:rFonts w:ascii="Times New Roman"/>
                <w:b w:val="false"/>
                <w:i w:val="false"/>
                <w:color w:val="000000"/>
                <w:sz w:val="20"/>
              </w:rPr>
              <w:t>
Электроэнергия, произведенная газотурбинными электростанциями (ГТЭС) Электроэнергия, произведенная прочими способами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ГВт.ч</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 и горячая вода (тепловая энергия), произведенная за счет использования биомассы </w:t>
            </w:r>
          </w:p>
          <w:p>
            <w:pPr>
              <w:spacing w:after="20"/>
              <w:ind w:left="20"/>
              <w:jc w:val="both"/>
            </w:pPr>
            <w:r>
              <w:rPr>
                <w:rFonts w:ascii="Times New Roman"/>
                <w:b w:val="false"/>
                <w:i w:val="false"/>
                <w:color w:val="000000"/>
                <w:sz w:val="20"/>
              </w:rPr>
              <w:t>
Пар и горячая вода (тепловая энергия), произведенная котельными</w:t>
            </w:r>
          </w:p>
          <w:p>
            <w:pPr>
              <w:spacing w:after="20"/>
              <w:ind w:left="20"/>
              <w:jc w:val="both"/>
            </w:pPr>
            <w:r>
              <w:rPr>
                <w:rFonts w:ascii="Times New Roman"/>
                <w:b w:val="false"/>
                <w:i w:val="false"/>
                <w:color w:val="000000"/>
                <w:sz w:val="20"/>
              </w:rPr>
              <w:t>
Пар и горячая вода (тепловая энергия), произведенная тепловыми электроцентралями (ТЭЦ)</w:t>
            </w:r>
          </w:p>
          <w:p>
            <w:pPr>
              <w:spacing w:after="20"/>
              <w:ind w:left="20"/>
              <w:jc w:val="both"/>
            </w:pPr>
            <w:r>
              <w:rPr>
                <w:rFonts w:ascii="Times New Roman"/>
                <w:b w:val="false"/>
                <w:i w:val="false"/>
                <w:color w:val="000000"/>
                <w:sz w:val="20"/>
              </w:rPr>
              <w:t>
Пар и горячая вода (тепловая энергия),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r>
    </w:tbl>
    <w:p>
      <w:pPr>
        <w:spacing w:after="0"/>
        <w:ind w:left="0"/>
        <w:jc w:val="both"/>
      </w:pPr>
      <w:bookmarkStart w:name="z169" w:id="165"/>
      <w:r>
        <w:rPr>
          <w:rFonts w:ascii="Times New Roman"/>
          <w:b w:val="false"/>
          <w:i w:val="false"/>
          <w:color w:val="000000"/>
          <w:sz w:val="28"/>
        </w:rPr>
        <w:t>
      Примечание:</w:t>
      </w:r>
    </w:p>
    <w:bookmarkEnd w:id="165"/>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тыс. т – здесь и далее тысяч тонн;</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млн. куб. м – здесь и далее миллион кубических метров;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ТДж – здесь и далее тераджоуль;</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ГВт.ч – здесь и далее гигаватт-час.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топливно-энергетического баланса</w:t>
            </w:r>
            <w:r>
              <w:br/>
            </w:r>
            <w:r>
              <w:rPr>
                <w:rFonts w:ascii="Times New Roman"/>
                <w:b w:val="false"/>
                <w:i w:val="false"/>
                <w:color w:val="000000"/>
                <w:sz w:val="20"/>
              </w:rPr>
              <w:t>и расчету отдельных статистических</w:t>
            </w:r>
            <w:r>
              <w:br/>
            </w:r>
            <w:r>
              <w:rPr>
                <w:rFonts w:ascii="Times New Roman"/>
                <w:b w:val="false"/>
                <w:i w:val="false"/>
                <w:color w:val="000000"/>
                <w:sz w:val="20"/>
              </w:rPr>
              <w:t>показателей, характеризующих</w:t>
            </w:r>
            <w:r>
              <w:br/>
            </w:r>
            <w:r>
              <w:rPr>
                <w:rFonts w:ascii="Times New Roman"/>
                <w:b w:val="false"/>
                <w:i w:val="false"/>
                <w:color w:val="000000"/>
                <w:sz w:val="20"/>
              </w:rPr>
              <w:t>отрасль энергетики</w:t>
            </w:r>
          </w:p>
        </w:tc>
      </w:tr>
    </w:tbl>
    <w:bookmarkStart w:name="z171" w:id="166"/>
    <w:p>
      <w:pPr>
        <w:spacing w:after="0"/>
        <w:ind w:left="0"/>
        <w:jc w:val="left"/>
      </w:pPr>
      <w:r>
        <w:rPr>
          <w:rFonts w:ascii="Times New Roman"/>
          <w:b/>
          <w:i w:val="false"/>
          <w:color w:val="000000"/>
        </w:rPr>
        <w:t xml:space="preserve"> Топливно-энергетический баланс</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 н.э.</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баланса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и продукты его переработки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угольный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энергетический</w:t>
            </w:r>
            <w:r>
              <w:rPr>
                <w:rFonts w:ascii="Times New Roman"/>
                <w:b w:val="false"/>
                <w:i w:val="false"/>
                <w:color w:val="000000"/>
                <w:vertAlign w:val="superscript"/>
              </w:rPr>
              <w:t>1</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(уголь бурый)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полукоксиз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получаемые путем перегонки из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доменный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ТДж/тыс. тонн, ТДж/млн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потребление первичной энергии и ее эквивалентов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преобразований, сектор потребления энергии, потери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Электростанции (ТЭС)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Теплоэлектроцентрали (ТЭЦ)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преобразования - Выход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Электростанции (ТЭС)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Теплоэлектроцентрали (ТЭЦ)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Электростанции (ТЭС)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Теплоэлектроцентрали (ТЭЦ)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сетей передачи и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секторе преобразования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энергетическом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химической промышленности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секторах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неметаллических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продуктов, напитков и табачных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Целлюлозно-бумажное производство и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и кожевенная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сектор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и государственные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баланса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включая газовый конденсат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газовый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углеводородные сжиженные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компоненты смеси для нефтепродукта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Прямогонная нафта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и бутан сжиженные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ТДж/тыс. тонн, ТДж/млн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потребление первичной энергии и ее эквивалентов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преобразований, сектор потребления энергии, потери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Выход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сетей передачи и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секторе преобразования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энергетическом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химической промышленности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секторах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неметаллических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продуктов, напитков и табачных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Целлюлозно-бумажное производство и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и кожевенная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сектор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и государственные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баланса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авиационный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моторный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бензина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керосина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 для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и другие газойли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(мазут), с содержанием серы менее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ТДж/тыс. тонн, ТДж/млн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потребление первичной энергии и ее эквивалентов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преобразований, сектор потребления энергии, потери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Выход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сетей передачи и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секторе преобразования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энергетическом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химической промышленности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секторах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неметаллических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продуктов, напитков и табачных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Целлюлозно-бумажное производство и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и кожевенная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сектор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и государственные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баланса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(мазут), с содержанием серы более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и сланцевый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 и сланцевый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полученный Перегонкой на НПЗ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нефтяной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нефтепродукты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ТДж/тыс. тонн, ТДж/млн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потребление первичной энергии и ее эквивалентов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преобразований, сектор потребления энергии, потери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Выход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сетей передачи и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секторе преобразования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энергетическом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химической промышленности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секторах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неметаллических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продуктов, напитков и табачных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Целлюлозно-бумажное производство и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и кожевенная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сектор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и государственные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баланса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показатель ТЭБ</w:t>
            </w:r>
          </w:p>
          <w:p>
            <w:pPr>
              <w:spacing w:after="20"/>
              <w:ind w:left="20"/>
              <w:jc w:val="both"/>
            </w:pPr>
            <w:r>
              <w:rPr>
                <w:rFonts w:ascii="Times New Roman"/>
                <w:b w:val="false"/>
                <w:i w:val="false"/>
                <w:color w:val="000000"/>
                <w:sz w:val="20"/>
              </w:rPr>
              <w:t>
(сумма граф с 1 по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(гидроэлектростанции)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p>
            <w:pPr>
              <w:spacing w:after="20"/>
              <w:ind w:left="20"/>
              <w:jc w:val="both"/>
            </w:pPr>
            <w:r>
              <w:rPr>
                <w:rFonts w:ascii="Times New Roman"/>
                <w:b w:val="false"/>
                <w:i w:val="false"/>
                <w:color w:val="000000"/>
                <w:sz w:val="20"/>
              </w:rPr>
              <w:t>(солнечные электростанции)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p>
            <w:pPr>
              <w:spacing w:after="20"/>
              <w:ind w:left="20"/>
              <w:jc w:val="both"/>
            </w:pPr>
            <w:r>
              <w:rPr>
                <w:rFonts w:ascii="Times New Roman"/>
                <w:b w:val="false"/>
                <w:i w:val="false"/>
                <w:color w:val="000000"/>
                <w:sz w:val="20"/>
              </w:rPr>
              <w:t>(ветровые электростанции)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p>
            <w:pPr>
              <w:spacing w:after="20"/>
              <w:ind w:left="20"/>
              <w:jc w:val="both"/>
            </w:pPr>
            <w:r>
              <w:rPr>
                <w:rFonts w:ascii="Times New Roman"/>
                <w:b w:val="false"/>
                <w:i w:val="false"/>
                <w:color w:val="000000"/>
                <w:sz w:val="20"/>
              </w:rPr>
              <w:t>(биогазовые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древесное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агломерированный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ТДж/тыс. тонн, ТДж/млн куб.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потребление первичной энергии и ее эквивалентов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преобразований, сектор потребления энергии, потери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Выход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заводы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сетей передачи и распределения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секторе преобразования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энергетическом секторе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транспортном секторе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промышленном секторе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химической промышленности (включая нефтехимическую)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сельскохозяйственном секторе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секторах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(включая нефтехимическую)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неметаллических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продуктов, напитков и табачных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Целлюлозно-бумажное производство и полиграфия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и кожевенная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перевозки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перевозки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сектор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и государственные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Сельское/лесное хозяйство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167"/>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Уголь каменный энергетический включает в себя уголь каменный энергетический с теплотворной способностью более 23,865 МДж/кг на беззольной, на влажной основе для производства пара, также применяемого для отопления, уголь каменный энергетический с повышенной зольностью и уголь каменный прочий.</w:t>
      </w:r>
    </w:p>
    <w:bookmarkEnd w:id="167"/>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Газ природный включает в себя газ природный (естественный) в газообразном состоянии (товарный выпуск), метан угольных пластов и газ нефтяной попутный (товарный выпуск).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топливно-энергетического баланса</w:t>
            </w:r>
            <w:r>
              <w:br/>
            </w:r>
            <w:r>
              <w:rPr>
                <w:rFonts w:ascii="Times New Roman"/>
                <w:b w:val="false"/>
                <w:i w:val="false"/>
                <w:color w:val="000000"/>
                <w:sz w:val="20"/>
              </w:rPr>
              <w:t>и расчету отдельных статистических</w:t>
            </w:r>
            <w:r>
              <w:br/>
            </w:r>
            <w:r>
              <w:rPr>
                <w:rFonts w:ascii="Times New Roman"/>
                <w:b w:val="false"/>
                <w:i w:val="false"/>
                <w:color w:val="000000"/>
                <w:sz w:val="20"/>
              </w:rPr>
              <w:t>показателей, характеризующих</w:t>
            </w:r>
            <w:r>
              <w:br/>
            </w:r>
            <w:r>
              <w:rPr>
                <w:rFonts w:ascii="Times New Roman"/>
                <w:b w:val="false"/>
                <w:i w:val="false"/>
                <w:color w:val="000000"/>
                <w:sz w:val="20"/>
              </w:rPr>
              <w:t>отрасль энергетики</w:t>
            </w:r>
          </w:p>
        </w:tc>
      </w:tr>
    </w:tbl>
    <w:bookmarkStart w:name="z175" w:id="168"/>
    <w:p>
      <w:pPr>
        <w:spacing w:after="0"/>
        <w:ind w:left="0"/>
        <w:jc w:val="left"/>
      </w:pPr>
      <w:r>
        <w:rPr>
          <w:rFonts w:ascii="Times New Roman"/>
          <w:b/>
          <w:i w:val="false"/>
          <w:color w:val="000000"/>
        </w:rPr>
        <w:t xml:space="preserve"> Порядок расчета статей баланса*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расчета статей баланса*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формы 1-УГОЛЬ, 1-ГАЗ, 1-НЕФТЬ, 1-ЭЛЕКТРОЭНЕРГИЯ, 6-ТП, 1-КПЭ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Статистическая форма 1-ТС "Отчет о взаимной торговле товарами с государствами-членами ЕАЭС, а также официальная статистическая информация о статистике внешней торговли на основе представленных в Комитет государственных доходов Министерства финансов РК таможенных деклараций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формы 1-УГОЛЬ, 1-ГАЗ, 1-НЕФТЬ, 1-ЭЛЕКТРОЭНЕРГИЯ, 6-ТП, 1-КПЭ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 запасов на начало периода (строка 1.5.1.) – объем запасов на конец периода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формы 1-УГОЛЬ, 1-ГАЗ, 1-НЕФТЬ, 1-ЭЛЕКТРОЭНЕРГИЯ, 6-ТП, 1-КПЭ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Запасы на конец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первичное потребление энергии и ее эквивалентов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статья 1.1 + статья 1.2 – статья 1.3 – статья 1.4 – статья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статья 1.6 – статья 2.1 + статья 2.2 – статья 2.3 – статья 2.4 – статья 2.6 – статья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 категориям энергоисточников;</w:t>
            </w:r>
          </w:p>
          <w:p>
            <w:pPr>
              <w:spacing w:after="20"/>
              <w:ind w:left="20"/>
              <w:jc w:val="both"/>
            </w:pPr>
            <w:r>
              <w:rPr>
                <w:rFonts w:ascii="Times New Roman"/>
                <w:b w:val="false"/>
                <w:i w:val="false"/>
                <w:color w:val="000000"/>
                <w:sz w:val="20"/>
              </w:rPr>
              <w:t>
сумма статей 2.1.1 - 2.1.15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преобразования - Выход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 видам переработки;</w:t>
            </w:r>
          </w:p>
          <w:p>
            <w:pPr>
              <w:spacing w:after="20"/>
              <w:ind w:left="20"/>
              <w:jc w:val="both"/>
            </w:pPr>
            <w:r>
              <w:rPr>
                <w:rFonts w:ascii="Times New Roman"/>
                <w:b w:val="false"/>
                <w:i w:val="false"/>
                <w:color w:val="000000"/>
                <w:sz w:val="20"/>
              </w:rPr>
              <w:t>
сумма статей 2.2.1 - 2.2.15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 видам переработки;</w:t>
            </w:r>
          </w:p>
          <w:p>
            <w:pPr>
              <w:spacing w:after="20"/>
              <w:ind w:left="20"/>
              <w:jc w:val="both"/>
            </w:pPr>
            <w:r>
              <w:rPr>
                <w:rFonts w:ascii="Times New Roman"/>
                <w:b w:val="false"/>
                <w:i w:val="false"/>
                <w:color w:val="000000"/>
                <w:sz w:val="20"/>
              </w:rPr>
              <w:t>
сумма статей 2.3.1 - 2.3.18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формы 1-УГОЛЬ, 1-ГАЗ, 1-НЕФТЬ, 1-ЭЛЕКТРОЭНЕРГИЯ, 6-ТП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статья 1.6 – статья 2.1 + статья 2.2 – статья 2.3 – статья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 секторам;</w:t>
            </w:r>
          </w:p>
          <w:p>
            <w:pPr>
              <w:spacing w:after="20"/>
              <w:ind w:left="20"/>
              <w:jc w:val="both"/>
            </w:pPr>
            <w:r>
              <w:rPr>
                <w:rFonts w:ascii="Times New Roman"/>
                <w:b w:val="false"/>
                <w:i w:val="false"/>
                <w:color w:val="000000"/>
                <w:sz w:val="20"/>
              </w:rPr>
              <w:t>
сумма статей 3.1 –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статья 4.1 + статья 4.2 + статья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статья 2.5 – статья 3. – статья 4</w:t>
            </w:r>
          </w:p>
        </w:tc>
      </w:tr>
    </w:tbl>
    <w:bookmarkStart w:name="z176" w:id="169"/>
    <w:p>
      <w:pPr>
        <w:spacing w:after="0"/>
        <w:ind w:left="0"/>
        <w:jc w:val="both"/>
      </w:pPr>
      <w:r>
        <w:rPr>
          <w:rFonts w:ascii="Times New Roman"/>
          <w:b w:val="false"/>
          <w:i w:val="false"/>
          <w:color w:val="000000"/>
          <w:sz w:val="28"/>
        </w:rPr>
        <w:t xml:space="preserve">
      *согласно нумерации </w:t>
      </w:r>
      <w:r>
        <w:rPr>
          <w:rFonts w:ascii="Times New Roman"/>
          <w:b w:val="false"/>
          <w:i w:val="false"/>
          <w:color w:val="000000"/>
          <w:sz w:val="28"/>
        </w:rPr>
        <w:t>приложения 3</w:t>
      </w:r>
      <w:r>
        <w:rPr>
          <w:rFonts w:ascii="Times New Roman"/>
          <w:b w:val="false"/>
          <w:i w:val="false"/>
          <w:color w:val="000000"/>
          <w:sz w:val="28"/>
        </w:rPr>
        <w:t xml:space="preserve"> к настоящей Методике.</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топливно-энергетического баланса</w:t>
            </w:r>
            <w:r>
              <w:br/>
            </w:r>
            <w:r>
              <w:rPr>
                <w:rFonts w:ascii="Times New Roman"/>
                <w:b w:val="false"/>
                <w:i w:val="false"/>
                <w:color w:val="000000"/>
                <w:sz w:val="20"/>
              </w:rPr>
              <w:t>и расчету отдельных статистических</w:t>
            </w:r>
            <w:r>
              <w:br/>
            </w:r>
            <w:r>
              <w:rPr>
                <w:rFonts w:ascii="Times New Roman"/>
                <w:b w:val="false"/>
                <w:i w:val="false"/>
                <w:color w:val="000000"/>
                <w:sz w:val="20"/>
              </w:rPr>
              <w:t>показателей, характеризующих</w:t>
            </w:r>
            <w:r>
              <w:br/>
            </w:r>
            <w:r>
              <w:rPr>
                <w:rFonts w:ascii="Times New Roman"/>
                <w:b w:val="false"/>
                <w:i w:val="false"/>
                <w:color w:val="000000"/>
                <w:sz w:val="20"/>
              </w:rPr>
              <w:t>отрасль энергетики</w:t>
            </w:r>
          </w:p>
        </w:tc>
      </w:tr>
    </w:tbl>
    <w:bookmarkStart w:name="z178" w:id="170"/>
    <w:p>
      <w:pPr>
        <w:spacing w:after="0"/>
        <w:ind w:left="0"/>
        <w:jc w:val="left"/>
      </w:pPr>
      <w:r>
        <w:rPr>
          <w:rFonts w:ascii="Times New Roman"/>
          <w:b/>
          <w:i w:val="false"/>
          <w:color w:val="000000"/>
        </w:rPr>
        <w:t xml:space="preserve"> Коэффициенты преобразования</w:t>
      </w:r>
    </w:p>
    <w:bookmarkEnd w:id="170"/>
    <w:bookmarkStart w:name="z179" w:id="171"/>
    <w:p>
      <w:pPr>
        <w:spacing w:after="0"/>
        <w:ind w:left="0"/>
        <w:jc w:val="left"/>
      </w:pPr>
      <w:r>
        <w:rPr>
          <w:rFonts w:ascii="Times New Roman"/>
          <w:b/>
          <w:i w:val="false"/>
          <w:color w:val="000000"/>
        </w:rPr>
        <w:t xml:space="preserve"> Таблица1. Коэффициенты преобразования единиц объема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какую единицу</w:t>
            </w:r>
          </w:p>
          <w:p>
            <w:pPr>
              <w:spacing w:after="20"/>
              <w:ind w:left="20"/>
              <w:jc w:val="both"/>
            </w:pPr>
            <w:r>
              <w:rPr>
                <w:rFonts w:ascii="Times New Roman"/>
                <w:b w:val="false"/>
                <w:i w:val="false"/>
                <w:color w:val="000000"/>
                <w:sz w:val="20"/>
              </w:rPr>
              <w:t>
С какой единицы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w:t>
            </w:r>
          </w:p>
          <w:p>
            <w:pPr>
              <w:spacing w:after="20"/>
              <w:ind w:left="20"/>
              <w:jc w:val="both"/>
            </w:pPr>
            <w:r>
              <w:rPr>
                <w:rFonts w:ascii="Times New Roman"/>
                <w:b w:val="false"/>
                <w:i w:val="false"/>
                <w:color w:val="000000"/>
                <w:sz w:val="20"/>
              </w:rPr>
              <w:t>
США</w:t>
            </w:r>
          </w:p>
          <w:p>
            <w:pPr>
              <w:spacing w:after="20"/>
              <w:ind w:left="20"/>
              <w:jc w:val="both"/>
            </w:pPr>
            <w:r>
              <w:rPr>
                <w:rFonts w:ascii="Times New Roman"/>
                <w:b w:val="false"/>
                <w:i w:val="false"/>
                <w:color w:val="000000"/>
                <w:sz w:val="20"/>
              </w:rPr>
              <w:t>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w:t>
            </w:r>
          </w:p>
          <w:p>
            <w:pPr>
              <w:spacing w:after="20"/>
              <w:ind w:left="20"/>
              <w:jc w:val="both"/>
            </w:pPr>
            <w:r>
              <w:rPr>
                <w:rFonts w:ascii="Times New Roman"/>
                <w:b w:val="false"/>
                <w:i w:val="false"/>
                <w:color w:val="000000"/>
                <w:sz w:val="20"/>
              </w:rPr>
              <w:t>
Британия</w:t>
            </w:r>
          </w:p>
          <w:p>
            <w:pPr>
              <w:spacing w:after="20"/>
              <w:ind w:left="20"/>
              <w:jc w:val="both"/>
            </w:pPr>
            <w:r>
              <w:rPr>
                <w:rFonts w:ascii="Times New Roman"/>
                <w:b w:val="false"/>
                <w:i w:val="false"/>
                <w:color w:val="000000"/>
                <w:sz w:val="20"/>
              </w:rPr>
              <w:t>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Баррель</w:t>
            </w:r>
          </w:p>
          <w:p>
            <w:pPr>
              <w:spacing w:after="20"/>
              <w:ind w:left="20"/>
              <w:jc w:val="both"/>
            </w:pPr>
            <w:r>
              <w:rPr>
                <w:rFonts w:ascii="Times New Roman"/>
                <w:b w:val="false"/>
                <w:i w:val="false"/>
                <w:color w:val="000000"/>
                <w:sz w:val="20"/>
              </w:rPr>
              <w:t>
(ббл)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Кубическийфут</w:t>
            </w:r>
          </w:p>
          <w:p>
            <w:pPr>
              <w:spacing w:after="20"/>
              <w:ind w:left="20"/>
              <w:jc w:val="both"/>
            </w:pPr>
            <w:r>
              <w:rPr>
                <w:rFonts w:ascii="Times New Roman"/>
                <w:b w:val="false"/>
                <w:i w:val="false"/>
                <w:color w:val="000000"/>
                <w:sz w:val="20"/>
              </w:rPr>
              <w:t>
(фт</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p>
            <w:pPr>
              <w:spacing w:after="20"/>
              <w:ind w:left="20"/>
              <w:jc w:val="both"/>
            </w:pPr>
            <w:r>
              <w:rPr>
                <w:rFonts w:ascii="Times New Roman"/>
                <w:b w:val="false"/>
                <w:i w:val="false"/>
                <w:color w:val="000000"/>
                <w:sz w:val="20"/>
              </w:rPr>
              <w:t>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 США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 Брит.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Баррель (ббл)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фут (фт3)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0" w:id="172"/>
    <w:p>
      <w:pPr>
        <w:spacing w:after="0"/>
        <w:ind w:left="0"/>
        <w:jc w:val="left"/>
      </w:pPr>
      <w:r>
        <w:rPr>
          <w:rFonts w:ascii="Times New Roman"/>
          <w:b/>
          <w:i w:val="false"/>
          <w:color w:val="000000"/>
        </w:rPr>
        <w:t xml:space="preserve"> Таблица2. Коэффициенты преобразования единиц массы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какую единицу</w:t>
            </w:r>
          </w:p>
          <w:p>
            <w:pPr>
              <w:spacing w:after="20"/>
              <w:ind w:left="20"/>
              <w:jc w:val="both"/>
            </w:pPr>
            <w:r>
              <w:rPr>
                <w:rFonts w:ascii="Times New Roman"/>
                <w:b w:val="false"/>
                <w:i w:val="false"/>
                <w:color w:val="000000"/>
                <w:sz w:val="20"/>
              </w:rPr>
              <w:t>
С какой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тонна (lt)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тонна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w:t>
            </w:r>
          </w:p>
          <w:p>
            <w:pPr>
              <w:spacing w:after="20"/>
              <w:ind w:left="20"/>
              <w:jc w:val="both"/>
            </w:pPr>
            <w:r>
              <w:rPr>
                <w:rFonts w:ascii="Times New Roman"/>
                <w:b w:val="false"/>
                <w:i w:val="false"/>
                <w:color w:val="000000"/>
                <w:sz w:val="20"/>
              </w:rPr>
              <w:t>
(lb)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9,84x10</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1,102x10</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тонна (lt)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тонна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(lb)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4,54x10</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4,46x10</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5,0x10</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1" w:id="173"/>
    <w:p>
      <w:pPr>
        <w:spacing w:after="0"/>
        <w:ind w:left="0"/>
        <w:jc w:val="left"/>
      </w:pPr>
      <w:r>
        <w:rPr>
          <w:rFonts w:ascii="Times New Roman"/>
          <w:b/>
          <w:i w:val="false"/>
          <w:color w:val="000000"/>
        </w:rPr>
        <w:t xml:space="preserve"> Таблица3. Коэффициенты преобразования единиц энергии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какую единицу</w:t>
            </w:r>
          </w:p>
          <w:p>
            <w:pPr>
              <w:spacing w:after="20"/>
              <w:ind w:left="20"/>
              <w:jc w:val="both"/>
            </w:pPr>
            <w:r>
              <w:rPr>
                <w:rFonts w:ascii="Times New Roman"/>
                <w:b w:val="false"/>
                <w:i w:val="false"/>
                <w:color w:val="000000"/>
                <w:sz w:val="20"/>
              </w:rPr>
              <w:t>
С какой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Тераджоуль</w:t>
            </w:r>
          </w:p>
          <w:p>
            <w:pPr>
              <w:spacing w:after="20"/>
              <w:ind w:left="20"/>
              <w:jc w:val="both"/>
            </w:pPr>
            <w:r>
              <w:rPr>
                <w:rFonts w:ascii="Times New Roman"/>
                <w:b w:val="false"/>
                <w:i w:val="false"/>
                <w:color w:val="000000"/>
                <w:sz w:val="20"/>
              </w:rPr>
              <w:t>
(TДж)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w:t>
            </w:r>
          </w:p>
          <w:p>
            <w:pPr>
              <w:spacing w:after="20"/>
              <w:ind w:left="20"/>
              <w:jc w:val="both"/>
            </w:pPr>
            <w:r>
              <w:rPr>
                <w:rFonts w:ascii="Times New Roman"/>
                <w:b w:val="false"/>
                <w:i w:val="false"/>
                <w:color w:val="000000"/>
                <w:sz w:val="20"/>
              </w:rPr>
              <w:t>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МТУН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Гигаватт-час</w:t>
            </w:r>
          </w:p>
          <w:p>
            <w:pPr>
              <w:spacing w:after="20"/>
              <w:ind w:left="20"/>
              <w:jc w:val="both"/>
            </w:pPr>
            <w:r>
              <w:rPr>
                <w:rFonts w:ascii="Times New Roman"/>
                <w:b w:val="false"/>
                <w:i w:val="false"/>
                <w:color w:val="000000"/>
                <w:sz w:val="20"/>
              </w:rPr>
              <w:t>
(ГВт.час)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Тераджоуль (ТДж)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2,388x10-5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4,1868x10</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1,163x10</w:t>
            </w:r>
            <w:r>
              <w:rPr>
                <w:rFonts w:ascii="Times New Roman"/>
                <w:b w:val="false"/>
                <w:i w:val="false"/>
                <w:color w:val="000000"/>
                <w:vertAlign w:val="superscript"/>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Миллионы тонн нефтяного эквивалента (1000000 т н.э.)MTНЭ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3.968x107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1,0551x10-3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2,52x10-8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2,931x10</w:t>
            </w:r>
            <w:r>
              <w:rPr>
                <w:rFonts w:ascii="Times New Roman"/>
                <w:b w:val="false"/>
                <w:i w:val="false"/>
                <w:color w:val="000000"/>
                <w:vertAlign w:val="superscript"/>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Гигаватт-час (ГВт.час)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8,6x10</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2" w:id="174"/>
    <w:p>
      <w:pPr>
        <w:spacing w:after="0"/>
        <w:ind w:left="0"/>
        <w:jc w:val="left"/>
      </w:pPr>
      <w:r>
        <w:rPr>
          <w:rFonts w:ascii="Times New Roman"/>
          <w:b/>
          <w:i w:val="false"/>
          <w:color w:val="000000"/>
        </w:rPr>
        <w:t xml:space="preserve"> Типовые значения теплотворной способности</w:t>
      </w:r>
    </w:p>
    <w:bookmarkEnd w:id="174"/>
    <w:bookmarkStart w:name="z183" w:id="175"/>
    <w:p>
      <w:pPr>
        <w:spacing w:after="0"/>
        <w:ind w:left="0"/>
        <w:jc w:val="left"/>
      </w:pPr>
      <w:r>
        <w:rPr>
          <w:rFonts w:ascii="Times New Roman"/>
          <w:b/>
          <w:i w:val="false"/>
          <w:color w:val="000000"/>
        </w:rPr>
        <w:t xml:space="preserve"> Таблица 1. Теплотворная способность каменного угля</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теплотворная способность</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теплотворная способность</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влаги</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(сбмо)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 –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28.95 - 30.35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Коксирующийся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 – 30.80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26.60 - 29.80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битумизированный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 –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22.60 - 25.50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810 - 845</w:t>
            </w:r>
          </w:p>
        </w:tc>
      </w:tr>
    </w:tbl>
    <w:bookmarkStart w:name="z184" w:id="176"/>
    <w:p>
      <w:pPr>
        <w:spacing w:after="0"/>
        <w:ind w:left="0"/>
        <w:jc w:val="left"/>
      </w:pPr>
      <w:r>
        <w:rPr>
          <w:rFonts w:ascii="Times New Roman"/>
          <w:b/>
          <w:i w:val="false"/>
          <w:color w:val="000000"/>
        </w:rPr>
        <w:t xml:space="preserve"> Таблица 2. Теплотворная способность для коксов</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теплотворная способность</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теплотворная способность</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влаги</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(сбмо)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Металлургический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bookmarkStart w:name="z185" w:id="177"/>
    <w:p>
      <w:pPr>
        <w:spacing w:after="0"/>
        <w:ind w:left="0"/>
        <w:jc w:val="left"/>
      </w:pPr>
      <w:r>
        <w:rPr>
          <w:rFonts w:ascii="Times New Roman"/>
          <w:b/>
          <w:i w:val="false"/>
          <w:color w:val="000000"/>
        </w:rPr>
        <w:t xml:space="preserve"> Таблица 3. Теплотворная способность отдельных нефтепродуктов</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нефтепродукта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кг/м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на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теплотворная способность Гдж/м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теплотворная способность Гдж/т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бензин</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керосины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и дизельное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Низкосернистый топливный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Высокосернистый топливный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bl>
    <w:bookmarkStart w:name="z186" w:id="178"/>
    <w:p>
      <w:pPr>
        <w:spacing w:after="0"/>
        <w:ind w:left="0"/>
        <w:jc w:val="left"/>
      </w:pPr>
      <w:r>
        <w:rPr>
          <w:rFonts w:ascii="Times New Roman"/>
          <w:b/>
          <w:i w:val="false"/>
          <w:color w:val="000000"/>
        </w:rPr>
        <w:t xml:space="preserve"> Таблица 4. Теплотворная способность газов, полученных из угля</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теплотворная способность</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теплотворная способность</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теплотворная способность</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bookmarkStart w:name="z187" w:id="179"/>
    <w:p>
      <w:pPr>
        <w:spacing w:after="0"/>
        <w:ind w:left="0"/>
        <w:jc w:val="left"/>
      </w:pPr>
      <w:r>
        <w:rPr>
          <w:rFonts w:ascii="Times New Roman"/>
          <w:b/>
          <w:i w:val="false"/>
          <w:color w:val="000000"/>
        </w:rPr>
        <w:t xml:space="preserve"> Таблица 5. Коэффициенты преобразования единиц измерения сжиженного и газообразного природного газа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Метрические тонны</w:t>
            </w:r>
          </w:p>
          <w:p>
            <w:pPr>
              <w:spacing w:after="20"/>
              <w:ind w:left="20"/>
              <w:jc w:val="both"/>
            </w:pPr>
            <w:r>
              <w:rPr>
                <w:rFonts w:ascii="Times New Roman"/>
                <w:b w:val="false"/>
                <w:i w:val="false"/>
                <w:color w:val="000000"/>
                <w:sz w:val="20"/>
              </w:rPr>
              <w:t>
Сжиженный природный газ умножить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Метрических тонн Сжиженный природный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7.35x10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1.626x10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