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1315" w14:textId="93b1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отчета по инвентаризации отходов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энергетики Республики Казахстан от 29 июля 2016 года № 352. Зарегистрирован в Министерстве юстиции Республики Казахстан 14 сентября 2016 года № 14234. Утратил силу приказом и.о. Министра экологии, геологии и природных ресурсов Республики Казахстан от 18 января 2022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18.01.2022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и подпунктом 2) пункта 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 16 Закона Республики Казахстан от 19 марта 2010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по инвентаризации отходов,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формы отчета по инвентаризации отходов,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августа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352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предназначена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инвентаризации отходов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Инвентаризация отходов-1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лиц представляющих форму: </w:t>
      </w:r>
      <w:r>
        <w:rPr>
          <w:rFonts w:ascii="Times New Roman"/>
          <w:b w:val="false"/>
          <w:i w:val="false"/>
          <w:color w:val="000000"/>
          <w:sz w:val="28"/>
        </w:rPr>
        <w:t>природопользователи и субъекты, выполняющие операции по сбору, вывозу, утилизации, переработке, хранению, размещению или удалению отходов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территориальное подразделение уполномоченного органа в области охраны окружающей среды по месту нахождения респондента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1 марта года, следующего за отчетным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природопользователя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БСН/ БИН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ЖСН/ИИН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25600" cy="2247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Бланк инвентаризации опасных отходов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Образо-валось за отчет-ный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других лиц за 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"красного" списка, 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полихлорированный дифенил, полихлорированный терфинил, полибромированный дифенил (а также любые полибромированные аналоги этих соединений)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и любые отходы со схожими с асбестом характеристиками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соединение, родственное полихлорированному дибензофурану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соединение, родственное полихлорированному дибензодиоксину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шламы антиденотационных присадок с добавлением свинца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перекиси (кроме перекиси водорода)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опасные отходы красного уровня, не обозначенные в строках 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"янтарного" списка, 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ртуть,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 лампы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мышьяк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хром шестивалентный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отходы, содержащие свинец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аккумуляторы, целые или разломанные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содержащие цианиды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иловый осадок промышленных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гальванических производств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фосфорные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ядохимикаты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отработанные масла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лаков и красок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смазочно-охлаждающие жидкости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сырой нефти, нефтепродуктов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грунты, пропитанные нефтью, мазутом, химикатами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нефтешламы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отработанный буровой шлам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свиная жижа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опасные отходы янтарного уровня, не обозначенные в строках 10-30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"зеленого" списка, 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и лом хрома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кадмия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алюминия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свинца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марганца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пластмассы, полиэтилена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абразива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шины и другие резиновые отходы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золошлаковые отходы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 (навоз)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опасные отходы зеленого уровня, не обозначенные в строках 33-44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низкорадиоактивные отходы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содержащие радиоактивные отходы, штук, 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источники,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радиоактивные отходы, не обозначенные в строках 47-54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Бланка инвентаризации опасных отходов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Переработано, повторно использовано, сожжено за отчетный год, в том числе: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за 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переработано, повторно использовано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инсинерацию (сжигание)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извлечением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извлечения энергии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с 1 по 55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Бланка инвентаризации опасных отходов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на собственных объектах размещения отходов за отчетный год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сторонним организациям, предприятиям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конец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специализированных объектах размещения промышленных отходов</w:t>
            </w:r>
          </w:p>
          <w:bookmarkEnd w:id="8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полигонах твердых бытовых отходов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экспорту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  <w:bookmarkEnd w:id="8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по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Бланк инвентаризации неопасных отходов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Образо-валось за отчет-ный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других лиц за 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Упаковочные материалы, всего: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 и картонная 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и пластмассовая 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стеклотара (стеклобой)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 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упаковочные материалы, не обозначенные в строках 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Макулатура,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пластика, всего: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твердый пластик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мягкий пластик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низкого давления (ПНД)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высокого давления (ПВД)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отходы пластика, не обозначенные в строках 13-16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электронного и электрического оборудования, всего: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крупногабаритные бытовое оборудование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мелкогабаритные бытовое оборудование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информационных технологий и телекоммуникаций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потребительское оборудование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осветительное оборудование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и электронные приборы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отходы электронного и электрического оборудования, не обозначенные в строках 19-24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Крупногабаритные отходы,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 (раковины, унитазы)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крупногабаритные отходы, не обозначенные в строках 27-28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древесные отходы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бетонных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железобетонных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труб керамических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кирпича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смешанные отходы строительства, сноса зданий и сооружений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строительные отходы, не обозначенные в строках 31-36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Автотранспорт, вышедший из эксплуатации (в штуках)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разборки (корпус)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разобранный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отходы, не обозначенные в строках 1-40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Бланка инвентаризации неопасных отходов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Переработано, повторно использовано, сожжено за отчетный год, в том числе: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за отчетный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переработано, повторно использовано</w:t>
            </w:r>
          </w:p>
          <w:bookmarkEnd w:id="1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инсинерацию (сжигание)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извлечением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извлечения энергии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 с 1 по 41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Продолжение Бланка инвентаризации неопасных отходов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Размещено на собственных объектах размещения отходов за отчетный год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сторонним организациям, предприятиям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конец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специализированных объектах размещения промышленных отходов</w:t>
            </w:r>
          </w:p>
          <w:bookmarkEnd w:id="13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полигонах твердых бытовых отходов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экспорту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</w:t>
            </w:r>
          </w:p>
          <w:bookmarkEnd w:id="13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импорту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по 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должностное лицо природопользователя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и.о.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352</w:t>
            </w:r>
          </w:p>
        </w:tc>
      </w:tr>
    </w:tbl>
    <w:bookmarkStart w:name="z16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формы отчета по инвентаризации отходов</w:t>
      </w:r>
    </w:p>
    <w:bookmarkEnd w:id="140"/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Отчет по инвентаризации отходов представляется природопользователями в территориальное подразделение уполномоченного органа в области охраны окружающей среды по месту нахождения респондента. Отчет по инвентаризации отходов представляется ежегодно по состоянию на 1 января до 1 марта года, следующего за отчетным, на бумажном и (или) электронном носителях, посредством заполнения экранной формы информационной системы и подписания электронной цифровой подписью должностного лица природопользователя, ответственного за представление информации. 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Субъекты, выполняющие операции по сбору, вывозу, утилизации, переработке, хранению, размещению или удалению отходов, представляют отчет по инвентаризации отходов в территориальное подразделение уполномоченного органа в области охраны окружающей среды по месту нахождения респондента. Отчет по инвентаризации отходов представляется ежегодно по состоянию на 1 января до 1 марта года, следующего за отчетным, на электронном и бумажном носителях.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Природопользователь и субъекты, выполняющие операции по сбору, вывозу, утилизации, переработке, хранению, размещению или удалению отходов, по истечении отчетного года устанавливают сроки проведения инвентаризации отходов и подготовки материалов. По итогам инвентаризации составляется акт. 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по инвентаризации отходов составляется на основании акта инвентаризации отходов, паспортов опасных отходов, приходно-расходных документов (приходные и расходные ордера, акты о приемке материалов, накладные на отпуск материалов и веществ, паспорта сдачи опасных отходов, карточки и ведомости складского учета, документы на вывоз отходов с предприятия и другие). При отсутствии первичного учета заполнение формы производится на основании расчетов по материальному балансу, оценок и других данных.</w:t>
      </w:r>
    </w:p>
    <w:bookmarkEnd w:id="145"/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заполнения Формы отчета по инвентаризации отходов</w:t>
      </w:r>
    </w:p>
    <w:bookmarkEnd w:id="146"/>
    <w:bookmarkStart w:name="z30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В каждой заполняемой строке формы в графах с 3 по 19 указываются данные об отходах, в случае отсутствия – прочерк. Для каждого вида отхода выделяется отдельная строка. </w:t>
      </w:r>
    </w:p>
    <w:bookmarkEnd w:id="147"/>
    <w:bookmarkStart w:name="z30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отходах указываются в отчете в тоннах (за исключением пунктов 11, 38, 39, 40, 53, 54, которые указываются в штуках), с тремя знаками после запятой по общему весу данного отхода (со всеми попутными включениями). </w:t>
      </w:r>
    </w:p>
    <w:bookmarkEnd w:id="148"/>
    <w:bookmarkStart w:name="z30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учету вредные вещества (продукты, соединения), являющиеся готовой продукцией, подлежащей дальнейшему использованию, а также полуфабрикатами, предназначенными по технологии производства для дальнейшей переработки в целях получения готовой продукции. Также не учитываются вредные вещества, поступающие в водные объекты со сточными водами и в атмосферный воздух, твердые бытовые (коммунальные) отходы, которые отражаются в иных формах статистической отчетности. Вместе с тем, в отчете должно отражаться образование, обезвреживание, размещение токсичных веществ, уловленных (полученных) в процессе очистки отходящих газов и сточных вод на соответствующих очистных сооружениях и установках.</w:t>
      </w:r>
    </w:p>
    <w:bookmarkEnd w:id="149"/>
    <w:bookmarkStart w:name="z30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Учету подлежат радиоактивные отходы (строки 46 - 55), образовавшиеся на предприятии, поступившие от других предприятий, их использование, обезвреживание, размещение и удаление.</w:t>
      </w:r>
    </w:p>
    <w:bookmarkEnd w:id="150"/>
    <w:bookmarkStart w:name="z3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числе радиоактивных отходов учету подлежат растворы, материалы, биологические объекты, содержащие радиоактивные вещества в количествах, превышающих величины, установленные действующим законодательством Республики Казахстан в области радиационной безопасности и не подлежащие дальнейшему использованию на данном или каком-либо другом производстве и в экспериментальных исследованиях, а также отработанные источники ионизирующих излучений, не находящие дальнейшего применения.</w:t>
      </w:r>
    </w:p>
    <w:bookmarkEnd w:id="151"/>
    <w:bookmarkStart w:name="z3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агрегатному (физическому) состоянию радиоактивные отходы разделяются на жидкие и твердые. Учету в числе жидких радиоактивных отходов подлежат растворы неорганических веществ, пульты фильтроматериалов, органические жидкости (масла, растворители и другие). В числе твердых радиоактивных отходов учету подлежат изделия, материалы, биологические объекты, отработавшие источники ионизирующих излучений.</w:t>
      </w:r>
    </w:p>
    <w:bookmarkEnd w:id="152"/>
    <w:bookmarkStart w:name="z31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состав отходов входят два или более опасных компонентов, относящихся к разным уровням (видам) опасных отходов, то отнесение этого типа отходов к соответствующему уровню (виду) производится по компоненту, имеющему наивысший уровень опасности. При равной их опасности отнесение производится по преобладающему количеству компонента, указанного в названии вида отхода.</w:t>
      </w:r>
    </w:p>
    <w:bookmarkEnd w:id="153"/>
    <w:bookmarkStart w:name="z3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по строкам 1 - 55 бланка инвентаризации опасных отходов, 1 - 41 бланка инвентаризации неопасных отходов указывается все накопленное количество отходов на начало отчетного года.</w:t>
      </w:r>
    </w:p>
    <w:bookmarkEnd w:id="154"/>
    <w:bookmarkStart w:name="z3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по строкам 1 - 55 бланка инвентаризации опасных отходов, 1 - 41 бланка инвентаризации неопасных отходов указывается количество отходов, которые образовались за отчетный год (без учета отходов, поступивших от других лиц).</w:t>
      </w:r>
    </w:p>
    <w:bookmarkEnd w:id="155"/>
    <w:bookmarkStart w:name="z3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по строкам 1 - 55 бланка инвентаризации опасных отходов, 1 - 41 бланка инвентаризации неопасных отходов указывается количество всех отходов, поступивших от других лиц для использования, переработки, обезвреживания, размещения и другое, не являющиеся готовой продукцией или полуфабрикатами.</w:t>
      </w:r>
    </w:p>
    <w:bookmarkEnd w:id="156"/>
    <w:bookmarkStart w:name="z3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по строкам 1 - 55 бланка инвентаризации опасных отходов, 1 - 41 бланка инвентаризации неопасных отходов указывается количество отходов, поступивших по импорту из других стран в целях их использования, обезвреживания или размещения.</w:t>
      </w:r>
    </w:p>
    <w:bookmarkEnd w:id="157"/>
    <w:bookmarkStart w:name="z3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по строкам 1 - 55 бланка инвентаризации опасных отходов, 1 - 41 бланка инвентаризации неопасных отходов отражается количество отходов, которые были переработаны, повторно использованы для получения какой-либо продукции у природопользователя.</w:t>
      </w:r>
    </w:p>
    <w:bookmarkEnd w:id="158"/>
    <w:bookmarkStart w:name="z3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по строкам 1 - 55 бланка инвентаризации опасных отходов, 1 - 41 бланка инвентаризации неопасных отходов отражает объем импортированных отходов, которые были переработаны, повторно использованы для получения какой-либо продукции у природопользователя.</w:t>
      </w:r>
    </w:p>
    <w:bookmarkEnd w:id="159"/>
    <w:bookmarkStart w:name="z3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9 и 11 по строкам 1 - 55 бланка инвентаризации опасных отходов, 1 - 41 бланка инвентаризации неопасных отходов образований указывается количество отходов, направленных на инсинерацию (сжигание) с извлечением или без извлечения энергии.</w:t>
      </w:r>
    </w:p>
    <w:bookmarkEnd w:id="160"/>
    <w:bookmarkStart w:name="z3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10 и 12 по строкам 1 - 55 бланка инвентаризации опасных отходов, 1 - 41 бланка инвентаризации неопасных отходов отражают объем импортированных отходов, направленных на инсинерацию (сжигание) с извлечением или без извлечения энергии. </w:t>
      </w:r>
    </w:p>
    <w:bookmarkEnd w:id="161"/>
    <w:bookmarkStart w:name="z3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 и 15 по строкам 1 - 55 бланка инвентаризации опасных отходов, 1 - 41 бланка инвентаризации неопасных отходов указывается количество отходов, которые были полностью или частично обезврежены (снижены уровни опасности) у природопользователя.</w:t>
      </w:r>
    </w:p>
    <w:bookmarkEnd w:id="162"/>
    <w:bookmarkStart w:name="z3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14 и 16 по строкам 1 - 55 бланка инвентаризации опасных отходов, 1 - 41 бланка инвентаризации неопасных отходов отражают объемы импортированных отходов, которые были полностью или частично обезврежены у природопользователя.</w:t>
      </w:r>
    </w:p>
    <w:bookmarkEnd w:id="163"/>
    <w:bookmarkStart w:name="z3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и 19 по строкам 1 - 55 бланка инвентаризации опасных отходов, 1 - 41 бланка инвентаризации неопасных отходов указывается количество отходов размещенных (хранение, захоронение) на специализированных объектах размещения промышленных отходов природопользователя.</w:t>
      </w:r>
    </w:p>
    <w:bookmarkEnd w:id="164"/>
    <w:bookmarkStart w:name="z3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по строкам 1 - 55 бланка инвентаризации опасных отходов, 1 - 41 бланка инвентаризации неопасных отходов отражает количество импортированных опасных отходов, направленных на хранение на специализированных объектах размещения промышленных отходов.</w:t>
      </w:r>
    </w:p>
    <w:bookmarkEnd w:id="165"/>
    <w:bookmarkStart w:name="z3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по строкам 1 - 55 бланка инвентаризации опасных отходов, 1 - 41 бланка инвентаризации неопасных отходов указывается количество отходов размещенных на полигонах твердых бытовых отходов отчитывающегося предприятия.</w:t>
      </w:r>
    </w:p>
    <w:bookmarkEnd w:id="166"/>
    <w:bookmarkStart w:name="z3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по строкам 1 - 55 бланка инвентаризации опасных отходов, 1 - 41 бланка инвентаризации неопасных отходов указывается общее количество отходов, переданных сторонним организациям, предприятиям для использования, обезвреживания, утилизации (переработки, уничтожения), размещения, а в графе 22 по строкам 1 - 55 бланка инвентаризации опасных отходов, 1 - 41 бланка инвентаризации неопасных отходов указывается общее количество экспортированных предприятием из территории Республики Казахстан опасных отходов.</w:t>
      </w:r>
    </w:p>
    <w:bookmarkEnd w:id="167"/>
    <w:bookmarkStart w:name="z3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по строкам 1 - 55 бланка инвентаризации опасных отходов, 1 - 41 бланка инвентаризации неопасных отходов отражается все накопленное количество отходов на предприятии на конец отчетного периода, находящихся как на территории предприятия, так и за его пределами, но находящихся на балансе предприятия.</w:t>
      </w:r>
    </w:p>
    <w:bookmarkEnd w:id="168"/>
    <w:bookmarkStart w:name="z3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10 указываются данные о ртутьсодержащих отходах и его соединениях в тоннах. </w:t>
      </w:r>
    </w:p>
    <w:bookmarkEnd w:id="169"/>
    <w:bookmarkStart w:name="z3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11 указываются данные о ртутьсодержащих лампах в килограммах ртути, с тремя знаками после запятой из расчета содержания в одной лампе 0,065 грамма ртути. </w:t>
      </w:r>
    </w:p>
    <w:bookmarkEnd w:id="170"/>
    <w:bookmarkStart w:name="z3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подписывается руководителем предприятия, который несет ответственность за достоверность представленных данных, правильность составления бланков и представление в установленный срок и адрес.</w:t>
      </w:r>
    </w:p>
    <w:bookmarkEnd w:id="171"/>
    <w:bookmarkStart w:name="z3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</w:t>
      </w:r>
    </w:p>
    <w:bookmarkEnd w:id="172"/>
    <w:bookmarkStart w:name="z3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бланке инвентаризации опасных отходов:</w:t>
      </w:r>
    </w:p>
    <w:bookmarkEnd w:id="173"/>
    <w:bookmarkStart w:name="z3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сумме строк 2-8 (по всем графам)</w:t>
      </w:r>
    </w:p>
    <w:bookmarkEnd w:id="174"/>
    <w:bookmarkStart w:name="z33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 = сумме строк 10, 12-31 (по всем графам) </w:t>
      </w:r>
    </w:p>
    <w:bookmarkEnd w:id="175"/>
    <w:bookmarkStart w:name="z33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32 = сумме строк 33-45 (по всем графам)</w:t>
      </w:r>
    </w:p>
    <w:bookmarkEnd w:id="176"/>
    <w:bookmarkStart w:name="z33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46 = сумме строк 47-48 (по всем графам)</w:t>
      </w:r>
    </w:p>
    <w:bookmarkEnd w:id="177"/>
    <w:bookmarkStart w:name="z33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46 = сумме строк 49-52, 55 (по всем графам)</w:t>
      </w:r>
    </w:p>
    <w:bookmarkEnd w:id="178"/>
    <w:bookmarkStart w:name="z33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бланке инвентаризации неопасных отходов:</w:t>
      </w:r>
    </w:p>
    <w:bookmarkEnd w:id="179"/>
    <w:bookmarkStart w:name="z33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сумме строк 2-7 (по всем графам)</w:t>
      </w:r>
    </w:p>
    <w:bookmarkEnd w:id="180"/>
    <w:bookmarkStart w:name="z34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 = сумме строк 9-11 (по всем графам)</w:t>
      </w:r>
    </w:p>
    <w:bookmarkEnd w:id="181"/>
    <w:bookmarkStart w:name="z34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 = сумме строк 13-17 (по всем графам)</w:t>
      </w:r>
    </w:p>
    <w:bookmarkEnd w:id="182"/>
    <w:bookmarkStart w:name="z34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18 = сумме строк 19-25 (по всем графам)</w:t>
      </w:r>
    </w:p>
    <w:bookmarkEnd w:id="183"/>
    <w:bookmarkStart w:name="z34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26 = сумме строк 27-29 (по всем графам)</w:t>
      </w:r>
    </w:p>
    <w:bookmarkEnd w:id="184"/>
    <w:bookmarkStart w:name="z34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30 = сумме строк 31-37 (по всем графам)</w:t>
      </w:r>
    </w:p>
    <w:bookmarkEnd w:id="185"/>
    <w:bookmarkStart w:name="z34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38 = сумме строк 39-40 (по всем графам)</w:t>
      </w:r>
    </w:p>
    <w:bookmarkEnd w:id="186"/>
    <w:bookmarkStart w:name="z34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&gt; Графе 6 (по всем строкам)</w:t>
      </w:r>
    </w:p>
    <w:bookmarkEnd w:id="187"/>
    <w:bookmarkStart w:name="z34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&gt; Графе 8 (по всем строкам)</w:t>
      </w:r>
    </w:p>
    <w:bookmarkEnd w:id="188"/>
    <w:bookmarkStart w:name="z3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&gt; Графе 10 (по всем строкам)</w:t>
      </w:r>
    </w:p>
    <w:bookmarkEnd w:id="189"/>
    <w:bookmarkStart w:name="z3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&gt; Графе 12 (по всем строкам)</w:t>
      </w:r>
    </w:p>
    <w:bookmarkEnd w:id="190"/>
    <w:bookmarkStart w:name="z3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&gt; Графе 14 (по всем строкам)</w:t>
      </w:r>
    </w:p>
    <w:bookmarkEnd w:id="191"/>
    <w:bookmarkStart w:name="z3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&gt; Графа 16 (по всем строкам)</w:t>
      </w:r>
    </w:p>
    <w:bookmarkEnd w:id="192"/>
    <w:bookmarkStart w:name="z35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&gt; Графа 18 (по всем строкам)</w:t>
      </w:r>
    </w:p>
    <w:bookmarkEnd w:id="193"/>
    <w:bookmarkStart w:name="z35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 &gt; Графе 22 (по всем строкам)</w:t>
      </w:r>
    </w:p>
    <w:bookmarkEnd w:id="194"/>
    <w:bookmarkStart w:name="z35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23 = Графа 3 + Графа 4 + Графа 5 - Графа 7 - Графа 9 - Графа 11 - Графа 21 (по всем строкам)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header.xml" Type="http://schemas.openxmlformats.org/officeDocument/2006/relationships/header" Id="rId2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