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2226" w14:textId="3742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августа 2016 года № 852. Зарегистрирован в Министерстве юстиции Республики Казахстан 28 сентября 2016 года № 14262.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 (зарегистрированный в Реестре государственной регистрации нормативных правовых актов за № 10390, опубликованный в информационно-правовой системе "Әділет" 2 декабря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воинских частей гражданской обороны в мирное время, утвержденных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"22) содержание и функционирование защищенного запасного командного пункта управления;";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обеспечение охраны и обслуживание защищенного запасного командного пункта управления;";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введение в действие (реализация, исполнение) планов действий по ликвидации чрезвычайных ситуаций природного и техногенного характера и их корректировка;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аварийно-спасательных работ в зоне чрезвычайной ситуации, сбор, анализ и обмен информацией об обстановке и ходе проведения работ;";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Передача соответствующего распоряжения Главнокомандующего НГ проводится через оперативных дежурных Центра управления войсками НГ и оперативных дежурных Центра управления в кризисных ситуациях КЧС.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Командир подразделения, переданный в оперативное подчинение, ежедневно докладывает Главнокомандующему НГ и Председателю КЧС о проделанных мероприятиях через оперативных дежурных Центра управления войсками НГ и Центра управления в кризисных ситуациях КЧС.";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 Передача соответствующего распоряжения Главнокомандующего НГ проводится через оперативных дежурных Центра управления войсками НГ и оперативных дежурных Центра управления в кризисных ситуациях КЧС.";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Командир подразделения, переданный в оперативное подчинение, ежедневно докладывает Главнокомандующему НГ и Председателю КЧС о проделанных мероприятиях через оперативных дежурных Центра управления войсками НГ и Центра управления в кризисных ситуациях КЧС.".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чрезвычайным ситуациям Министерства внутренних дел Республики Казахстан (Беккер В.Р.) обеспечить в установленном законодательством порядке: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