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3567" w14:textId="a883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формированию Эталонного контрольного банка нормативных правовых актов Республики Казахстан, а также внесению в него сведений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22 сентября 2016 года № 786. Зарегистрирован в Министерстве юстиции Республики Казахстан 29 сентября 2016 года № 14270. Утратил силу приказом Министра юстиции Республики Казахстан от 11 июля 2023 года № 472.</w:t>
      </w:r>
    </w:p>
    <w:p>
      <w:pPr>
        <w:spacing w:after="0"/>
        <w:ind w:left="0"/>
        <w:jc w:val="both"/>
      </w:pPr>
      <w:r>
        <w:rPr>
          <w:rFonts w:ascii="Times New Roman"/>
          <w:b w:val="false"/>
          <w:i w:val="false"/>
          <w:color w:val="ff0000"/>
          <w:sz w:val="28"/>
        </w:rPr>
        <w:t xml:space="preserve">
      Сноска. Утратил силу приказом Министра юстиции РК от 11.07.2023 </w:t>
      </w:r>
      <w:r>
        <w:rPr>
          <w:rFonts w:ascii="Times New Roman"/>
          <w:b w:val="false"/>
          <w:i w:val="false"/>
          <w:color w:val="ff0000"/>
          <w:sz w:val="28"/>
        </w:rPr>
        <w:t>№ 472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ведения Государственного реестра нормативных правовых актов, Эталонного контрольного банка нормативных правовых актов Республики Казахстан, утвержденных постановлением Правительства Республики Казахстан от 25 июля 2016 года № 439, а также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от 18 марта 2002 года "Об органах юстиции",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юстиции РК от 17.10.2019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формированию Эталонного контрольного банка нормативных правовых актов Республики Казахстан, а также внесению в него сведений.</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25 мая 2015 года № 286 "Об утверждении Инструкции по формированию Эталонного контрольного банка нормативных правовых актов Республики Казахстан, а также внесению в него сведений" (зарегистрированный в Реестре государственной регистрации нормативных правовых актов Республики Казахстан за № 11194);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10 февраля 2016 года № 70 "О внесении изменений в приказ Министра юстиции Республики Казахстан от 25 мая 2015 года № 286 "Об утверждении Инструкции по формированию Эталонного контрольного банка нормативных правовых актов Республики Казахстан, а также внесению в него сведений" (зарегистрированный в Реестре государственной регистрации нормативных правовых актов Республики Казахстан за № 13060, опубликованный 17 февраля 2016 года в информационно-правовой системе "Әділет").</w:t>
      </w:r>
    </w:p>
    <w:bookmarkStart w:name="z4" w:id="3"/>
    <w:p>
      <w:pPr>
        <w:spacing w:after="0"/>
        <w:ind w:left="0"/>
        <w:jc w:val="both"/>
      </w:pPr>
      <w:r>
        <w:rPr>
          <w:rFonts w:ascii="Times New Roman"/>
          <w:b w:val="false"/>
          <w:i w:val="false"/>
          <w:color w:val="000000"/>
          <w:sz w:val="28"/>
        </w:rPr>
        <w:t>
      3. Республиканскому государственному предприятию на праве хозяйственного ведения "Республиканский центр правовой информации" Министерства юстиции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xml:space="preserve">
      3) в течение десяти календарных дней со дня получения настоящего приказа от Министерства юстиции Республики Казахстан его направление для размещения в Эталонном контрольном банке нормативных правовых актов Республики Казахстан; </w:t>
      </w:r>
    </w:p>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юстиции Республики Казахстан. </w:t>
      </w:r>
    </w:p>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Бекетаев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2016 года № 786</w:t>
            </w:r>
          </w:p>
        </w:tc>
      </w:tr>
    </w:tbl>
    <w:bookmarkStart w:name="z7" w:id="5"/>
    <w:p>
      <w:pPr>
        <w:spacing w:after="0"/>
        <w:ind w:left="0"/>
        <w:jc w:val="left"/>
      </w:pPr>
      <w:r>
        <w:rPr>
          <w:rFonts w:ascii="Times New Roman"/>
          <w:b/>
          <w:i w:val="false"/>
          <w:color w:val="000000"/>
        </w:rPr>
        <w:t xml:space="preserve"> Инструкция по формированию Эталонного контрольного банка</w:t>
      </w:r>
      <w:r>
        <w:br/>
      </w:r>
      <w:r>
        <w:rPr>
          <w:rFonts w:ascii="Times New Roman"/>
          <w:b/>
          <w:i w:val="false"/>
          <w:color w:val="000000"/>
        </w:rPr>
        <w:t>нормативных правовых актов Республики Казахстан,</w:t>
      </w:r>
      <w:r>
        <w:br/>
      </w:r>
      <w:r>
        <w:rPr>
          <w:rFonts w:ascii="Times New Roman"/>
          <w:b/>
          <w:i w:val="false"/>
          <w:color w:val="000000"/>
        </w:rPr>
        <w:t>а также внесению в него сведений</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Настоящая Инструкция по формированию Эталонного контрольного банка нормативных правовых актов Республики Казахстан, а также внесению в него сведений (далее – Инструкция) разработана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постановлением Правительства Республики Казахстан от 25 июля 2016 года № 439 (далее – Правила), и детализирует формирование Эталонного контрольного банка нормативных правовых актов Республики Казахстан, а также внесению в него сведений.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юстиции РК от 17.10.2019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Ведение Эталонного контрольного банка нормативных правовых актов Республики Казахстан (далее – Эталонный контрольный банк) осуществляет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(далее – ИЗПИ).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18.06.2019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Для применения настоящей Инструкции используются следующие понятия:</w:t>
      </w:r>
    </w:p>
    <w:bookmarkEnd w:id="8"/>
    <w:bookmarkStart w:name="z35" w:id="9"/>
    <w:p>
      <w:pPr>
        <w:spacing w:after="0"/>
        <w:ind w:left="0"/>
        <w:jc w:val="both"/>
      </w:pPr>
      <w:r>
        <w:rPr>
          <w:rFonts w:ascii="Times New Roman"/>
          <w:b w:val="false"/>
          <w:i w:val="false"/>
          <w:color w:val="000000"/>
          <w:sz w:val="28"/>
        </w:rPr>
        <w:t>
      1) автоматизированная система управления - подсистема информационной системы Эталонного контрольного банка в электронном виде, предназначенная для организации автоматического рабочего места администратора и оператора;</w:t>
      </w:r>
    </w:p>
    <w:bookmarkEnd w:id="9"/>
    <w:bookmarkStart w:name="z36" w:id="10"/>
    <w:p>
      <w:pPr>
        <w:spacing w:after="0"/>
        <w:ind w:left="0"/>
        <w:jc w:val="both"/>
      </w:pPr>
      <w:r>
        <w:rPr>
          <w:rFonts w:ascii="Times New Roman"/>
          <w:b w:val="false"/>
          <w:i w:val="false"/>
          <w:color w:val="000000"/>
          <w:sz w:val="28"/>
        </w:rPr>
        <w:t>
      2) оператор, администратор автоматизированной системы управления – сотрудник ИЗПИ, осуществляющий функции по ведению Эталонного контрольного банка в электронном виде;</w:t>
      </w:r>
    </w:p>
    <w:bookmarkEnd w:id="10"/>
    <w:bookmarkStart w:name="z37" w:id="11"/>
    <w:p>
      <w:pPr>
        <w:spacing w:after="0"/>
        <w:ind w:left="0"/>
        <w:jc w:val="both"/>
      </w:pPr>
      <w:r>
        <w:rPr>
          <w:rFonts w:ascii="Times New Roman"/>
          <w:b w:val="false"/>
          <w:i w:val="false"/>
          <w:color w:val="000000"/>
          <w:sz w:val="28"/>
        </w:rPr>
        <w:t>
      3)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1"/>
    <w:bookmarkStart w:name="z38"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удостоверяющий</w:t>
      </w:r>
      <w:r>
        <w:rPr>
          <w:rFonts w:ascii="Times New Roman"/>
          <w:b w:val="false"/>
          <w:i w:val="false"/>
          <w:color w:val="000000"/>
          <w:sz w:val="28"/>
        </w:rPr>
        <w:t xml:space="preserve"> </w:t>
      </w:r>
      <w:r>
        <w:rPr>
          <w:rFonts w:ascii="Times New Roman"/>
          <w:b w:val="false"/>
          <w:i w:val="false"/>
          <w:color w:val="000000"/>
          <w:sz w:val="28"/>
        </w:rPr>
        <w:t>центр</w:t>
      </w:r>
      <w:r>
        <w:rPr>
          <w:rFonts w:ascii="Times New Roman"/>
          <w:b w:val="false"/>
          <w:i w:val="false"/>
          <w:color w:val="000000"/>
          <w:sz w:val="28"/>
        </w:rPr>
        <w:t xml:space="preserve">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w:t>
      </w:r>
      <w:r>
        <w:rPr>
          <w:rFonts w:ascii="Times New Roman"/>
          <w:b w:val="false"/>
          <w:i w:val="false"/>
          <w:color w:val="000000"/>
          <w:sz w:val="28"/>
        </w:rPr>
        <w:t>свидетельства</w:t>
      </w:r>
      <w:r>
        <w:rPr>
          <w:rFonts w:ascii="Times New Roman"/>
          <w:b w:val="false"/>
          <w:i w:val="false"/>
          <w:color w:val="000000"/>
          <w:sz w:val="28"/>
        </w:rPr>
        <w:t>;</w:t>
      </w:r>
    </w:p>
    <w:bookmarkEnd w:id="12"/>
    <w:bookmarkStart w:name="z39" w:id="13"/>
    <w:p>
      <w:pPr>
        <w:spacing w:after="0"/>
        <w:ind w:left="0"/>
        <w:jc w:val="both"/>
      </w:pPr>
      <w:r>
        <w:rPr>
          <w:rFonts w:ascii="Times New Roman"/>
          <w:b w:val="false"/>
          <w:i w:val="false"/>
          <w:color w:val="000000"/>
          <w:sz w:val="28"/>
        </w:rPr>
        <w:t>
      5) эталонный контрольный банк нормативных правовых актов Республики Казахстан - совокупность нормативных правовых актов на бумажном носителе и электронная система нормативных правовых актов в форме электронного документа, сведения о которых внесены в Государственный реестр нормативных правовых актов Республики Казахстан;</w:t>
      </w:r>
    </w:p>
    <w:bookmarkEnd w:id="13"/>
    <w:bookmarkStart w:name="z40"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Государственный реестр</w:t>
      </w:r>
      <w:r>
        <w:rPr>
          <w:rFonts w:ascii="Times New Roman"/>
          <w:b w:val="false"/>
          <w:i w:val="false"/>
          <w:color w:val="000000"/>
          <w:sz w:val="28"/>
        </w:rPr>
        <w:t xml:space="preserve"> нормативных правовых актов Республики Казахстан (далее - Государственный реестр)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юстиции РК от 18.06.2019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5"/>
    <w:p>
      <w:pPr>
        <w:spacing w:after="0"/>
        <w:ind w:left="0"/>
        <w:jc w:val="both"/>
      </w:pPr>
      <w:r>
        <w:rPr>
          <w:rFonts w:ascii="Times New Roman"/>
          <w:b w:val="false"/>
          <w:i w:val="false"/>
          <w:color w:val="000000"/>
          <w:sz w:val="28"/>
        </w:rPr>
        <w:t>
      8) единая транспортная среда государственных органов –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15"/>
    <w:bookmarkStart w:name="z49" w:id="16"/>
    <w:p>
      <w:pPr>
        <w:spacing w:after="0"/>
        <w:ind w:left="0"/>
        <w:jc w:val="both"/>
      </w:pPr>
      <w:r>
        <w:rPr>
          <w:rFonts w:ascii="Times New Roman"/>
          <w:b w:val="false"/>
          <w:i w:val="false"/>
          <w:color w:val="000000"/>
          <w:sz w:val="28"/>
        </w:rPr>
        <w:t>
      8-1) интранет-портал государственных органов (далее – ИПГО) – информационная система, предназначенная для автоматизации ведомственных и межведомственных бизнес–процессов государственных органов;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юстиции РК от 14.06.2021 </w:t>
      </w:r>
      <w:r>
        <w:rPr>
          <w:rFonts w:ascii="Times New Roman"/>
          <w:b w:val="false"/>
          <w:i w:val="false"/>
          <w:color w:val="000000"/>
          <w:sz w:val="28"/>
        </w:rPr>
        <w:t>№ 500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4" w:id="17"/>
    <w:p>
      <w:pPr>
        <w:spacing w:after="0"/>
        <w:ind w:left="0"/>
        <w:jc w:val="both"/>
      </w:pPr>
      <w:r>
        <w:rPr>
          <w:rFonts w:ascii="Times New Roman"/>
          <w:b w:val="false"/>
          <w:i w:val="false"/>
          <w:color w:val="000000"/>
          <w:sz w:val="28"/>
        </w:rPr>
        <w:t>
      10) электронная копия нормативного правового акта - документ в электронно-цифровой форме, идентичный письменному официальному документу и удостоверенный посредством электронной цифровой подписи;</w:t>
      </w:r>
    </w:p>
    <w:bookmarkEnd w:id="17"/>
    <w:bookmarkStart w:name="z45" w:id="18"/>
    <w:p>
      <w:pPr>
        <w:spacing w:after="0"/>
        <w:ind w:left="0"/>
        <w:jc w:val="both"/>
      </w:pPr>
      <w:r>
        <w:rPr>
          <w:rFonts w:ascii="Times New Roman"/>
          <w:b w:val="false"/>
          <w:i w:val="false"/>
          <w:color w:val="000000"/>
          <w:sz w:val="28"/>
        </w:rPr>
        <w:t xml:space="preserve">
      11) цифровой код - система условных обозначений, сигналов, передающих информацию; </w:t>
      </w:r>
    </w:p>
    <w:bookmarkEnd w:id="18"/>
    <w:bookmarkStart w:name="z46" w:id="19"/>
    <w:p>
      <w:pPr>
        <w:spacing w:after="0"/>
        <w:ind w:left="0"/>
        <w:jc w:val="both"/>
      </w:pPr>
      <w:r>
        <w:rPr>
          <w:rFonts w:ascii="Times New Roman"/>
          <w:b w:val="false"/>
          <w:i w:val="false"/>
          <w:color w:val="000000"/>
          <w:sz w:val="28"/>
        </w:rPr>
        <w:t>
      12) эталонный контрольный нормативный правовой акт – нормативный правовой акт на бумажном носителе и в форме электронного документа (с изменениями и дополнениями), подписанный электронной цифровой подписью должностного лица уполномоченной организации, определяемой Правительством Республики Казахстан для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19"/>
    <w:bookmarkStart w:name="z47" w:id="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48" w:id="21"/>
    <w:p>
      <w:pPr>
        <w:spacing w:after="0"/>
        <w:ind w:left="0"/>
        <w:jc w:val="both"/>
      </w:pPr>
      <w:r>
        <w:rPr>
          <w:rFonts w:ascii="Times New Roman"/>
          <w:b w:val="false"/>
          <w:i w:val="false"/>
          <w:color w:val="000000"/>
          <w:sz w:val="28"/>
        </w:rPr>
        <w:t xml:space="preserve">
      14) система электронного документооборота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иными нормативными правовыми актами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юстиции РК от 18.06.2019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17.10.2019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14.06.2021 </w:t>
      </w:r>
      <w:r>
        <w:rPr>
          <w:rFonts w:ascii="Times New Roman"/>
          <w:b w:val="false"/>
          <w:i w:val="false"/>
          <w:color w:val="000000"/>
          <w:sz w:val="28"/>
        </w:rPr>
        <w:t>№ 500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 w:id="22"/>
    <w:p>
      <w:pPr>
        <w:spacing w:after="0"/>
        <w:ind w:left="0"/>
        <w:jc w:val="both"/>
      </w:pPr>
      <w:r>
        <w:rPr>
          <w:rFonts w:ascii="Times New Roman"/>
          <w:b w:val="false"/>
          <w:i w:val="false"/>
          <w:color w:val="000000"/>
          <w:sz w:val="28"/>
        </w:rPr>
        <w:t xml:space="preserve">
      4. Нормативные правовые акты с пометкой "Для служебного пользования", "Без опубликования в печати", "Не для печати" размещаются в Эталонном контрольном банке в электронном виде в виде реквизитов в соответствии с подпунктами 2), 3), 4), 5), 6), 7)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от 6 апреля 2016 года "О правовых актах" (далее - Закон). </w:t>
      </w:r>
    </w:p>
    <w:bookmarkEnd w:id="22"/>
    <w:p>
      <w:pPr>
        <w:spacing w:after="0"/>
        <w:ind w:left="0"/>
        <w:jc w:val="both"/>
      </w:pPr>
      <w:r>
        <w:rPr>
          <w:rFonts w:ascii="Times New Roman"/>
          <w:b w:val="false"/>
          <w:i w:val="false"/>
          <w:color w:val="000000"/>
          <w:sz w:val="28"/>
        </w:rPr>
        <w:t>
      Не подлежат включению в Эталонный контрольный банк нормативные правовые акты с грифом "особой важности", "совершенно секретно", "секретно".</w:t>
      </w:r>
    </w:p>
    <w:bookmarkStart w:name="z13" w:id="23"/>
    <w:p>
      <w:pPr>
        <w:spacing w:after="0"/>
        <w:ind w:left="0"/>
        <w:jc w:val="both"/>
      </w:pPr>
      <w:r>
        <w:rPr>
          <w:rFonts w:ascii="Times New Roman"/>
          <w:b w:val="false"/>
          <w:i w:val="false"/>
          <w:color w:val="000000"/>
          <w:sz w:val="28"/>
        </w:rPr>
        <w:t xml:space="preserve">
      5. Включению в Эталонный контрольный банк подлежат нормативные правовые акты, указанные в </w:t>
      </w:r>
      <w:r>
        <w:rPr>
          <w:rFonts w:ascii="Times New Roman"/>
          <w:b w:val="false"/>
          <w:i w:val="false"/>
          <w:color w:val="000000"/>
          <w:sz w:val="28"/>
        </w:rPr>
        <w:t>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Правил. </w:t>
      </w:r>
    </w:p>
    <w:bookmarkEnd w:id="23"/>
    <w:bookmarkStart w:name="z14" w:id="24"/>
    <w:p>
      <w:pPr>
        <w:spacing w:after="0"/>
        <w:ind w:left="0"/>
        <w:jc w:val="both"/>
      </w:pPr>
      <w:r>
        <w:rPr>
          <w:rFonts w:ascii="Times New Roman"/>
          <w:b w:val="false"/>
          <w:i w:val="false"/>
          <w:color w:val="000000"/>
          <w:sz w:val="28"/>
        </w:rPr>
        <w:t>
      6. Нормативные правовые акты, указанные в части первой пункта 8, части второй пункта 9 Правил, поступают в ИЗПИ в виде копий нормативных правовых актов в одном экземпляре на казахском и русском языках в бумажном и электронном виде, заверенные печатью государственного органа и удостоверенные посредством электронной цифровой подписи лица, уполномоченного подписывать нормативные правовые акты, указанные в статье 35 Закона.</w:t>
      </w:r>
    </w:p>
    <w:bookmarkEnd w:id="24"/>
    <w:p>
      <w:pPr>
        <w:spacing w:after="0"/>
        <w:ind w:left="0"/>
        <w:jc w:val="both"/>
      </w:pPr>
      <w:r>
        <w:rPr>
          <w:rFonts w:ascii="Times New Roman"/>
          <w:b w:val="false"/>
          <w:i w:val="false"/>
          <w:color w:val="000000"/>
          <w:sz w:val="28"/>
        </w:rPr>
        <w:t xml:space="preserve">
      Нормативные правовые акты, указанные в части второй пункта 8, пункте 10 Правил, поступают в ИЗПИ только в форме электронных документов, удостоверенных электронной цифровой подписью лица, уполномоченного подписывать нормативные правовые акты, указанные в статье 35 </w:t>
      </w:r>
      <w:r>
        <w:rPr>
          <w:rFonts w:ascii="Times New Roman"/>
          <w:b w:val="false"/>
          <w:i w:val="false"/>
          <w:color w:val="000000"/>
          <w:sz w:val="28"/>
        </w:rPr>
        <w:t>Закона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Нормативные правовые акты, указанные в части первой </w:t>
      </w:r>
      <w:r>
        <w:rPr>
          <w:rFonts w:ascii="Times New Roman"/>
          <w:b w:val="false"/>
          <w:i w:val="false"/>
          <w:color w:val="000000"/>
          <w:sz w:val="28"/>
        </w:rPr>
        <w:t>пункта 9</w:t>
      </w:r>
      <w:r>
        <w:rPr>
          <w:rFonts w:ascii="Times New Roman"/>
          <w:b w:val="false"/>
          <w:i w:val="false"/>
          <w:color w:val="000000"/>
          <w:sz w:val="28"/>
        </w:rPr>
        <w:t xml:space="preserve"> Правил, поступают в ИЗПИ посредством ИПГО в электронном виде, на казахском и русском языках, автоматически в течение одного дня с момента их внесения в Реестр государственной регистрации нормативных правовых актов.</w:t>
      </w:r>
    </w:p>
    <w:p>
      <w:pPr>
        <w:spacing w:after="0"/>
        <w:ind w:left="0"/>
        <w:jc w:val="both"/>
      </w:pPr>
      <w:r>
        <w:rPr>
          <w:rFonts w:ascii="Times New Roman"/>
          <w:b w:val="false"/>
          <w:i w:val="false"/>
          <w:color w:val="000000"/>
          <w:sz w:val="28"/>
        </w:rPr>
        <w:t>
      Нормативные правовые акты, указанные в части третьей пункта 9 Правил, поступают в ИЗПИ в электронном виде в виде реквизитов на казахском и русском языках, удостоверенные электронной цифровой подписью лица, уполномоченного подписывать нормативные правовые акты, указанные в статье 35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17.10.2019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юстиции РК от 14.06.2021 </w:t>
      </w:r>
      <w:r>
        <w:rPr>
          <w:rFonts w:ascii="Times New Roman"/>
          <w:b w:val="false"/>
          <w:i w:val="false"/>
          <w:color w:val="000000"/>
          <w:sz w:val="28"/>
        </w:rPr>
        <w:t>№ 500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 w:id="25"/>
    <w:p>
      <w:pPr>
        <w:spacing w:after="0"/>
        <w:ind w:left="0"/>
        <w:jc w:val="both"/>
      </w:pPr>
      <w:r>
        <w:rPr>
          <w:rFonts w:ascii="Times New Roman"/>
          <w:b w:val="false"/>
          <w:i w:val="false"/>
          <w:color w:val="000000"/>
          <w:sz w:val="28"/>
        </w:rPr>
        <w:t>
      7. Внесение в Эталонный контрольный банк поступивших нормативных правовых актов, указанных в пунктах 8, 9, 10 Правил, осуществляется в течение пяти рабочих дней со дня их поступления в ИЗПИ.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17.10.2019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6"/>
    <w:p>
      <w:pPr>
        <w:spacing w:after="0"/>
        <w:ind w:left="0"/>
        <w:jc w:val="both"/>
      </w:pPr>
      <w:r>
        <w:rPr>
          <w:rFonts w:ascii="Times New Roman"/>
          <w:b w:val="false"/>
          <w:i w:val="false"/>
          <w:color w:val="000000"/>
          <w:sz w:val="28"/>
        </w:rPr>
        <w:t>
      8. Направление в ИЗПИ нормативных правовых актов в электронном виде, предусмотренных пунктом 8, частями второй, третьей пункта 9, пунктом 10 Правил, производится посредством системы электронного документооборота.</w:t>
      </w:r>
    </w:p>
    <w:bookmarkEnd w:id="26"/>
    <w:p>
      <w:pPr>
        <w:spacing w:after="0"/>
        <w:ind w:left="0"/>
        <w:jc w:val="both"/>
      </w:pPr>
      <w:r>
        <w:rPr>
          <w:rFonts w:ascii="Times New Roman"/>
          <w:b w:val="false"/>
          <w:i w:val="false"/>
          <w:color w:val="000000"/>
          <w:sz w:val="28"/>
        </w:rPr>
        <w:t>
      Направление в ИЗПИ нормативных правовых актов в электронном виде, предусмотренных частью первой пункта 9 Правил, производится посредством ИПГО.</w:t>
      </w:r>
    </w:p>
    <w:p>
      <w:pPr>
        <w:spacing w:after="0"/>
        <w:ind w:left="0"/>
        <w:jc w:val="both"/>
      </w:pPr>
      <w:r>
        <w:rPr>
          <w:rFonts w:ascii="Times New Roman"/>
          <w:b w:val="false"/>
          <w:i w:val="false"/>
          <w:color w:val="000000"/>
          <w:sz w:val="28"/>
        </w:rPr>
        <w:t>
      Совместные нормативные правовые акты, предусмотренные пунктом 8, частями второй, третьей пункта 9, пунктом 10 Правил направляются в ИЗПИ уполномоченным органом, определенным ответственным за разработку нормативного правового акта.</w:t>
      </w:r>
    </w:p>
    <w:p>
      <w:pPr>
        <w:spacing w:after="0"/>
        <w:ind w:left="0"/>
        <w:jc w:val="both"/>
      </w:pPr>
      <w:r>
        <w:rPr>
          <w:rFonts w:ascii="Times New Roman"/>
          <w:b w:val="false"/>
          <w:i w:val="false"/>
          <w:color w:val="000000"/>
          <w:sz w:val="28"/>
        </w:rPr>
        <w:t>
      Подписание электронной цифровой подписью совместных нормативных правовых актов обеспечивается уполномоченным органом, определенным ответственным за разработку нормативного правового акта.</w:t>
      </w:r>
    </w:p>
    <w:p>
      <w:pPr>
        <w:spacing w:after="0"/>
        <w:ind w:left="0"/>
        <w:jc w:val="both"/>
      </w:pPr>
      <w:r>
        <w:rPr>
          <w:rFonts w:ascii="Times New Roman"/>
          <w:b w:val="false"/>
          <w:i w:val="false"/>
          <w:color w:val="000000"/>
          <w:sz w:val="28"/>
        </w:rPr>
        <w:t xml:space="preserve">
      Подписание нормативных правовых актов должно осуществляться регистрационным свидетельством удостоверяющего центра, которое используется для электронной цифровой подписи (при проверке значения поля "Использование ключа" (KeyUsage) регистрационного свидетельства содержатся значения "Цифровая подпись" и "Неотрекаемость")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проверки подлинности электронной цифровой подписи, утвержденными приказом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юстиции РК от 17.10.2019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9. На нормативные правовые акты, направляемые государственными органами, в системе электронного документооборота, а также в ИПГО, заполняется карточка, включающая реквизиты нормативных правовых актов и справочно-информационные данные о нормативном правовом акте (далее – карточка).</w:t>
      </w:r>
    </w:p>
    <w:bookmarkEnd w:id="27"/>
    <w:p>
      <w:pPr>
        <w:spacing w:after="0"/>
        <w:ind w:left="0"/>
        <w:jc w:val="both"/>
      </w:pPr>
      <w:r>
        <w:rPr>
          <w:rFonts w:ascii="Times New Roman"/>
          <w:b w:val="false"/>
          <w:i w:val="false"/>
          <w:color w:val="000000"/>
          <w:sz w:val="28"/>
        </w:rPr>
        <w:t>
      В тексты нормативных правовых актов в формате DOCX реквизиты нормативных правовых актов и справочно-информационные данные о нормативном правовом акте, за исключением заголовка, не включаются.</w:t>
      </w:r>
    </w:p>
    <w:p>
      <w:pPr>
        <w:spacing w:after="0"/>
        <w:ind w:left="0"/>
        <w:jc w:val="both"/>
      </w:pPr>
      <w:r>
        <w:rPr>
          <w:rFonts w:ascii="Times New Roman"/>
          <w:b w:val="false"/>
          <w:i w:val="false"/>
          <w:color w:val="000000"/>
          <w:sz w:val="28"/>
        </w:rPr>
        <w:t xml:space="preserve">
      Требования по составлению сведений карточки нормативного правового акта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юстиции РК от 17.10.2019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8"/>
    <w:p>
      <w:pPr>
        <w:spacing w:after="0"/>
        <w:ind w:left="0"/>
        <w:jc w:val="left"/>
      </w:pPr>
      <w:r>
        <w:rPr>
          <w:rFonts w:ascii="Times New Roman"/>
          <w:b/>
          <w:i w:val="false"/>
          <w:color w:val="000000"/>
        </w:rPr>
        <w:t xml:space="preserve"> Глава 2. Формирование Эталонного контрольного банка в бумажном</w:t>
      </w:r>
      <w:r>
        <w:br/>
      </w:r>
      <w:r>
        <w:rPr>
          <w:rFonts w:ascii="Times New Roman"/>
          <w:b/>
          <w:i w:val="false"/>
          <w:color w:val="000000"/>
        </w:rPr>
        <w:t>и электронном виде</w:t>
      </w:r>
    </w:p>
    <w:bookmarkEnd w:id="28"/>
    <w:bookmarkStart w:name="z19" w:id="29"/>
    <w:p>
      <w:pPr>
        <w:spacing w:after="0"/>
        <w:ind w:left="0"/>
        <w:jc w:val="both"/>
      </w:pPr>
      <w:r>
        <w:rPr>
          <w:rFonts w:ascii="Times New Roman"/>
          <w:b w:val="false"/>
          <w:i w:val="false"/>
          <w:color w:val="000000"/>
          <w:sz w:val="28"/>
        </w:rPr>
        <w:t>
      10. Нормативные правовые акты, указанные в пунктах 8, 9, 10 Правил, подлежат учету и систематизации, включающих сбор, регистрацию и расположение по форме нормативного правового акта в хронологическом порядке.</w:t>
      </w:r>
    </w:p>
    <w:bookmarkEnd w:id="29"/>
    <w:p>
      <w:pPr>
        <w:spacing w:after="0"/>
        <w:ind w:left="0"/>
        <w:jc w:val="both"/>
      </w:pPr>
      <w:r>
        <w:rPr>
          <w:rFonts w:ascii="Times New Roman"/>
          <w:b w:val="false"/>
          <w:i w:val="false"/>
          <w:color w:val="000000"/>
          <w:sz w:val="28"/>
        </w:rPr>
        <w:t xml:space="preserve">
      Нормативные правовые акты в бумажном виде регистрируются ИЗПИ в журнале учета нормативных правовых актов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В запись о нормативном правовом акте вносится отметка о наличии электронной копии нормативного правового акта.</w:t>
      </w:r>
    </w:p>
    <w:p>
      <w:pPr>
        <w:spacing w:after="0"/>
        <w:ind w:left="0"/>
        <w:jc w:val="both"/>
      </w:pPr>
      <w:r>
        <w:rPr>
          <w:rFonts w:ascii="Times New Roman"/>
          <w:b w:val="false"/>
          <w:i w:val="false"/>
          <w:color w:val="000000"/>
          <w:sz w:val="28"/>
        </w:rPr>
        <w:t>
      Учет и систематизация нормативных правовых актов производятся в полном объеме и своевременно.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17.10.2019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0"/>
    <w:p>
      <w:pPr>
        <w:spacing w:after="0"/>
        <w:ind w:left="0"/>
        <w:jc w:val="both"/>
      </w:pPr>
      <w:r>
        <w:rPr>
          <w:rFonts w:ascii="Times New Roman"/>
          <w:b w:val="false"/>
          <w:i w:val="false"/>
          <w:color w:val="000000"/>
          <w:sz w:val="28"/>
        </w:rPr>
        <w:t>
      11. В ходе формирования Эталонного контрольного банка в электронном виде при необходимости оператор автоматизированной системы управления информационной системы Эталонного контрольного банка использует нормативный правовой акт в бумажном виде.</w:t>
      </w:r>
    </w:p>
    <w:bookmarkEnd w:id="30"/>
    <w:p>
      <w:pPr>
        <w:spacing w:after="0"/>
        <w:ind w:left="0"/>
        <w:jc w:val="both"/>
      </w:pPr>
      <w:r>
        <w:rPr>
          <w:rFonts w:ascii="Times New Roman"/>
          <w:b w:val="false"/>
          <w:i w:val="false"/>
          <w:color w:val="000000"/>
          <w:sz w:val="28"/>
        </w:rPr>
        <w:t>
      Выдача и возврат нормативных правовых актов в бумажном виде фиксируется ИЗПИ в журнале выдачи и возврата нормативных правовых актов по форме согласно приложению 3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18.06.2019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31"/>
    <w:p>
      <w:pPr>
        <w:spacing w:after="0"/>
        <w:ind w:left="0"/>
        <w:jc w:val="both"/>
      </w:pPr>
      <w:r>
        <w:rPr>
          <w:rFonts w:ascii="Times New Roman"/>
          <w:b w:val="false"/>
          <w:i w:val="false"/>
          <w:color w:val="000000"/>
          <w:sz w:val="28"/>
        </w:rPr>
        <w:t xml:space="preserve">
      12. Формирование Эталонного контрольного банка в электронном виде осуществляется посредством информационной системы (далее - система), состоящей из трех подсистем: </w:t>
      </w:r>
    </w:p>
    <w:bookmarkEnd w:id="31"/>
    <w:p>
      <w:pPr>
        <w:spacing w:after="0"/>
        <w:ind w:left="0"/>
        <w:jc w:val="both"/>
      </w:pPr>
      <w:r>
        <w:rPr>
          <w:rFonts w:ascii="Times New Roman"/>
          <w:b w:val="false"/>
          <w:i w:val="false"/>
          <w:color w:val="000000"/>
          <w:sz w:val="28"/>
        </w:rPr>
        <w:t>
      автоматизированная система управления - предназначена для подготовки нормативных правовых актов;</w:t>
      </w:r>
    </w:p>
    <w:p>
      <w:pPr>
        <w:spacing w:after="0"/>
        <w:ind w:left="0"/>
        <w:jc w:val="both"/>
      </w:pPr>
      <w:r>
        <w:rPr>
          <w:rFonts w:ascii="Times New Roman"/>
          <w:b w:val="false"/>
          <w:i w:val="false"/>
          <w:color w:val="000000"/>
          <w:sz w:val="28"/>
        </w:rPr>
        <w:t>
      хранилище - выполняет задачи единого централизованного депозитария для хранения нормативных правовых актов Республики Казахстан в электронном виде и предоставляет средства для хранения информации о внесенных изменениях и дополнениях в них (далее - хранилище);</w:t>
      </w:r>
    </w:p>
    <w:p>
      <w:pPr>
        <w:spacing w:after="0"/>
        <w:ind w:left="0"/>
        <w:jc w:val="both"/>
      </w:pPr>
      <w:r>
        <w:rPr>
          <w:rFonts w:ascii="Times New Roman"/>
          <w:b w:val="false"/>
          <w:i w:val="false"/>
          <w:color w:val="000000"/>
          <w:sz w:val="28"/>
        </w:rPr>
        <w:t>
      веб-портал - предназначен для просмотра нормативных правовых актов Республики Казахстан в электронном виде в режиме 24 часа в сутки 7 дней в неделю, а также доступа к дополнительным функциональным возможностям (далее - веб-портал).</w:t>
      </w:r>
    </w:p>
    <w:bookmarkStart w:name="z22" w:id="32"/>
    <w:p>
      <w:pPr>
        <w:spacing w:after="0"/>
        <w:ind w:left="0"/>
        <w:jc w:val="both"/>
      </w:pPr>
      <w:r>
        <w:rPr>
          <w:rFonts w:ascii="Times New Roman"/>
          <w:b w:val="false"/>
          <w:i w:val="false"/>
          <w:color w:val="000000"/>
          <w:sz w:val="28"/>
        </w:rPr>
        <w:t xml:space="preserve">
      13. Подсистема "веб-портал" информационной системы Эталонного контрольного банка является единой точкой входа в систему для всех заинтересованных лиц в среде Интернет, в том числе посредством современных мобильных устройств (смартфонов, планшетов и др.). </w:t>
      </w:r>
    </w:p>
    <w:bookmarkEnd w:id="32"/>
    <w:bookmarkStart w:name="z23" w:id="33"/>
    <w:p>
      <w:pPr>
        <w:spacing w:after="0"/>
        <w:ind w:left="0"/>
        <w:jc w:val="both"/>
      </w:pPr>
      <w:r>
        <w:rPr>
          <w:rFonts w:ascii="Times New Roman"/>
          <w:b w:val="false"/>
          <w:i w:val="false"/>
          <w:color w:val="000000"/>
          <w:sz w:val="28"/>
        </w:rPr>
        <w:t>
      14. Во входящем нормативном правовом акте системой производится:</w:t>
      </w:r>
    </w:p>
    <w:bookmarkEnd w:id="33"/>
    <w:bookmarkStart w:name="z33" w:id="34"/>
    <w:p>
      <w:pPr>
        <w:spacing w:after="0"/>
        <w:ind w:left="0"/>
        <w:jc w:val="both"/>
      </w:pPr>
      <w:r>
        <w:rPr>
          <w:rFonts w:ascii="Times New Roman"/>
          <w:b w:val="false"/>
          <w:i w:val="false"/>
          <w:color w:val="000000"/>
          <w:sz w:val="28"/>
        </w:rPr>
        <w:t>
      проверка легитимности электронной цифровой подписи путем отправки запроса в удостоверяющий центр на предмет действия электронной цифровой подписи (отозвано, действительно, просрочено);</w:t>
      </w:r>
    </w:p>
    <w:bookmarkEnd w:id="34"/>
    <w:bookmarkStart w:name="z34" w:id="35"/>
    <w:p>
      <w:pPr>
        <w:spacing w:after="0"/>
        <w:ind w:left="0"/>
        <w:jc w:val="both"/>
      </w:pPr>
      <w:r>
        <w:rPr>
          <w:rFonts w:ascii="Times New Roman"/>
          <w:b w:val="false"/>
          <w:i w:val="false"/>
          <w:color w:val="000000"/>
          <w:sz w:val="28"/>
        </w:rPr>
        <w:t>
      форматно-логический контроль на предмет целостности цифрового кода, читабельности.</w:t>
      </w:r>
    </w:p>
    <w:bookmarkEnd w:id="35"/>
    <w:bookmarkStart w:name="z35" w:id="36"/>
    <w:p>
      <w:pPr>
        <w:spacing w:after="0"/>
        <w:ind w:left="0"/>
        <w:jc w:val="both"/>
      </w:pPr>
      <w:r>
        <w:rPr>
          <w:rFonts w:ascii="Times New Roman"/>
          <w:b w:val="false"/>
          <w:i w:val="false"/>
          <w:color w:val="000000"/>
          <w:sz w:val="28"/>
        </w:rPr>
        <w:t>
      В случае положительного результата проверки, нормативный правовой акт в электронном виде считается поступившим, о чем отправителю направляется отметка о доставке нормативного правового акта в Эталонный контрольный банк.</w:t>
      </w:r>
    </w:p>
    <w:bookmarkEnd w:id="36"/>
    <w:bookmarkStart w:name="z36" w:id="37"/>
    <w:p>
      <w:pPr>
        <w:spacing w:after="0"/>
        <w:ind w:left="0"/>
        <w:jc w:val="both"/>
      </w:pPr>
      <w:r>
        <w:rPr>
          <w:rFonts w:ascii="Times New Roman"/>
          <w:b w:val="false"/>
          <w:i w:val="false"/>
          <w:color w:val="000000"/>
          <w:sz w:val="28"/>
        </w:rPr>
        <w:t>
      Также оператором автоматизированной системы управления информационной системы Эталонного контрольного банка в течение трех рабочих дней со дня поступления нормативного правового акта проверяются его реквизиты и текст на принадлежность их одному нормативному правовому акту.</w:t>
      </w:r>
    </w:p>
    <w:bookmarkEnd w:id="37"/>
    <w:bookmarkStart w:name="z37" w:id="38"/>
    <w:p>
      <w:pPr>
        <w:spacing w:after="0"/>
        <w:ind w:left="0"/>
        <w:jc w:val="both"/>
      </w:pPr>
      <w:r>
        <w:rPr>
          <w:rFonts w:ascii="Times New Roman"/>
          <w:b w:val="false"/>
          <w:i w:val="false"/>
          <w:color w:val="000000"/>
          <w:sz w:val="28"/>
        </w:rPr>
        <w:t>
      В случае отрицательного результата проверки, нормативные правовые акты в электронном виде считаются неполученными, о чем отправителю направляется уведомление с указанием причин неполучения документа из информационной системы Эталонного контрольного банка в систему электронного документооборота.</w:t>
      </w:r>
    </w:p>
    <w:bookmarkEnd w:id="38"/>
    <w:bookmarkStart w:name="z38" w:id="39"/>
    <w:p>
      <w:pPr>
        <w:spacing w:after="0"/>
        <w:ind w:left="0"/>
        <w:jc w:val="both"/>
      </w:pPr>
      <w:r>
        <w:rPr>
          <w:rFonts w:ascii="Times New Roman"/>
          <w:b w:val="false"/>
          <w:i w:val="false"/>
          <w:color w:val="000000"/>
          <w:sz w:val="28"/>
        </w:rPr>
        <w:t>
      Нормативный правовой акт, не прошедший проверку на легитимность электронной цифровой подписи или форматно-логический контроль, подлежит сохранению в хранилище системы в разделе "Непринятые файлы".</w:t>
      </w:r>
    </w:p>
    <w:bookmarkEnd w:id="39"/>
    <w:p>
      <w:pPr>
        <w:spacing w:after="0"/>
        <w:ind w:left="0"/>
        <w:jc w:val="both"/>
      </w:pPr>
      <w:r>
        <w:rPr>
          <w:rFonts w:ascii="Times New Roman"/>
          <w:b w:val="false"/>
          <w:i w:val="false"/>
          <w:color w:val="000000"/>
          <w:sz w:val="28"/>
        </w:rPr>
        <w:t>
      Повторно нормативные правовые акты в электронном виде направляются государственными органами в ИЗПИ в течение двух рабочих дней со дня получения уведомления о неполучении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18.06.2019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0"/>
    <w:p>
      <w:pPr>
        <w:spacing w:after="0"/>
        <w:ind w:left="0"/>
        <w:jc w:val="both"/>
      </w:pPr>
      <w:r>
        <w:rPr>
          <w:rFonts w:ascii="Times New Roman"/>
          <w:b w:val="false"/>
          <w:i w:val="false"/>
          <w:color w:val="000000"/>
          <w:sz w:val="28"/>
        </w:rPr>
        <w:t xml:space="preserve">
      15. На принятый нормативный правовой акт в автоматизированной системе управления информационной системы Эталонного контрольного банка заполняется регистрационная карточка, включающая реквизиты и справочно-информационные данные о нормативном правовом акте. </w:t>
      </w:r>
    </w:p>
    <w:bookmarkEnd w:id="40"/>
    <w:p>
      <w:pPr>
        <w:spacing w:after="0"/>
        <w:ind w:left="0"/>
        <w:jc w:val="both"/>
      </w:pPr>
      <w:r>
        <w:rPr>
          <w:rFonts w:ascii="Times New Roman"/>
          <w:b w:val="false"/>
          <w:i w:val="false"/>
          <w:color w:val="000000"/>
          <w:sz w:val="28"/>
        </w:rPr>
        <w:t xml:space="preserve">
      Сведения о реквизитах нормативного правового акта указываются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Справочно-информационные данные включают номер Государственного реестра, дату вступления в силу, изменения документа, регион действия, сведения об официальном опубликовании, сфере правоотношений.</w:t>
      </w:r>
    </w:p>
    <w:bookmarkStart w:name="z25" w:id="41"/>
    <w:p>
      <w:pPr>
        <w:spacing w:after="0"/>
        <w:ind w:left="0"/>
        <w:jc w:val="both"/>
      </w:pPr>
      <w:r>
        <w:rPr>
          <w:rFonts w:ascii="Times New Roman"/>
          <w:b w:val="false"/>
          <w:i w:val="false"/>
          <w:color w:val="000000"/>
          <w:sz w:val="28"/>
        </w:rPr>
        <w:t xml:space="preserve">
      16. Поступившим нормативным правовым актам системой в автоматическом режиме присваивается и сохраняется в регистрационной карточке номер </w:t>
      </w:r>
      <w:r>
        <w:rPr>
          <w:rFonts w:ascii="Times New Roman"/>
          <w:b w:val="false"/>
          <w:i w:val="false"/>
          <w:color w:val="000000"/>
          <w:sz w:val="28"/>
        </w:rPr>
        <w:t>Государственного реестра</w:t>
      </w:r>
      <w:r>
        <w:rPr>
          <w:rFonts w:ascii="Times New Roman"/>
          <w:b w:val="false"/>
          <w:i w:val="false"/>
          <w:color w:val="000000"/>
          <w:sz w:val="28"/>
        </w:rPr>
        <w:t>.</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Эталонного контрольного банка</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внесению в него сведений</w:t>
            </w:r>
          </w:p>
        </w:tc>
      </w:tr>
    </w:tbl>
    <w:bookmarkStart w:name="z27" w:id="42"/>
    <w:p>
      <w:pPr>
        <w:spacing w:after="0"/>
        <w:ind w:left="0"/>
        <w:jc w:val="left"/>
      </w:pPr>
      <w:r>
        <w:rPr>
          <w:rFonts w:ascii="Times New Roman"/>
          <w:b/>
          <w:i w:val="false"/>
          <w:color w:val="000000"/>
        </w:rPr>
        <w:t xml:space="preserve"> Требования по составлению сведений карточки нормативного</w:t>
      </w:r>
      <w:r>
        <w:br/>
      </w:r>
      <w:r>
        <w:rPr>
          <w:rFonts w:ascii="Times New Roman"/>
          <w:b/>
          <w:i w:val="false"/>
          <w:color w:val="000000"/>
        </w:rPr>
        <w:t>правового акта, заполняемой государственными органами в системе</w:t>
      </w:r>
      <w:r>
        <w:br/>
      </w:r>
      <w:r>
        <w:rPr>
          <w:rFonts w:ascii="Times New Roman"/>
          <w:b/>
          <w:i w:val="false"/>
          <w:color w:val="000000"/>
        </w:rPr>
        <w:t>электронного документооборота</w:t>
      </w:r>
    </w:p>
    <w:bookmarkEnd w:id="42"/>
    <w:bookmarkStart w:name="z28" w:id="43"/>
    <w:p>
      <w:pPr>
        <w:spacing w:after="0"/>
        <w:ind w:left="0"/>
        <w:jc w:val="both"/>
      </w:pPr>
      <w:r>
        <w:rPr>
          <w:rFonts w:ascii="Times New Roman"/>
          <w:b w:val="false"/>
          <w:i w:val="false"/>
          <w:color w:val="000000"/>
          <w:sz w:val="28"/>
        </w:rPr>
        <w:t xml:space="preserve">
      1. В карточке нормативного правового акта подлежат отражению следующие учетные сведения о нормативном правовом акте: </w:t>
      </w:r>
    </w:p>
    <w:bookmarkEnd w:id="43"/>
    <w:p>
      <w:pPr>
        <w:spacing w:after="0"/>
        <w:ind w:left="0"/>
        <w:jc w:val="both"/>
      </w:pPr>
      <w:r>
        <w:rPr>
          <w:rFonts w:ascii="Times New Roman"/>
          <w:b w:val="false"/>
          <w:i w:val="false"/>
          <w:color w:val="000000"/>
          <w:sz w:val="28"/>
        </w:rPr>
        <w:t>
      в реквизите 1 - заголовок нормативного правового акта на казахском языке (обязательно для заполнения);</w:t>
      </w:r>
    </w:p>
    <w:p>
      <w:pPr>
        <w:spacing w:after="0"/>
        <w:ind w:left="0"/>
        <w:jc w:val="both"/>
      </w:pPr>
      <w:r>
        <w:rPr>
          <w:rFonts w:ascii="Times New Roman"/>
          <w:b w:val="false"/>
          <w:i w:val="false"/>
          <w:color w:val="000000"/>
          <w:sz w:val="28"/>
        </w:rPr>
        <w:t>
      в реквизите 2 - заголовок нормативного правового акта на русском языке (обязательно для заполнения);</w:t>
      </w:r>
    </w:p>
    <w:p>
      <w:pPr>
        <w:spacing w:after="0"/>
        <w:ind w:left="0"/>
        <w:jc w:val="both"/>
      </w:pPr>
      <w:r>
        <w:rPr>
          <w:rFonts w:ascii="Times New Roman"/>
          <w:b w:val="false"/>
          <w:i w:val="false"/>
          <w:color w:val="000000"/>
          <w:sz w:val="28"/>
        </w:rPr>
        <w:t>
      в реквизите 3 - характер вопроса; выбирается из справочника "Характер вопроса" значение "нормативный правовой акт в Эталонный контрольный банк" (обязательно для заполнения);</w:t>
      </w:r>
    </w:p>
    <w:p>
      <w:pPr>
        <w:spacing w:after="0"/>
        <w:ind w:left="0"/>
        <w:jc w:val="both"/>
      </w:pPr>
      <w:r>
        <w:rPr>
          <w:rFonts w:ascii="Times New Roman"/>
          <w:b w:val="false"/>
          <w:i w:val="false"/>
          <w:color w:val="000000"/>
          <w:sz w:val="28"/>
        </w:rPr>
        <w:t xml:space="preserve">
      в реквизите 4 - форма акта; выбирается из справочника "Вид документа" в соответствии с подпунктом 2) </w:t>
      </w:r>
      <w:r>
        <w:rPr>
          <w:rFonts w:ascii="Times New Roman"/>
          <w:b w:val="false"/>
          <w:i w:val="false"/>
          <w:color w:val="000000"/>
          <w:sz w:val="28"/>
        </w:rPr>
        <w:t>статьи 22</w:t>
      </w:r>
      <w:r>
        <w:rPr>
          <w:rFonts w:ascii="Times New Roman"/>
          <w:b w:val="false"/>
          <w:i w:val="false"/>
          <w:color w:val="000000"/>
          <w:sz w:val="28"/>
        </w:rPr>
        <w:t xml:space="preserve"> Закона (обязательно для заполнения);</w:t>
      </w:r>
    </w:p>
    <w:p>
      <w:pPr>
        <w:spacing w:after="0"/>
        <w:ind w:left="0"/>
        <w:jc w:val="both"/>
      </w:pPr>
      <w:r>
        <w:rPr>
          <w:rFonts w:ascii="Times New Roman"/>
          <w:b w:val="false"/>
          <w:i w:val="false"/>
          <w:color w:val="000000"/>
          <w:sz w:val="28"/>
        </w:rPr>
        <w:t>
      в реквизите 5 - язык документа; выбирается из списка языков (обязательно для заполнения);</w:t>
      </w:r>
    </w:p>
    <w:p>
      <w:pPr>
        <w:spacing w:after="0"/>
        <w:ind w:left="0"/>
        <w:jc w:val="both"/>
      </w:pPr>
      <w:r>
        <w:rPr>
          <w:rFonts w:ascii="Times New Roman"/>
          <w:b w:val="false"/>
          <w:i w:val="false"/>
          <w:color w:val="000000"/>
          <w:sz w:val="28"/>
        </w:rPr>
        <w:t>
      в реквизите 6 - государственный орган-разработчик; выбирается из справочника "Корреспонденты";</w:t>
      </w:r>
    </w:p>
    <w:p>
      <w:pPr>
        <w:spacing w:after="0"/>
        <w:ind w:left="0"/>
        <w:jc w:val="both"/>
      </w:pPr>
      <w:r>
        <w:rPr>
          <w:rFonts w:ascii="Times New Roman"/>
          <w:b w:val="false"/>
          <w:i w:val="false"/>
          <w:color w:val="000000"/>
          <w:sz w:val="28"/>
        </w:rPr>
        <w:t>
      в реквизите 7 - орган, принявший акт; выбирается из справочника "Корреспонденты" (возможно введение нескольких значений в случае, если это совместный нормативный правовой акт государственных органов (обязательно для заполнения);</w:t>
      </w:r>
    </w:p>
    <w:p>
      <w:pPr>
        <w:spacing w:after="0"/>
        <w:ind w:left="0"/>
        <w:jc w:val="both"/>
      </w:pPr>
      <w:r>
        <w:rPr>
          <w:rFonts w:ascii="Times New Roman"/>
          <w:b w:val="false"/>
          <w:i w:val="false"/>
          <w:color w:val="000000"/>
          <w:sz w:val="28"/>
        </w:rPr>
        <w:t>
      в реквизите 8 - регистрационный номер нормативного правового акта; указывается номер принятия нормативного правового акта в государственном органе (в случае если совместный нормативный правовой акт, то указывается номер принятия нормативного правового акта в государственном органе, направившем нормативный правовой акт в Эталонный контрольный банк) (обязательно для заполнения);</w:t>
      </w:r>
    </w:p>
    <w:p>
      <w:pPr>
        <w:spacing w:after="0"/>
        <w:ind w:left="0"/>
        <w:jc w:val="both"/>
      </w:pPr>
      <w:r>
        <w:rPr>
          <w:rFonts w:ascii="Times New Roman"/>
          <w:b w:val="false"/>
          <w:i w:val="false"/>
          <w:color w:val="000000"/>
          <w:sz w:val="28"/>
        </w:rPr>
        <w:t>
      в реквизите 9 - дата принятия; указывается дата принятия нормативного правового акта в государственном органе (в случае если совместный нормативный правовой акт, то указывается дата принятия нормативного правового акта в государственном органе, направившем нормативный правовой акт в Эталонный контрольный банк) (обязательно для заполнения);</w:t>
      </w:r>
    </w:p>
    <w:p>
      <w:pPr>
        <w:spacing w:after="0"/>
        <w:ind w:left="0"/>
        <w:jc w:val="both"/>
      </w:pPr>
      <w:r>
        <w:rPr>
          <w:rFonts w:ascii="Times New Roman"/>
          <w:b w:val="false"/>
          <w:i w:val="false"/>
          <w:color w:val="000000"/>
          <w:sz w:val="28"/>
        </w:rPr>
        <w:t>
      в реквизите 10 - место принятия; выбирается из справочника "Регионы" (обязательно для заполнения);</w:t>
      </w:r>
    </w:p>
    <w:p>
      <w:pPr>
        <w:spacing w:after="0"/>
        <w:ind w:left="0"/>
        <w:jc w:val="both"/>
      </w:pPr>
      <w:r>
        <w:rPr>
          <w:rFonts w:ascii="Times New Roman"/>
          <w:b w:val="false"/>
          <w:i w:val="false"/>
          <w:color w:val="000000"/>
          <w:sz w:val="28"/>
        </w:rPr>
        <w:t>
      в реквизите 11 - номер государственной регистрации; указывается номер государственной регистрации, присвоенный в органах юстиции Республики Казахстан (обязательно для заполнения для нормативных правовых актов центральных и местных государственных органов, прошедших государственную регистрацию в органах юстиции Республики Казахстан);</w:t>
      </w:r>
    </w:p>
    <w:p>
      <w:pPr>
        <w:spacing w:after="0"/>
        <w:ind w:left="0"/>
        <w:jc w:val="both"/>
      </w:pPr>
      <w:r>
        <w:rPr>
          <w:rFonts w:ascii="Times New Roman"/>
          <w:b w:val="false"/>
          <w:i w:val="false"/>
          <w:color w:val="000000"/>
          <w:sz w:val="28"/>
        </w:rPr>
        <w:t>
      в реквизите 12 - дата государственной регистрации; указывается дата государственной регистрации в органах юстиции Республики Казахстан (обязательно для заполнения для нормативных правовых актов центральных и местных государственных органов, прошедших государственную регистрацию в органах юстиции Республики Казахстан);</w:t>
      </w:r>
    </w:p>
    <w:p>
      <w:pPr>
        <w:spacing w:after="0"/>
        <w:ind w:left="0"/>
        <w:jc w:val="both"/>
      </w:pPr>
      <w:r>
        <w:rPr>
          <w:rFonts w:ascii="Times New Roman"/>
          <w:b w:val="false"/>
          <w:i w:val="false"/>
          <w:color w:val="000000"/>
          <w:sz w:val="28"/>
        </w:rPr>
        <w:t>
      в реквизите 13 - орган государственной регистрации; выбирается из справочника "Корреспонденты" (обязательно для заполнения для нормативных правовых актов центральных и местных государственных органов, прошедших государственную регистрацию в органах юстиции Республики Казахстан);</w:t>
      </w:r>
    </w:p>
    <w:p>
      <w:pPr>
        <w:spacing w:after="0"/>
        <w:ind w:left="0"/>
        <w:jc w:val="both"/>
      </w:pPr>
      <w:r>
        <w:rPr>
          <w:rFonts w:ascii="Times New Roman"/>
          <w:b w:val="false"/>
          <w:i w:val="false"/>
          <w:color w:val="000000"/>
          <w:sz w:val="28"/>
        </w:rPr>
        <w:t>
      в реквизите 14 - регион действия; выбирается из справочника "Регионы" (обязательно для заполнения);</w:t>
      </w:r>
    </w:p>
    <w:p>
      <w:pPr>
        <w:spacing w:after="0"/>
        <w:ind w:left="0"/>
        <w:jc w:val="both"/>
      </w:pPr>
      <w:r>
        <w:rPr>
          <w:rFonts w:ascii="Times New Roman"/>
          <w:b w:val="false"/>
          <w:i w:val="false"/>
          <w:color w:val="000000"/>
          <w:sz w:val="28"/>
        </w:rPr>
        <w:t>
      в реквизите 15 - источник опубликования; при наличии выбирается из справочника "Источники опубликования" (не обязательно для заполнения);</w:t>
      </w:r>
    </w:p>
    <w:p>
      <w:pPr>
        <w:spacing w:after="0"/>
        <w:ind w:left="0"/>
        <w:jc w:val="both"/>
      </w:pPr>
      <w:r>
        <w:rPr>
          <w:rFonts w:ascii="Times New Roman"/>
          <w:b w:val="false"/>
          <w:i w:val="false"/>
          <w:color w:val="000000"/>
          <w:sz w:val="28"/>
        </w:rPr>
        <w:t>
      в реквизите 15.1 - номер издания опубликования; при наличии указывается номер издания (не обязательно для заполнения);</w:t>
      </w:r>
    </w:p>
    <w:p>
      <w:pPr>
        <w:spacing w:after="0"/>
        <w:ind w:left="0"/>
        <w:jc w:val="both"/>
      </w:pPr>
      <w:r>
        <w:rPr>
          <w:rFonts w:ascii="Times New Roman"/>
          <w:b w:val="false"/>
          <w:i w:val="false"/>
          <w:color w:val="000000"/>
          <w:sz w:val="28"/>
        </w:rPr>
        <w:t>
      в реквизите 15.2 - дата опубликования; при наличии указывается дата опубликования издания (не обязательно для заполнения);</w:t>
      </w:r>
    </w:p>
    <w:p>
      <w:pPr>
        <w:spacing w:after="0"/>
        <w:ind w:left="0"/>
        <w:jc w:val="both"/>
      </w:pPr>
      <w:r>
        <w:rPr>
          <w:rFonts w:ascii="Times New Roman"/>
          <w:b w:val="false"/>
          <w:i w:val="false"/>
          <w:color w:val="000000"/>
          <w:sz w:val="28"/>
        </w:rPr>
        <w:t>
      в реквизите 16 - Ф.И.О руководителя(ей) государственного(ых) органа(ов), подписавшего(ых) нормативный правовой акт; указывается фамилия, имя, отчество (при наличии) уполномоченного(ых) лиц(а), подписавшего(ых) нормативный правовой акт (обязательно для заполнения);</w:t>
      </w:r>
    </w:p>
    <w:p>
      <w:pPr>
        <w:spacing w:after="0"/>
        <w:ind w:left="0"/>
        <w:jc w:val="both"/>
      </w:pPr>
      <w:r>
        <w:rPr>
          <w:rFonts w:ascii="Times New Roman"/>
          <w:b w:val="false"/>
          <w:i w:val="false"/>
          <w:color w:val="000000"/>
          <w:sz w:val="28"/>
        </w:rPr>
        <w:t>
      в реквизите 17 – прикрепление файлов; вложение файлов формата DOCX (обязательно для заполнения);</w:t>
      </w:r>
    </w:p>
    <w:p>
      <w:pPr>
        <w:spacing w:after="0"/>
        <w:ind w:left="0"/>
        <w:jc w:val="both"/>
      </w:pPr>
      <w:r>
        <w:rPr>
          <w:rFonts w:ascii="Times New Roman"/>
          <w:b w:val="false"/>
          <w:i w:val="false"/>
          <w:color w:val="000000"/>
          <w:sz w:val="28"/>
        </w:rPr>
        <w:t>
      в реквизите 18 - листы/приложения; указывается количество листов нормативного правового акта (основного, производного) и листов приложения (если приложение отсутствует указывается цифра "0") (обязательно для заполнения);</w:t>
      </w:r>
    </w:p>
    <w:p>
      <w:pPr>
        <w:spacing w:after="0"/>
        <w:ind w:left="0"/>
        <w:jc w:val="both"/>
      </w:pPr>
      <w:r>
        <w:rPr>
          <w:rFonts w:ascii="Times New Roman"/>
          <w:b w:val="false"/>
          <w:i w:val="false"/>
          <w:color w:val="000000"/>
          <w:sz w:val="28"/>
        </w:rPr>
        <w:t>
      в реквизите 19 - электронная цифровая подпись руководителя; подписание нормативного правового акта электронной цифровой подписью лица, уполномоченного подписывать нормативные правовые акты (обязательно для заполнения);</w:t>
      </w:r>
    </w:p>
    <w:p>
      <w:pPr>
        <w:spacing w:after="0"/>
        <w:ind w:left="0"/>
        <w:jc w:val="both"/>
      </w:pPr>
      <w:r>
        <w:rPr>
          <w:rFonts w:ascii="Times New Roman"/>
          <w:b w:val="false"/>
          <w:i w:val="false"/>
          <w:color w:val="000000"/>
          <w:sz w:val="28"/>
        </w:rPr>
        <w:t>
      в реквизите 20 - электронная цифровая подпись канцелярии; подписание отправляемых данных электронной цифровой подписью сотрудника канцелярии (обязательно для заполнения);</w:t>
      </w:r>
    </w:p>
    <w:p>
      <w:pPr>
        <w:spacing w:after="0"/>
        <w:ind w:left="0"/>
        <w:jc w:val="both"/>
      </w:pPr>
      <w:r>
        <w:rPr>
          <w:rFonts w:ascii="Times New Roman"/>
          <w:b w:val="false"/>
          <w:i w:val="false"/>
          <w:color w:val="000000"/>
          <w:sz w:val="28"/>
        </w:rPr>
        <w:t>
      в реквизите 21 - тип носителя; указывается тип носителя, принимающего значения: = 1 (подлинник электронного документа), = 3 (электронная копия бумажного документа) (обязательно для заполнения).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юстиции РК от 17.10.2019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44"/>
    <w:p>
      <w:pPr>
        <w:spacing w:after="0"/>
        <w:ind w:left="0"/>
        <w:jc w:val="both"/>
      </w:pPr>
      <w:r>
        <w:rPr>
          <w:rFonts w:ascii="Times New Roman"/>
          <w:b w:val="false"/>
          <w:i w:val="false"/>
          <w:color w:val="000000"/>
          <w:sz w:val="28"/>
        </w:rPr>
        <w:t xml:space="preserve">
      2. К нормативному правовому акту в электронном виде предъявляются следующие требования: </w:t>
      </w:r>
    </w:p>
    <w:bookmarkEnd w:id="44"/>
    <w:p>
      <w:pPr>
        <w:spacing w:after="0"/>
        <w:ind w:left="0"/>
        <w:jc w:val="both"/>
      </w:pPr>
      <w:r>
        <w:rPr>
          <w:rFonts w:ascii="Times New Roman"/>
          <w:b w:val="false"/>
          <w:i w:val="false"/>
          <w:color w:val="000000"/>
          <w:sz w:val="28"/>
        </w:rPr>
        <w:t xml:space="preserve">
      1) электронный документ должен полностью воспроизводить вид и информацию нормативного правового акта в бумажном виде; </w:t>
      </w:r>
    </w:p>
    <w:p>
      <w:pPr>
        <w:spacing w:after="0"/>
        <w:ind w:left="0"/>
        <w:jc w:val="both"/>
      </w:pPr>
      <w:r>
        <w:rPr>
          <w:rFonts w:ascii="Times New Roman"/>
          <w:b w:val="false"/>
          <w:i w:val="false"/>
          <w:color w:val="000000"/>
          <w:sz w:val="28"/>
        </w:rPr>
        <w:t xml:space="preserve">
      2) нормативный правовой акт, включая каждое вложение (основной вид нормативного правового акта, производный вид нормативного правового акта, приложения) заверяются электронной цифровой подписью только Удостоверяющего центра государственных органов Республики Казахстан или Национального удостоверяющего центра Республики Казахстан; </w:t>
      </w:r>
    </w:p>
    <w:p>
      <w:pPr>
        <w:spacing w:after="0"/>
        <w:ind w:left="0"/>
        <w:jc w:val="both"/>
      </w:pPr>
      <w:r>
        <w:rPr>
          <w:rFonts w:ascii="Times New Roman"/>
          <w:b w:val="false"/>
          <w:i w:val="false"/>
          <w:color w:val="000000"/>
          <w:sz w:val="28"/>
        </w:rPr>
        <w:t xml:space="preserve">
      3) нормативные правовые акты предоставляются на казахском и русском языках, общий размер которых не должен превышать 60 Мб. В случае превышения объема более 60 Мб нормативные правовые акты могут предоставляться в архивированном формате RAR, ZIP; </w:t>
      </w:r>
    </w:p>
    <w:p>
      <w:pPr>
        <w:spacing w:after="0"/>
        <w:ind w:left="0"/>
        <w:jc w:val="both"/>
      </w:pPr>
      <w:r>
        <w:rPr>
          <w:rFonts w:ascii="Times New Roman"/>
          <w:b w:val="false"/>
          <w:i w:val="false"/>
          <w:color w:val="000000"/>
          <w:sz w:val="28"/>
        </w:rPr>
        <w:t xml:space="preserve">
      4) в тексте нормативного правового акта объем одной фотографии не должен превышать более 200 Кб; </w:t>
      </w:r>
    </w:p>
    <w:p>
      <w:pPr>
        <w:spacing w:after="0"/>
        <w:ind w:left="0"/>
        <w:jc w:val="both"/>
      </w:pPr>
      <w:r>
        <w:rPr>
          <w:rFonts w:ascii="Times New Roman"/>
          <w:b w:val="false"/>
          <w:i w:val="false"/>
          <w:color w:val="000000"/>
          <w:sz w:val="28"/>
        </w:rPr>
        <w:t>
      5) нормативные правовые акты (основной, производный (ые) и приложение (я) к нему) предоставляются в формате Microsoft Word (расширение DOCX);</w:t>
      </w:r>
    </w:p>
    <w:p>
      <w:pPr>
        <w:spacing w:after="0"/>
        <w:ind w:left="0"/>
        <w:jc w:val="both"/>
      </w:pPr>
      <w:r>
        <w:rPr>
          <w:rFonts w:ascii="Times New Roman"/>
          <w:b w:val="false"/>
          <w:i w:val="false"/>
          <w:color w:val="000000"/>
          <w:sz w:val="28"/>
        </w:rPr>
        <w:t>
      6) общее количество предоставляемых файлов на двух языках - не более шести. В случае превышения количества файлов допускается объединение их содержимого в один файл с соблюдением формирования электронной копии нормативного правового акта на одном языке в один электронный файл;</w:t>
      </w:r>
    </w:p>
    <w:p>
      <w:pPr>
        <w:spacing w:after="0"/>
        <w:ind w:left="0"/>
        <w:jc w:val="both"/>
      </w:pPr>
      <w:r>
        <w:rPr>
          <w:rFonts w:ascii="Times New Roman"/>
          <w:b w:val="false"/>
          <w:i w:val="false"/>
          <w:color w:val="000000"/>
          <w:sz w:val="28"/>
        </w:rPr>
        <w:t xml:space="preserve">
      7) соответствие порядка вложений файла согласно тексту нормативного правового акта в бумажном подлиннике: </w:t>
      </w:r>
    </w:p>
    <w:p>
      <w:pPr>
        <w:spacing w:after="0"/>
        <w:ind w:left="0"/>
        <w:jc w:val="both"/>
      </w:pPr>
      <w:r>
        <w:rPr>
          <w:rFonts w:ascii="Times New Roman"/>
          <w:b w:val="false"/>
          <w:i w:val="false"/>
          <w:color w:val="000000"/>
          <w:sz w:val="28"/>
        </w:rPr>
        <w:t>
      основной вид нормативного правового акта;</w:t>
      </w:r>
    </w:p>
    <w:p>
      <w:pPr>
        <w:spacing w:after="0"/>
        <w:ind w:left="0"/>
        <w:jc w:val="both"/>
      </w:pPr>
      <w:r>
        <w:rPr>
          <w:rFonts w:ascii="Times New Roman"/>
          <w:b w:val="false"/>
          <w:i w:val="false"/>
          <w:color w:val="000000"/>
          <w:sz w:val="28"/>
        </w:rPr>
        <w:t>
      производный (е) вид (ы) нормативного правового акта;</w:t>
      </w:r>
    </w:p>
    <w:p>
      <w:pPr>
        <w:spacing w:after="0"/>
        <w:ind w:left="0"/>
        <w:jc w:val="both"/>
      </w:pPr>
      <w:r>
        <w:rPr>
          <w:rFonts w:ascii="Times New Roman"/>
          <w:b w:val="false"/>
          <w:i w:val="false"/>
          <w:color w:val="000000"/>
          <w:sz w:val="28"/>
        </w:rPr>
        <w:t>
      приложения в порядке возрастания нумерации (1, 2, 3 и т.д.);</w:t>
      </w:r>
    </w:p>
    <w:p>
      <w:pPr>
        <w:spacing w:after="0"/>
        <w:ind w:left="0"/>
        <w:jc w:val="both"/>
      </w:pPr>
      <w:r>
        <w:rPr>
          <w:rFonts w:ascii="Times New Roman"/>
          <w:b w:val="false"/>
          <w:i w:val="false"/>
          <w:color w:val="000000"/>
          <w:sz w:val="28"/>
        </w:rPr>
        <w:t xml:space="preserve">
      8) оформление нумерованных списков в электронных документах нормативного правового акта вручную, без использования авто нумерации - встроенной функции Microsoft Word; </w:t>
      </w:r>
    </w:p>
    <w:p>
      <w:pPr>
        <w:spacing w:after="0"/>
        <w:ind w:left="0"/>
        <w:jc w:val="both"/>
      </w:pPr>
      <w:r>
        <w:rPr>
          <w:rFonts w:ascii="Times New Roman"/>
          <w:b w:val="false"/>
          <w:i w:val="false"/>
          <w:color w:val="000000"/>
          <w:sz w:val="28"/>
        </w:rPr>
        <w:t xml:space="preserve">
      9) прикрепление файла с вложениями осуществляется поочередно, на каждом языке с соблюдением порядка изложения текста нормативного правового акта в бумажном виде.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юстиции РК от 17.10.2019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5"/>
    <w:p>
      <w:pPr>
        <w:spacing w:after="0"/>
        <w:ind w:left="0"/>
        <w:jc w:val="both"/>
      </w:pPr>
      <w:r>
        <w:rPr>
          <w:rFonts w:ascii="Times New Roman"/>
          <w:b w:val="false"/>
          <w:i w:val="false"/>
          <w:color w:val="000000"/>
          <w:sz w:val="28"/>
        </w:rPr>
        <w:t xml:space="preserve">
      3. Оформление таблиц необходимо осуществлять в точном соответствии с бумажным подлинником и обязательным применением функционала Microsoft Word (Таблица).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Эталонного контрольного банка</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внесению в него сведений</w:t>
            </w:r>
          </w:p>
        </w:tc>
      </w:tr>
    </w:tbl>
    <w:bookmarkStart w:name="z33" w:id="46"/>
    <w:p>
      <w:pPr>
        <w:spacing w:after="0"/>
        <w:ind w:left="0"/>
        <w:jc w:val="both"/>
      </w:pPr>
      <w:r>
        <w:rPr>
          <w:rFonts w:ascii="Times New Roman"/>
          <w:b w:val="false"/>
          <w:i w:val="false"/>
          <w:color w:val="000000"/>
          <w:sz w:val="28"/>
        </w:rPr>
        <w:t>
      форма</w:t>
      </w:r>
    </w:p>
    <w:bookmarkEnd w:id="46"/>
    <w:p>
      <w:pPr>
        <w:spacing w:after="0"/>
        <w:ind w:left="0"/>
        <w:jc w:val="left"/>
      </w:pPr>
      <w:r>
        <w:rPr>
          <w:rFonts w:ascii="Times New Roman"/>
          <w:b/>
          <w:i w:val="false"/>
          <w:color w:val="000000"/>
        </w:rPr>
        <w:t xml:space="preserve"> Журнал учета нормативных правовых актов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номер и дата принятия нормативного правового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электронной копии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Эталонного контрольного банка</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внесению в него сведений</w:t>
            </w:r>
          </w:p>
        </w:tc>
      </w:tr>
    </w:tbl>
    <w:bookmarkStart w:name="z34" w:id="47"/>
    <w:p>
      <w:pPr>
        <w:spacing w:after="0"/>
        <w:ind w:left="0"/>
        <w:jc w:val="both"/>
      </w:pPr>
      <w:r>
        <w:rPr>
          <w:rFonts w:ascii="Times New Roman"/>
          <w:b w:val="false"/>
          <w:i w:val="false"/>
          <w:color w:val="000000"/>
          <w:sz w:val="28"/>
        </w:rPr>
        <w:t>
      форма</w:t>
      </w:r>
    </w:p>
    <w:bookmarkEnd w:id="47"/>
    <w:p>
      <w:pPr>
        <w:spacing w:after="0"/>
        <w:ind w:left="0"/>
        <w:jc w:val="left"/>
      </w:pPr>
      <w:r>
        <w:rPr>
          <w:rFonts w:ascii="Times New Roman"/>
          <w:b/>
          <w:i w:val="false"/>
          <w:color w:val="000000"/>
        </w:rPr>
        <w:t xml:space="preserve"> Журнал выдачи и возврата нормативных актов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номер и дата принятия нормативного правового 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лица, получающего нормативный правовой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