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53b3" w14:textId="f665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тарифа на сбор, вывоз, утилизацию, переработку и захоронение твердых бытовых отходов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 сентября 2016 года № 404. Зарегистрирован в Министерстве юстиции Республики Казахстан 4 октября 2016 года № 14285. Утратил силу приказом Министра экологии, геологии и природных ресурсов Республики Казахстан от 14 сентября 2021 года № 377.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14.09.2021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тарифа на сбор, вывоз, утилизацию, переработку и захоронение твердых бытовых отходов.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15 января 2016 № 10 "Об утверждении Методики расчета тарифов на сбор, вывоз и захоронение твердых бытовых отходов" (зарегистрированный в Реестре государственной регистрации нормативных правовых актов Республики Казахстан за № 12936, опубликованный 16 февраля 2016 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управления отходами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течение десяти календарных дней после его государственной регистрации на официальное опубликование в периодические печатные издания, информационно-правовую систему "Әділет" 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  <w:bookmarkEnd w:id="10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Бозумбаев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приказом Министра энергетики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 сентября 2016 года № 404</w:t>
                  </w:r>
                </w:p>
              </w:tc>
            </w:tr>
          </w:tbl>
          <w:p/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тарифа на сбор, вывоз, утилизацию, переработку и захоронение твердых бытовых отходов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расчета тарифа на сбор, вывоз, утилизацию, переработку и захоронение твердых бытовых отходов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 и предназначена для расчета тарифа на сбор, вывоз, утилизацию, переработку и захоронение твердых бытовых отходов (далее – ТБО).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Расчет тарифа на сбор, вывоз, утилизацию, переработку и захоронение ТБО производится через себестоимость, которая отражает фактические затраты специализированных организаций, сгруппированные по экономическим элементам и статьям калькуляции.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себестоимость услуг (С) определяется как сумма затрат на выполнение работ по сбору, вывозу, утилизации, переработке и захоронению ТБО, а также общеэксплуатационных и внеэксплуатационных расходов.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Себестоимость калькуляционной единицы определяется путем деления полной себестоимости на объем/массу собранных, вывезенных, утилизированных, переработанных и захороненных ТБО.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показатели работы предприятий по сбору и вывозу ТБО представлены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нормативных затрат на сбор и вывоз ТБО целесообразно учитывать средние расходы на 1 рейс специализированной машины.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одним рейсом понимается однократный совокупный цикл движения спецмашины, начинающийся от первого места сбора ТБО и после объезда специализированной машиной площадок по установленному технологией перевозок маршруту до полной загрузки специализированной машины, заканчивающийся местом захоронения ТБО.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Таблицы для расчета полной себестоимости сбора, вывоза, утилизации, переработки и захоронения ТБО представлены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Расчет тарифа специализированными организациями, оказывающими услуги по сбору, вывозу, утилизации, переработке и захоронению ТБО, рассчитывается по отдельности и определяется по формуле: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ФС = С + П,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ФС - потребность в финансовых средствах специализированных организаций;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- полная себестоимость (затраты);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- прибыль.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прибыль – это разница между выручкой от оказания услуг (реализации продукции, работ) и затратами на производство и реализацию, включаемыми в себестоимость: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= Доход – Затраты.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Сумма по услугам по сбору, вывозу, утилизации, переработке и захоронению ТБО определяется по формуле: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ФС </w:t>
      </w:r>
      <w:r>
        <w:rPr>
          <w:rFonts w:ascii="Times New Roman"/>
          <w:b w:val="false"/>
          <w:i w:val="false"/>
          <w:color w:val="000000"/>
          <w:vertAlign w:val="subscript"/>
        </w:rPr>
        <w:t>общ</w:t>
      </w:r>
      <w:r>
        <w:rPr>
          <w:rFonts w:ascii="Times New Roman"/>
          <w:b w:val="false"/>
          <w:i w:val="false"/>
          <w:color w:val="000000"/>
          <w:sz w:val="28"/>
        </w:rPr>
        <w:t xml:space="preserve"> = ФС </w:t>
      </w:r>
      <w:r>
        <w:rPr>
          <w:rFonts w:ascii="Times New Roman"/>
          <w:b w:val="false"/>
          <w:i w:val="false"/>
          <w:color w:val="000000"/>
          <w:vertAlign w:val="subscript"/>
        </w:rPr>
        <w:t>сбор</w:t>
      </w:r>
      <w:r>
        <w:rPr>
          <w:rFonts w:ascii="Times New Roman"/>
          <w:b w:val="false"/>
          <w:i w:val="false"/>
          <w:color w:val="000000"/>
          <w:sz w:val="28"/>
        </w:rPr>
        <w:t xml:space="preserve"> + ФС </w:t>
      </w:r>
      <w:r>
        <w:rPr>
          <w:rFonts w:ascii="Times New Roman"/>
          <w:b w:val="false"/>
          <w:i w:val="false"/>
          <w:color w:val="000000"/>
          <w:vertAlign w:val="subscript"/>
        </w:rPr>
        <w:t>вывоз</w:t>
      </w:r>
      <w:r>
        <w:rPr>
          <w:rFonts w:ascii="Times New Roman"/>
          <w:b w:val="false"/>
          <w:i w:val="false"/>
          <w:color w:val="000000"/>
          <w:sz w:val="28"/>
        </w:rPr>
        <w:t xml:space="preserve"> + ФС </w:t>
      </w:r>
      <w:r>
        <w:rPr>
          <w:rFonts w:ascii="Times New Roman"/>
          <w:b w:val="false"/>
          <w:i w:val="false"/>
          <w:color w:val="000000"/>
          <w:vertAlign w:val="subscript"/>
        </w:rPr>
        <w:t>утил</w:t>
      </w:r>
      <w:r>
        <w:rPr>
          <w:rFonts w:ascii="Times New Roman"/>
          <w:b w:val="false"/>
          <w:i w:val="false"/>
          <w:color w:val="000000"/>
          <w:sz w:val="28"/>
        </w:rPr>
        <w:t xml:space="preserve"> + ФС </w:t>
      </w:r>
      <w:r>
        <w:rPr>
          <w:rFonts w:ascii="Times New Roman"/>
          <w:b w:val="false"/>
          <w:i w:val="false"/>
          <w:color w:val="000000"/>
          <w:vertAlign w:val="subscript"/>
        </w:rPr>
        <w:t>перераб</w:t>
      </w:r>
      <w:r>
        <w:rPr>
          <w:rFonts w:ascii="Times New Roman"/>
          <w:b w:val="false"/>
          <w:i w:val="false"/>
          <w:color w:val="000000"/>
          <w:sz w:val="28"/>
        </w:rPr>
        <w:t xml:space="preserve"> + ФС </w:t>
      </w:r>
      <w:r>
        <w:rPr>
          <w:rFonts w:ascii="Times New Roman"/>
          <w:b w:val="false"/>
          <w:i w:val="false"/>
          <w:color w:val="000000"/>
          <w:vertAlign w:val="subscript"/>
        </w:rPr>
        <w:t>захор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одного или нескольких услуг, используется значение – 0.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Годовой тариф на услуги специализированных организаций на единицу (объем/массу) ТБО рассчитывается следующим образом: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10795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годовой тариф на услуги специализированных организаций;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объем/масса вывезенных ТБО.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Месячный тариф на одного жителя на вывоз ТБО определяется по следующей формуле: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12192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Тм - месячный тариф на одного жителя на вывоз ТБО;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- годовая норма накопления ТБО на одного жителя.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годовая норма накопления ТБО на одного жителя рассчитывается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норм образования и накопления коммунальных отходов, утвержденными приказом Министра энергетики Республики Казахстан от 25 ноября 2014 года № 145 (зарегистрированный в Реестре государственной регистрации нормативных правовых актов за № 10030).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Методике расчета тарифа 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сбор, вывоз, утилизацию,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переработку и захоронение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твердых бытовых отходов</w:t>
                  </w:r>
                </w:p>
              </w:tc>
            </w:tr>
          </w:tbl>
          <w:p/>
        </w:tc>
      </w:tr>
    </w:tbl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показатели работы предприятий по сбору и вывозу ТБО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6463"/>
        <w:gridCol w:w="1202"/>
        <w:gridCol w:w="878"/>
        <w:gridCol w:w="878"/>
        <w:gridCol w:w="878"/>
        <w:gridCol w:w="879"/>
      </w:tblGrid>
      <w:tr>
        <w:trPr>
          <w:trHeight w:val="30" w:hRule="atLeast"/>
        </w:trPr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 специальных машин, всего, в том числе по маркам машин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эксплуатации специальных машин по маркам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смены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использования парка машин, всего, в том числе по маркам машин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поездок с ТБО, всего, в том числе по маркам машин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Koличество ТБО, загружаемых в специальную машину за 1 рейс, всего, в том числе по маркам машин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Вывезено ТБО, всего, в том числе по маркам машин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Пробег машин, всего, в том числе по маркам машин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Методике расчета тарифа 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сбор, вывоз, утилизацию,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переработку и захоронение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твердых бытовых отходов</w:t>
                  </w:r>
                </w:p>
              </w:tc>
            </w:tr>
          </w:tbl>
          <w:p/>
        </w:tc>
      </w:tr>
    </w:tbl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полной себестоимости сбора, вывоза, утилизации, переработки и захоронения ТБО.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Полная себестоимость сбора и вывоза ТБО.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0"/>
        <w:gridCol w:w="4768"/>
        <w:gridCol w:w="1464"/>
        <w:gridCol w:w="2733"/>
        <w:gridCol w:w="1465"/>
      </w:tblGrid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и себестоимость, тенге/год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сбор и вывоз ТБО, в том числе: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оплату труда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Отчисления из фонда оплаты труда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топливо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техническое обслуживание и ремонт специальных машин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Цеховые расходы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себестоимость сбора и вывоза ТБО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Полная себестоимость утилизации ТБО.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3"/>
        <w:gridCol w:w="4234"/>
        <w:gridCol w:w="1567"/>
        <w:gridCol w:w="2927"/>
        <w:gridCol w:w="1569"/>
      </w:tblGrid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и себестоимость, тенге/год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утилизацию ТБО, в том числе: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оплату труда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Отчисления из фонда оплаты труда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энергию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техническое обслуживание и ремонт специальных машин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Цеховые расходы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себестоимость утилизации ТБО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Полная себестоимость переработки ТБО.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3"/>
        <w:gridCol w:w="4234"/>
        <w:gridCol w:w="1567"/>
        <w:gridCol w:w="2927"/>
        <w:gridCol w:w="1569"/>
      </w:tblGrid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и себестоимость, тенге/год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переработку ТБО, в том числе: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оплату труда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Отчисления из фонда оплаты труда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энергию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техническое обслуживание и ремонт специальных машин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Цеховые расходы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себестоимость переработки ТБО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Полная себестоимость захоронения ТБО.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3"/>
        <w:gridCol w:w="4234"/>
        <w:gridCol w:w="1567"/>
        <w:gridCol w:w="2927"/>
        <w:gridCol w:w="1569"/>
      </w:tblGrid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и себестоимость, тенге/год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захоронение ТБО, в том числе: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оплату труда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Отчисления из фонда оплаты труда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энергию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техническое обслуживание и ремонт специальных машин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Цеховые расходы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эмиссии в окружающую среду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себестоимость захоронения ТБО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