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9d0f43" w14:textId="f9d0f4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предоставления информации о государственной регистрации ипотеки судна или строящегося судна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19 сентября 2016 года № 676. Зарегистрирован в Министерстве юстиции Республики Казахстан 20 октября 2016 года № 14344. Утратил силу приказом Министра индустрии и инфраструктурного развития Республики Казахстан от 17 августа 2020 года № 433 (вводится в действие по истечении десяти календарных дней после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индустрии и инфраструктурного развития РК от 17.08.2020 </w:t>
      </w:r>
      <w:r>
        <w:rPr>
          <w:rFonts w:ascii="Times New Roman"/>
          <w:b w:val="false"/>
          <w:i w:val="false"/>
          <w:color w:val="ff0000"/>
          <w:sz w:val="28"/>
        </w:rPr>
        <w:t>№ 433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Закона Республики Казахстан от 17 января 2002 года "О торговом мореплавании"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предоставления информации о государственной регистрации ипотеки судна или строящегося судна.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транспорта Министерства по инвестициям и развитию Республики Казахстан (Асавбаев А.А.)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копии настоящего приказа в бумажном и электронном виде на официальное опубликование в периодические печатные издания и информационно-правовую систему "Әділет", а также в Эталонный контрольный банк нормативных правовых актов Республики Казахстан в течение десяти календарных дней со дня государственной регистрации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 настоящего пункта.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по инвестициям и развитию Республики Казахстан.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937"/>
        <w:gridCol w:w="5363"/>
      </w:tblGrid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инвестициям и развитию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536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Ж. Касымбек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инвестициям и развитию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сентября 2016 года № 676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предоставления информации о государственной регистрации ипотеки</w:t>
      </w:r>
      <w:r>
        <w:br/>
      </w:r>
      <w:r>
        <w:rPr>
          <w:rFonts w:ascii="Times New Roman"/>
          <w:b/>
          <w:i w:val="false"/>
          <w:color w:val="000000"/>
        </w:rPr>
        <w:t>судна или строящегося судна</w:t>
      </w:r>
      <w:r>
        <w:br/>
      </w:r>
      <w:r>
        <w:rPr>
          <w:rFonts w:ascii="Times New Roman"/>
          <w:b/>
          <w:i w:val="false"/>
          <w:color w:val="000000"/>
        </w:rPr>
        <w:t>Глава 1. Общие положения</w:t>
      </w:r>
    </w:p>
    <w:bookmarkEnd w:id="5"/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предоставления информации о государственной регистрации ипотеки судна или строящегося судна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6-1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212 Закона Республики Казахстан от 17 января 2002 года "О торговом мореплавании" и определяют порядок предоставления информации о государственной регистрации ипотеки судна или строящегося судна.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</w:t>
      </w:r>
      <w:r>
        <w:rPr>
          <w:rFonts w:ascii="Times New Roman"/>
          <w:b w:val="false"/>
          <w:i w:val="false"/>
          <w:color w:val="000000"/>
          <w:sz w:val="28"/>
        </w:rPr>
        <w:t>Государственная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регистрация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ипотеки судна или строящегося судна осуществляется территориальными подразделениями уполномоченного органа (далее – территориальное подразделение) путем внесения соответствующей записи в государственный </w:t>
      </w:r>
      <w:r>
        <w:rPr>
          <w:rFonts w:ascii="Times New Roman"/>
          <w:b w:val="false"/>
          <w:i w:val="false"/>
          <w:color w:val="000000"/>
          <w:sz w:val="28"/>
        </w:rPr>
        <w:t>судовой реестр</w:t>
      </w:r>
      <w:r>
        <w:rPr>
          <w:rFonts w:ascii="Times New Roman"/>
          <w:b w:val="false"/>
          <w:i w:val="false"/>
          <w:color w:val="000000"/>
          <w:sz w:val="28"/>
        </w:rPr>
        <w:t xml:space="preserve"> морских судов, судовую книгу и реестр строящихся судов (далее – реестр судов), в котором зарегистрировано данное судно.</w:t>
      </w:r>
    </w:p>
    <w:bookmarkEnd w:id="7"/>
    <w:bookmarkStart w:name="z11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предоставления информации о государственной</w:t>
      </w:r>
      <w:r>
        <w:br/>
      </w:r>
      <w:r>
        <w:rPr>
          <w:rFonts w:ascii="Times New Roman"/>
          <w:b/>
          <w:i w:val="false"/>
          <w:color w:val="000000"/>
        </w:rPr>
        <w:t>регистрации ипотеки судна или строящегося судна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 заявлению физического или юридического лица в произвольной форме, территориальное подразделение предоставляет информацию в форме выписки или копии из реестра судов. При этом выписка содержит: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указания на то, что сведения об ипотеке представлены на конец рабочего дня, предшествующего дню выдачи выписки;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подпись уполномоченного должностного лица территориального подразделения, заверенная печатью территориального подразделения.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Срок предоставления информации составляет два рабочих дня с момента подачи заявления.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Информация о государственной регистрации ипотеки судна или строящегося судна предоставляется безвозмездно.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Сведения о государственной регистрации ипотеки судна или строящегося судна являются открытыми для всех физических и юридических лиц.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случае отсутствия каких-либо записей об ипотеке в отношении того или иного судна или строящегося судна выписка содержит соответствующее указание на это.</w:t>
      </w:r>
    </w:p>
    <w:bookmarkEnd w:id="1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