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8fe7" w14:textId="1e58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сентября 2016 года № 229. Зарегистрировано в Министерстве юстиции 15 ноября 2016 года № 14421</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в целях совершенствования нормативных правовых актов Республики Казахстан по вопросам ведения бухгалтерского учета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нормативных правовых актов Республики Казахстан, в которые вносятся изменения и дополнения по вопросам ведения бухгалтерского учета,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Д. Акишев</w:t>
      </w:r>
    </w:p>
    <w:bookmarkStart w:name="z1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сентября 2016 года № 229</w:t>
      </w:r>
    </w:p>
    <w:bookmarkEnd w:id="1"/>
    <w:bookmarkStart w:name="z13" w:id="2"/>
    <w:p>
      <w:pPr>
        <w:spacing w:after="0"/>
        <w:ind w:left="0"/>
        <w:jc w:val="left"/>
      </w:pPr>
      <w:r>
        <w:rPr>
          <w:rFonts w:ascii="Times New Roman"/>
          <w:b/>
          <w:i w:val="false"/>
          <w:color w:val="000000"/>
        </w:rPr>
        <w:t xml:space="preserve"> 
Перечень некоторых нормативных правовых актов Республики</w:t>
      </w:r>
      <w:r>
        <w:br/>
      </w:r>
      <w:r>
        <w:rPr>
          <w:rFonts w:ascii="Times New Roman"/>
          <w:b/>
          <w:i w:val="false"/>
          <w:color w:val="000000"/>
        </w:rPr>
        <w:t>
Казахстан, в которые вносятся изменения и дополнения</w:t>
      </w:r>
      <w:r>
        <w:br/>
      </w:r>
      <w:r>
        <w:rPr>
          <w:rFonts w:ascii="Times New Roman"/>
          <w:b/>
          <w:i w:val="false"/>
          <w:color w:val="000000"/>
        </w:rPr>
        <w:t>
по вопросам ведения бухгалтерского учета</w:t>
      </w:r>
    </w:p>
    <w:bookmarkEnd w:id="2"/>
    <w:bookmarkStart w:name="z14" w:id="3"/>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 Общие положения»;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«Глава 2. Счета»;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счета 1280 53 дополнить счетом следующего содержания:</w:t>
      </w:r>
      <w:r>
        <w:br/>
      </w:r>
      <w:r>
        <w:rPr>
          <w:rFonts w:ascii="Times New Roman"/>
          <w:b w:val="false"/>
          <w:i w:val="false"/>
          <w:color w:val="000000"/>
          <w:sz w:val="28"/>
        </w:rPr>
        <w:t>
      «1280 54 Требование к ответственному страховщику по прямому</w:t>
      </w:r>
      <w:r>
        <w:br/>
      </w:r>
      <w:r>
        <w:rPr>
          <w:rFonts w:ascii="Times New Roman"/>
          <w:b w:val="false"/>
          <w:i w:val="false"/>
          <w:color w:val="000000"/>
          <w:sz w:val="28"/>
        </w:rPr>
        <w:t>
               урегулированию»;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счета 3390 06 дополнить счетом следующего содержания:</w:t>
      </w:r>
      <w:r>
        <w:br/>
      </w:r>
      <w:r>
        <w:rPr>
          <w:rFonts w:ascii="Times New Roman"/>
          <w:b w:val="false"/>
          <w:i w:val="false"/>
          <w:color w:val="000000"/>
          <w:sz w:val="28"/>
        </w:rPr>
        <w:t>
      «3390 07 Обязательства по выплате неустойки (штрафа, пени)»;</w:t>
      </w:r>
      <w:r>
        <w:br/>
      </w:r>
      <w:r>
        <w:rPr>
          <w:rFonts w:ascii="Times New Roman"/>
          <w:b w:val="false"/>
          <w:i w:val="false"/>
          <w:color w:val="000000"/>
          <w:sz w:val="28"/>
        </w:rPr>
        <w:t>
</w:t>
      </w:r>
      <w:r>
        <w:rPr>
          <w:rFonts w:ascii="Times New Roman"/>
          <w:b w:val="false"/>
          <w:i w:val="false"/>
          <w:color w:val="000000"/>
          <w:sz w:val="28"/>
        </w:rPr>
        <w:t>
      после счета 3390 52 дополнить счетом следующего содержания:</w:t>
      </w:r>
      <w:r>
        <w:br/>
      </w:r>
      <w:r>
        <w:rPr>
          <w:rFonts w:ascii="Times New Roman"/>
          <w:b w:val="false"/>
          <w:i w:val="false"/>
          <w:color w:val="000000"/>
          <w:sz w:val="28"/>
        </w:rPr>
        <w:t>
      «3390 53 Расчеты прямого страховщика с выгодоприобретателем по</w:t>
      </w:r>
      <w:r>
        <w:br/>
      </w:r>
      <w:r>
        <w:rPr>
          <w:rFonts w:ascii="Times New Roman"/>
          <w:b w:val="false"/>
          <w:i w:val="false"/>
          <w:color w:val="000000"/>
          <w:sz w:val="28"/>
        </w:rPr>
        <w:t>
               прямому урегулированию»;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счета 5310 дополнить счетом следующего содержания:</w:t>
      </w:r>
      <w:r>
        <w:br/>
      </w:r>
      <w:r>
        <w:rPr>
          <w:rFonts w:ascii="Times New Roman"/>
          <w:b w:val="false"/>
          <w:i w:val="false"/>
          <w:color w:val="000000"/>
          <w:sz w:val="28"/>
        </w:rPr>
        <w:t>
      «5320 Дополнительный оплаченный капитал»;</w:t>
      </w:r>
      <w:r>
        <w:br/>
      </w:r>
      <w:r>
        <w:rPr>
          <w:rFonts w:ascii="Times New Roman"/>
          <w:b w:val="false"/>
          <w:i w:val="false"/>
          <w:color w:val="000000"/>
          <w:sz w:val="28"/>
        </w:rPr>
        <w:t>
</w:t>
      </w:r>
      <w:r>
        <w:rPr>
          <w:rFonts w:ascii="Times New Roman"/>
          <w:b w:val="false"/>
          <w:i w:val="false"/>
          <w:color w:val="000000"/>
          <w:sz w:val="28"/>
        </w:rPr>
        <w:t>
      счета 5510, 5600 исключить;</w:t>
      </w:r>
      <w:r>
        <w:br/>
      </w:r>
      <w:r>
        <w:rPr>
          <w:rFonts w:ascii="Times New Roman"/>
          <w:b w:val="false"/>
          <w:i w:val="false"/>
          <w:color w:val="000000"/>
          <w:sz w:val="28"/>
        </w:rPr>
        <w:t>
</w:t>
      </w:r>
      <w:r>
        <w:rPr>
          <w:rFonts w:ascii="Times New Roman"/>
          <w:b w:val="false"/>
          <w:i w:val="false"/>
          <w:color w:val="000000"/>
          <w:sz w:val="28"/>
        </w:rPr>
        <w:t>
      название счета 5610 изложить в следующей редакции:</w:t>
      </w:r>
      <w:r>
        <w:br/>
      </w:r>
      <w:r>
        <w:rPr>
          <w:rFonts w:ascii="Times New Roman"/>
          <w:b w:val="false"/>
          <w:i w:val="false"/>
          <w:color w:val="000000"/>
          <w:sz w:val="28"/>
        </w:rPr>
        <w:t>
      «5610 Нераспределенная прибыль (непокрытый убыток) отчетного</w:t>
      </w:r>
      <w:r>
        <w:br/>
      </w:r>
      <w:r>
        <w:rPr>
          <w:rFonts w:ascii="Times New Roman"/>
          <w:b w:val="false"/>
          <w:i w:val="false"/>
          <w:color w:val="000000"/>
          <w:sz w:val="28"/>
        </w:rPr>
        <w:t>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«Глава 3. Описание счетов»;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описания счета 1280 53 дополнить номером, названием и описанием счета следующего содержания:</w:t>
      </w:r>
      <w:r>
        <w:br/>
      </w:r>
      <w:r>
        <w:rPr>
          <w:rFonts w:ascii="Times New Roman"/>
          <w:b w:val="false"/>
          <w:i w:val="false"/>
          <w:color w:val="000000"/>
          <w:sz w:val="28"/>
        </w:rPr>
        <w:t>
      «1280 54 «Требование к ответственному страховщику по прямому урегулированию» (активный).</w:t>
      </w:r>
      <w:r>
        <w:br/>
      </w:r>
      <w:r>
        <w:rPr>
          <w:rFonts w:ascii="Times New Roman"/>
          <w:b w:val="false"/>
          <w:i w:val="false"/>
          <w:color w:val="000000"/>
          <w:sz w:val="28"/>
        </w:rPr>
        <w:t>
</w:t>
      </w:r>
      <w:r>
        <w:rPr>
          <w:rFonts w:ascii="Times New Roman"/>
          <w:b w:val="false"/>
          <w:i w:val="false"/>
          <w:color w:val="000000"/>
          <w:sz w:val="28"/>
        </w:rPr>
        <w:t>
      Назначение: учет сумм требований прямого страховщика к ответственному страховщику по возмещению выплаты по прямому урегулированию.</w:t>
      </w:r>
      <w:r>
        <w:br/>
      </w:r>
      <w:r>
        <w:rPr>
          <w:rFonts w:ascii="Times New Roman"/>
          <w:b w:val="false"/>
          <w:i w:val="false"/>
          <w:color w:val="000000"/>
          <w:sz w:val="28"/>
        </w:rPr>
        <w:t>
      По дебету счета проводится начисление суммы требований прямого страховщика к ответственному страховщику по прямому урегулированию.</w:t>
      </w:r>
      <w:r>
        <w:br/>
      </w:r>
      <w:r>
        <w:rPr>
          <w:rFonts w:ascii="Times New Roman"/>
          <w:b w:val="false"/>
          <w:i w:val="false"/>
          <w:color w:val="000000"/>
          <w:sz w:val="28"/>
        </w:rPr>
        <w:t>
      По кредиту счета проводится списание сумм требований к ответственному страховщику по прямому урегулированию по мере его погашения или списания с баланса организации.»;</w:t>
      </w:r>
      <w:r>
        <w:br/>
      </w:r>
      <w:r>
        <w:rPr>
          <w:rFonts w:ascii="Times New Roman"/>
          <w:b w:val="false"/>
          <w:i w:val="false"/>
          <w:color w:val="000000"/>
          <w:sz w:val="28"/>
        </w:rPr>
        <w:t>
</w:t>
      </w:r>
      <w:r>
        <w:rPr>
          <w:rFonts w:ascii="Times New Roman"/>
          <w:b w:val="false"/>
          <w:i w:val="false"/>
          <w:color w:val="000000"/>
          <w:sz w:val="28"/>
        </w:rPr>
        <w:t>
      после описания счета 3390 06 дополнить номером, названием и описанием счета следующего содержания:</w:t>
      </w:r>
      <w:r>
        <w:br/>
      </w:r>
      <w:r>
        <w:rPr>
          <w:rFonts w:ascii="Times New Roman"/>
          <w:b w:val="false"/>
          <w:i w:val="false"/>
          <w:color w:val="000000"/>
          <w:sz w:val="28"/>
        </w:rPr>
        <w:t>
      «3390 07 «Обязательства по выплате неустойки (штрафа, пени)» (пассивный).</w:t>
      </w:r>
      <w:r>
        <w:br/>
      </w:r>
      <w:r>
        <w:rPr>
          <w:rFonts w:ascii="Times New Roman"/>
          <w:b w:val="false"/>
          <w:i w:val="false"/>
          <w:color w:val="000000"/>
          <w:sz w:val="28"/>
        </w:rPr>
        <w:t>
</w:t>
      </w:r>
      <w:r>
        <w:rPr>
          <w:rFonts w:ascii="Times New Roman"/>
          <w:b w:val="false"/>
          <w:i w:val="false"/>
          <w:color w:val="000000"/>
          <w:sz w:val="28"/>
        </w:rPr>
        <w:t>
      Назначение: учет сумм обязательств по выплате неустойки (штрафа, пени).</w:t>
      </w:r>
      <w:r>
        <w:br/>
      </w:r>
      <w:r>
        <w:rPr>
          <w:rFonts w:ascii="Times New Roman"/>
          <w:b w:val="false"/>
          <w:i w:val="false"/>
          <w:color w:val="000000"/>
          <w:sz w:val="28"/>
        </w:rPr>
        <w:t>
      По кредиту счета проводится сумма начисленного обязательства по уплате неустойки (штрафа, пени).</w:t>
      </w:r>
      <w:r>
        <w:br/>
      </w:r>
      <w:r>
        <w:rPr>
          <w:rFonts w:ascii="Times New Roman"/>
          <w:b w:val="false"/>
          <w:i w:val="false"/>
          <w:color w:val="000000"/>
          <w:sz w:val="28"/>
        </w:rPr>
        <w:t>
      По дебету счета проводится списание сумм обязательств по выплате неустойки (штрафа, пени), по мере их погашения.»;</w:t>
      </w:r>
      <w:r>
        <w:br/>
      </w:r>
      <w:r>
        <w:rPr>
          <w:rFonts w:ascii="Times New Roman"/>
          <w:b w:val="false"/>
          <w:i w:val="false"/>
          <w:color w:val="000000"/>
          <w:sz w:val="28"/>
        </w:rPr>
        <w:t>
</w:t>
      </w:r>
      <w:r>
        <w:rPr>
          <w:rFonts w:ascii="Times New Roman"/>
          <w:b w:val="false"/>
          <w:i w:val="false"/>
          <w:color w:val="000000"/>
          <w:sz w:val="28"/>
        </w:rPr>
        <w:t>
      после описания счета 3390 52 дополнить номером, названием и описанием счета следующего содержания:</w:t>
      </w:r>
      <w:r>
        <w:br/>
      </w:r>
      <w:r>
        <w:rPr>
          <w:rFonts w:ascii="Times New Roman"/>
          <w:b w:val="false"/>
          <w:i w:val="false"/>
          <w:color w:val="000000"/>
          <w:sz w:val="28"/>
        </w:rPr>
        <w:t>
      «3390 53 «Расчеты прямого страховщика с выгодоприобретателем по прямому урегулированию» (пассивный).</w:t>
      </w:r>
      <w:r>
        <w:br/>
      </w:r>
      <w:r>
        <w:rPr>
          <w:rFonts w:ascii="Times New Roman"/>
          <w:b w:val="false"/>
          <w:i w:val="false"/>
          <w:color w:val="000000"/>
          <w:sz w:val="28"/>
        </w:rPr>
        <w:t>
</w:t>
      </w:r>
      <w:r>
        <w:rPr>
          <w:rFonts w:ascii="Times New Roman"/>
          <w:b w:val="false"/>
          <w:i w:val="false"/>
          <w:color w:val="000000"/>
          <w:sz w:val="28"/>
        </w:rPr>
        <w:t>
      Назначение: учет сумм обязательств прямого страховщика перед выгодоприобретателем по прямому урегулированию.</w:t>
      </w:r>
      <w:r>
        <w:br/>
      </w:r>
      <w:r>
        <w:rPr>
          <w:rFonts w:ascii="Times New Roman"/>
          <w:b w:val="false"/>
          <w:i w:val="false"/>
          <w:color w:val="000000"/>
          <w:sz w:val="28"/>
        </w:rPr>
        <w:t>
      По кредиту счета проводится сумма обязательств по выплате суммы возмещения выгодоприобретателю по прямому урегулированию.</w:t>
      </w:r>
      <w:r>
        <w:br/>
      </w:r>
      <w:r>
        <w:rPr>
          <w:rFonts w:ascii="Times New Roman"/>
          <w:b w:val="false"/>
          <w:i w:val="false"/>
          <w:color w:val="000000"/>
          <w:sz w:val="28"/>
        </w:rPr>
        <w:t>
      По дебету счета проводится списание сумм обязательств по выплате суммы возмещения выгодоприобретателю по прямому урегулированию при их выплате.»;</w:t>
      </w:r>
      <w:r>
        <w:br/>
      </w:r>
      <w:r>
        <w:rPr>
          <w:rFonts w:ascii="Times New Roman"/>
          <w:b w:val="false"/>
          <w:i w:val="false"/>
          <w:color w:val="000000"/>
          <w:sz w:val="28"/>
        </w:rPr>
        <w:t>
</w:t>
      </w:r>
      <w:r>
        <w:rPr>
          <w:rFonts w:ascii="Times New Roman"/>
          <w:b w:val="false"/>
          <w:i w:val="false"/>
          <w:color w:val="000000"/>
          <w:sz w:val="28"/>
        </w:rPr>
        <w:t>
      название счета 5210 изложить в следующей редакции:</w:t>
      </w:r>
      <w:r>
        <w:br/>
      </w:r>
      <w:r>
        <w:rPr>
          <w:rFonts w:ascii="Times New Roman"/>
          <w:b w:val="false"/>
          <w:i w:val="false"/>
          <w:color w:val="000000"/>
          <w:sz w:val="28"/>
        </w:rPr>
        <w:t>
      «5210 «Выкупленные собственные долевые инструменты» (контрпассивный).»;</w:t>
      </w:r>
      <w:r>
        <w:br/>
      </w:r>
      <w:r>
        <w:rPr>
          <w:rFonts w:ascii="Times New Roman"/>
          <w:b w:val="false"/>
          <w:i w:val="false"/>
          <w:color w:val="000000"/>
          <w:sz w:val="28"/>
        </w:rPr>
        <w:t>
</w:t>
      </w:r>
      <w:r>
        <w:rPr>
          <w:rFonts w:ascii="Times New Roman"/>
          <w:b w:val="false"/>
          <w:i w:val="false"/>
          <w:color w:val="000000"/>
          <w:sz w:val="28"/>
        </w:rPr>
        <w:t>
      название и описание счета 5310 изложить в следующей редакции:</w:t>
      </w:r>
      <w:r>
        <w:br/>
      </w:r>
      <w:r>
        <w:rPr>
          <w:rFonts w:ascii="Times New Roman"/>
          <w:b w:val="false"/>
          <w:i w:val="false"/>
          <w:color w:val="000000"/>
          <w:sz w:val="28"/>
        </w:rPr>
        <w:t>
      «5310 «Эмиссионный доход» (пассивный).</w:t>
      </w:r>
      <w:r>
        <w:br/>
      </w:r>
      <w:r>
        <w:rPr>
          <w:rFonts w:ascii="Times New Roman"/>
          <w:b w:val="false"/>
          <w:i w:val="false"/>
          <w:color w:val="000000"/>
          <w:sz w:val="28"/>
        </w:rPr>
        <w:t>
</w:t>
      </w:r>
      <w:r>
        <w:rPr>
          <w:rFonts w:ascii="Times New Roman"/>
          <w:b w:val="false"/>
          <w:i w:val="false"/>
          <w:color w:val="000000"/>
          <w:sz w:val="28"/>
        </w:rPr>
        <w:t>
      Назначение: учет сумм эмиссионного дохода по акциям.</w:t>
      </w:r>
      <w:r>
        <w:br/>
      </w:r>
      <w:r>
        <w:rPr>
          <w:rFonts w:ascii="Times New Roman"/>
          <w:b w:val="false"/>
          <w:i w:val="false"/>
          <w:color w:val="000000"/>
          <w:sz w:val="28"/>
        </w:rPr>
        <w:t>
      По кредиту счета проводится сумма доходов при продаже ранее выкупленных акций.</w:t>
      </w:r>
      <w:r>
        <w:br/>
      </w:r>
      <w:r>
        <w:rPr>
          <w:rFonts w:ascii="Times New Roman"/>
          <w:b w:val="false"/>
          <w:i w:val="false"/>
          <w:color w:val="000000"/>
          <w:sz w:val="28"/>
        </w:rPr>
        <w:t>
      По дебету счета проводится сумма расходов при продаже ранее выкупленных акций.»;</w:t>
      </w:r>
      <w:r>
        <w:br/>
      </w:r>
      <w:r>
        <w:rPr>
          <w:rFonts w:ascii="Times New Roman"/>
          <w:b w:val="false"/>
          <w:i w:val="false"/>
          <w:color w:val="000000"/>
          <w:sz w:val="28"/>
        </w:rPr>
        <w:t>
</w:t>
      </w:r>
      <w:r>
        <w:rPr>
          <w:rFonts w:ascii="Times New Roman"/>
          <w:b w:val="false"/>
          <w:i w:val="false"/>
          <w:color w:val="000000"/>
          <w:sz w:val="28"/>
        </w:rPr>
        <w:t>
      после описания счета 5310 дополнить номером, названием и описанием счета следующего содержания:</w:t>
      </w:r>
      <w:r>
        <w:br/>
      </w:r>
      <w:r>
        <w:rPr>
          <w:rFonts w:ascii="Times New Roman"/>
          <w:b w:val="false"/>
          <w:i w:val="false"/>
          <w:color w:val="000000"/>
          <w:sz w:val="28"/>
        </w:rPr>
        <w:t>
      «5320 «Дополнительный оплаченный капитал» (пассивный).</w:t>
      </w:r>
      <w:r>
        <w:br/>
      </w:r>
      <w:r>
        <w:rPr>
          <w:rFonts w:ascii="Times New Roman"/>
          <w:b w:val="false"/>
          <w:i w:val="false"/>
          <w:color w:val="000000"/>
          <w:sz w:val="28"/>
        </w:rPr>
        <w:t>
</w:t>
      </w:r>
      <w:r>
        <w:rPr>
          <w:rFonts w:ascii="Times New Roman"/>
          <w:b w:val="false"/>
          <w:i w:val="false"/>
          <w:color w:val="000000"/>
          <w:sz w:val="28"/>
        </w:rPr>
        <w:t>
      Назначение: учет сумм дополнительно оплаченного капитала (за исключением эмиссионного дохода).</w:t>
      </w:r>
      <w:r>
        <w:br/>
      </w:r>
      <w:r>
        <w:rPr>
          <w:rFonts w:ascii="Times New Roman"/>
          <w:b w:val="false"/>
          <w:i w:val="false"/>
          <w:color w:val="000000"/>
          <w:sz w:val="28"/>
        </w:rPr>
        <w:t>
      По кредиту счета проводится сумма возникающего дополнительно оплаченного капитала.</w:t>
      </w:r>
      <w:r>
        <w:br/>
      </w:r>
      <w:r>
        <w:rPr>
          <w:rFonts w:ascii="Times New Roman"/>
          <w:b w:val="false"/>
          <w:i w:val="false"/>
          <w:color w:val="000000"/>
          <w:sz w:val="28"/>
        </w:rPr>
        <w:t>
      По дебету счета проводится списание суммы дополнительно оплаченного капитала.»;</w:t>
      </w:r>
      <w:r>
        <w:br/>
      </w:r>
      <w:r>
        <w:rPr>
          <w:rFonts w:ascii="Times New Roman"/>
          <w:b w:val="false"/>
          <w:i w:val="false"/>
          <w:color w:val="000000"/>
          <w:sz w:val="28"/>
        </w:rPr>
        <w:t>
</w:t>
      </w:r>
      <w:r>
        <w:rPr>
          <w:rFonts w:ascii="Times New Roman"/>
          <w:b w:val="false"/>
          <w:i w:val="false"/>
          <w:color w:val="000000"/>
          <w:sz w:val="28"/>
        </w:rPr>
        <w:t>
      название и описание счета 5420 изложить в следующей редакции:</w:t>
      </w:r>
      <w:r>
        <w:br/>
      </w:r>
      <w:r>
        <w:rPr>
          <w:rFonts w:ascii="Times New Roman"/>
          <w:b w:val="false"/>
          <w:i w:val="false"/>
          <w:color w:val="000000"/>
          <w:sz w:val="28"/>
        </w:rPr>
        <w:t>
      «5420 «Резерв на переоценку основных средств» (пассивный).</w:t>
      </w:r>
      <w:r>
        <w:br/>
      </w:r>
      <w:r>
        <w:rPr>
          <w:rFonts w:ascii="Times New Roman"/>
          <w:b w:val="false"/>
          <w:i w:val="false"/>
          <w:color w:val="000000"/>
          <w:sz w:val="28"/>
        </w:rPr>
        <w:t>
</w:t>
      </w:r>
      <w:r>
        <w:rPr>
          <w:rFonts w:ascii="Times New Roman"/>
          <w:b w:val="false"/>
          <w:i w:val="false"/>
          <w:color w:val="000000"/>
          <w:sz w:val="28"/>
        </w:rPr>
        <w:t>
      Назначение: учет сумм переоценки основных средств, образовавшихся в результате переоценки их справедливой стоимости.</w:t>
      </w:r>
      <w:r>
        <w:br/>
      </w:r>
      <w:r>
        <w:rPr>
          <w:rFonts w:ascii="Times New Roman"/>
          <w:b w:val="false"/>
          <w:i w:val="false"/>
          <w:color w:val="000000"/>
          <w:sz w:val="28"/>
        </w:rPr>
        <w:t>
      По кредиту счета проводится сумма положительной разницы от переоценки основных средств при увеличении их справедливой стоимости.</w:t>
      </w:r>
      <w:r>
        <w:br/>
      </w:r>
      <w:r>
        <w:rPr>
          <w:rFonts w:ascii="Times New Roman"/>
          <w:b w:val="false"/>
          <w:i w:val="false"/>
          <w:color w:val="000000"/>
          <w:sz w:val="28"/>
        </w:rPr>
        <w:t>
      По дебету счета проводится сумма отрицательной разницы от переоценки основных средств при уменьшении их справедливой стоимости, а также списание положительной переоценки основных средств на балансовый счет № 5520 «Нераспределенная прибыль (непокрытый убыток) предыдущих лет» по мере эксплуатации или в момент выбытия основных средств.»;</w:t>
      </w:r>
      <w:r>
        <w:br/>
      </w:r>
      <w:r>
        <w:rPr>
          <w:rFonts w:ascii="Times New Roman"/>
          <w:b w:val="false"/>
          <w:i w:val="false"/>
          <w:color w:val="000000"/>
          <w:sz w:val="28"/>
        </w:rPr>
        <w:t>
</w:t>
      </w:r>
      <w:r>
        <w:rPr>
          <w:rFonts w:ascii="Times New Roman"/>
          <w:b w:val="false"/>
          <w:i w:val="false"/>
          <w:color w:val="000000"/>
          <w:sz w:val="28"/>
        </w:rPr>
        <w:t>
      название и описание счета 5430 изложить в следующей редакции:</w:t>
      </w:r>
      <w:r>
        <w:br/>
      </w:r>
      <w:r>
        <w:rPr>
          <w:rFonts w:ascii="Times New Roman"/>
          <w:b w:val="false"/>
          <w:i w:val="false"/>
          <w:color w:val="000000"/>
          <w:sz w:val="28"/>
        </w:rPr>
        <w:t>
      «5430 «Резерв на переоценку нематериальных активов» (пассивный).</w:t>
      </w:r>
      <w:r>
        <w:br/>
      </w:r>
      <w:r>
        <w:rPr>
          <w:rFonts w:ascii="Times New Roman"/>
          <w:b w:val="false"/>
          <w:i w:val="false"/>
          <w:color w:val="000000"/>
          <w:sz w:val="28"/>
        </w:rPr>
        <w:t>
</w:t>
      </w:r>
      <w:r>
        <w:rPr>
          <w:rFonts w:ascii="Times New Roman"/>
          <w:b w:val="false"/>
          <w:i w:val="false"/>
          <w:color w:val="000000"/>
          <w:sz w:val="28"/>
        </w:rPr>
        <w:t>
      Назначение: учет сумм переоценки нематериальных активов, образовавшихся в результате переоценки их справедливой стоимости.</w:t>
      </w:r>
      <w:r>
        <w:br/>
      </w:r>
      <w:r>
        <w:rPr>
          <w:rFonts w:ascii="Times New Roman"/>
          <w:b w:val="false"/>
          <w:i w:val="false"/>
          <w:color w:val="000000"/>
          <w:sz w:val="28"/>
        </w:rPr>
        <w:t>
      По кредиту счета проводится сумма положительной разницы от переоценки нематериальных активов при увеличении их справедливой стоимости.</w:t>
      </w:r>
      <w:r>
        <w:br/>
      </w:r>
      <w:r>
        <w:rPr>
          <w:rFonts w:ascii="Times New Roman"/>
          <w:b w:val="false"/>
          <w:i w:val="false"/>
          <w:color w:val="000000"/>
          <w:sz w:val="28"/>
        </w:rPr>
        <w:t>
      По дебету счета проводится сумма отрицательной разницы от переоценки нематериальных активов при уменьшении их справедливой стоимости, а также списание положительной переоценки нематериальных активов на балансовый счет № 5520 «Нераспределенная прибыль (непокрытый убыток) предыдущих лет» по мере эксплуатации или в момент выбытия нематериальных активов.»;</w:t>
      </w:r>
      <w:r>
        <w:br/>
      </w:r>
      <w:r>
        <w:rPr>
          <w:rFonts w:ascii="Times New Roman"/>
          <w:b w:val="false"/>
          <w:i w:val="false"/>
          <w:color w:val="000000"/>
          <w:sz w:val="28"/>
        </w:rPr>
        <w:t>
</w:t>
      </w:r>
      <w:r>
        <w:rPr>
          <w:rFonts w:ascii="Times New Roman"/>
          <w:b w:val="false"/>
          <w:i w:val="false"/>
          <w:color w:val="000000"/>
          <w:sz w:val="28"/>
        </w:rPr>
        <w:t>
      номер, название и описание счета 5510 исключить;</w:t>
      </w:r>
      <w:r>
        <w:br/>
      </w:r>
      <w:r>
        <w:rPr>
          <w:rFonts w:ascii="Times New Roman"/>
          <w:b w:val="false"/>
          <w:i w:val="false"/>
          <w:color w:val="000000"/>
          <w:sz w:val="28"/>
        </w:rPr>
        <w:t>
</w:t>
      </w:r>
      <w:r>
        <w:rPr>
          <w:rFonts w:ascii="Times New Roman"/>
          <w:b w:val="false"/>
          <w:i w:val="false"/>
          <w:color w:val="000000"/>
          <w:sz w:val="28"/>
        </w:rPr>
        <w:t>
      название и описание счета 5610 изложить в следующей редакции:</w:t>
      </w:r>
      <w:r>
        <w:br/>
      </w:r>
      <w:r>
        <w:rPr>
          <w:rFonts w:ascii="Times New Roman"/>
          <w:b w:val="false"/>
          <w:i w:val="false"/>
          <w:color w:val="000000"/>
          <w:sz w:val="28"/>
        </w:rPr>
        <w:t>
      «5610 «Нераспределенная прибыль (непокрытый убыток) отчетного               года».</w:t>
      </w:r>
      <w:r>
        <w:br/>
      </w:r>
      <w:r>
        <w:rPr>
          <w:rFonts w:ascii="Times New Roman"/>
          <w:b w:val="false"/>
          <w:i w:val="false"/>
          <w:color w:val="000000"/>
          <w:sz w:val="28"/>
        </w:rPr>
        <w:t>
</w:t>
      </w:r>
      <w:r>
        <w:rPr>
          <w:rFonts w:ascii="Times New Roman"/>
          <w:b w:val="false"/>
          <w:i w:val="false"/>
          <w:color w:val="000000"/>
          <w:sz w:val="28"/>
        </w:rPr>
        <w:t>
      Назначение: учет сумм нераспределенной чистой прибыли (непокрытого убытка), полученной организацией за отчетный период.</w:t>
      </w:r>
      <w:r>
        <w:br/>
      </w: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балансовых счетов доходов.</w:t>
      </w:r>
      <w:r>
        <w:br/>
      </w:r>
      <w:r>
        <w:rPr>
          <w:rFonts w:ascii="Times New Roman"/>
          <w:b w:val="false"/>
          <w:i w:val="false"/>
          <w:color w:val="000000"/>
          <w:sz w:val="28"/>
        </w:rPr>
        <w:t>
      По дебету счета проводится сумма расходов организации за отчетный период при закрытии соответствующих балансовых счетов расходов и списание сумм нераспределенной чистой прибыли (непокрытого убытка) за отчетный период при их распределении по назначению, а также в корреспонденции с балансовым счетом № 5520 «Нераспределенная прибыль (непокрытый убыток) предыдущих лет».».</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(зарегистрированное в Реестре государственной регистрации нормативных правовых актов под № 7118, опубликованное 1 ноября 2011 года в газете «Юридическая газета» № 159 (2149)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 Общие положения»;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 Основные понятия, используемые в настоящей Инструкции»;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 Бухгалтерский учет операций по получению пенсионных взносов и выплате пенсионных накоплений»;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 Бухгалтерский учет операций по размещению пенсионных активов в ценные бумаги»;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 Бухгалтерский учет операций по размещению пенсионных активов во вклады»;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 Бухгалтерский учет переклассификации приобретенных долговых и долевых ценных бумаг по категориям»;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7. Бухгалтерский учет операций по размещению пенсионных активов в аффинированные драгоценные металлы»;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8. Бухгалтерский учет операций обратного РЕПО»;</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9. Бухгалтерский учет операций с производными инструментами»;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«Глава 10. Бухгалтерский учет операций по формированию инвестиционного дохода и комиссионных вознаграждений»;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«85. При формировании инвестиционного дохода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1) на сумму имеющихся доходов:</w:t>
      </w:r>
    </w:p>
    <w:bookmarkEnd w:id="3"/>
    <w:tbl>
      <w:tblPr>
        <w:tblW w:w="0" w:type="auto"/>
        <w:tblCellSpacing w:w="0" w:type="auto"/>
        <w:tblBorders>
          <w:top w:val="none"/>
          <w:left w:val="none"/>
          <w:bottom w:val="none"/>
          <w:right w:val="none"/>
          <w:insideH w:val="none"/>
          <w:insideV w:val="none"/>
        </w:tblBorders>
      </w:tblPr>
      <w:tblGrid>
        <w:gridCol w:w="1000"/>
        <w:gridCol w:w="1857"/>
        <w:gridCol w:w="11143"/>
      </w:tblGrid>
      <w:tr>
        <w:trPr>
          <w:trHeight w:val="30" w:hRule="atLeast"/>
        </w:trPr>
        <w:tc>
          <w:tcPr>
            <w:tcW w:w="1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приобретенным ценным бумагам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6110 03</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амортизацией дисконта по приобретенным ценным бумагам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6110 04</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операциям обратное РЕПО с ценными бумагами</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6110 05</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амортизации дисконта по размещенным вкладам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6110 29</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вкладам до востребования</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6110 30</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срочным вкладам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условным вкладам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6110 34</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 получением вознаграждения</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6110 64</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активам, находящимся во внешнем управлении</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6240 02</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переоценки иностранной валюты</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покупки-продажи аффинированных драгоценных металлов</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6280 03</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переоценки аффинированных драгоценных металлов</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6280 07</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покупки-продажи ценных бумаг</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фьючерс</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6290 02</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форвард по ценным бумагам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6290 03</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форвард по иностранной валюте</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6290 04</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форвард по аффинированным драгоценным металлам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6290 05</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опцион</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6290 07</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своп</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6290 09</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сделкам фьючерс</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6290 10</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сделкам форвард</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6290 11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сделкам опцион</w:t>
            </w:r>
          </w:p>
        </w:tc>
      </w:tr>
      <w:tr>
        <w:trPr>
          <w:trHeight w:val="30" w:hRule="atLeast"/>
        </w:trPr>
        <w:tc>
          <w:tcPr>
            <w:tcW w:w="1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 отчетного года;</w:t>
            </w:r>
          </w:p>
        </w:tc>
      </w:tr>
    </w:tbl>
    <w:bookmarkStart w:name="z64" w:id="4"/>
    <w:p>
      <w:pPr>
        <w:spacing w:after="0"/>
        <w:ind w:left="0"/>
        <w:jc w:val="both"/>
      </w:pPr>
      <w:r>
        <w:rPr>
          <w:rFonts w:ascii="Times New Roman"/>
          <w:b w:val="false"/>
          <w:i w:val="false"/>
          <w:color w:val="000000"/>
          <w:sz w:val="28"/>
        </w:rPr>
        <w:t>
      2) на сумму имеющихся расходов:</w:t>
      </w:r>
    </w:p>
    <w:bookmarkEnd w:id="4"/>
    <w:tbl>
      <w:tblPr>
        <w:tblW w:w="0" w:type="auto"/>
        <w:tblCellSpacing w:w="0" w:type="auto"/>
        <w:tblBorders>
          <w:top w:val="none"/>
          <w:left w:val="none"/>
          <w:bottom w:val="none"/>
          <w:right w:val="none"/>
          <w:insideH w:val="none"/>
          <w:insideV w:val="none"/>
        </w:tblBorders>
      </w:tblPr>
      <w:tblGrid>
        <w:gridCol w:w="1000"/>
        <w:gridCol w:w="1857"/>
        <w:gridCol w:w="11143"/>
      </w:tblGrid>
      <w:tr>
        <w:trPr>
          <w:trHeight w:val="30" w:hRule="atLeast"/>
        </w:trPr>
        <w:tc>
          <w:tcPr>
            <w:tcW w:w="1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 отчетного года</w:t>
            </w:r>
          </w:p>
        </w:tc>
      </w:tr>
      <w:tr>
        <w:trPr>
          <w:trHeight w:val="30" w:hRule="atLeast"/>
        </w:trPr>
        <w:tc>
          <w:tcPr>
            <w:tcW w:w="1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7310 02</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амортизацией премии по приобретенным ценным бумагам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премии по размещенным вкладам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7310 25</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 выплатой вознаграждения</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переоценки иностранной валюты</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7430 02</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переоценки иностранной валюты</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формированию резервов (провизий) по ценным бумагам, имеющимся в наличии для продажи и удерживаемым до погашения</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7440 02</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формированию резервов (провизий) по размещенным вкладам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7440 62</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активам, находящимся во внешнем управлении</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покупке-продаже аффинированных драгоценных металлов</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7470 03</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7470 04</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переоценки аффинированных драгоценных металлов</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покупки-продажи ценных бумаг</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7470 27</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комиссионные расходы</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фондовой биржи</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7470 82</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по брокерской и дилерской деятельности</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фьючерс</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7480 02</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форвард по ценным бумагам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7480 03</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форвард по иностранной валюте</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7480 04</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форвард по аффинированным драгоценным металлам</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7480 05</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опцион</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7480 07</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своп</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7480 09</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сделкам фьючерс</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7480 10</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сделкам форвард</w:t>
            </w:r>
          </w:p>
        </w:tc>
      </w:tr>
      <w:tr>
        <w:trPr>
          <w:trHeight w:val="30" w:hRule="atLeast"/>
        </w:trPr>
        <w:tc>
          <w:tcPr>
            <w:tcW w:w="1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7480 11</w:t>
            </w:r>
          </w:p>
        </w:tc>
        <w:tc>
          <w:tcPr>
            <w:tcW w:w="11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сделкам опцион.</w:t>
            </w:r>
          </w:p>
        </w:tc>
      </w:tr>
    </w:tbl>
    <w:bookmarkStart w:name="z65" w:id="5"/>
    <w:p>
      <w:pPr>
        <w:spacing w:after="0"/>
        <w:ind w:left="0"/>
        <w:jc w:val="both"/>
      </w:pPr>
      <w:r>
        <w:rPr>
          <w:rFonts w:ascii="Times New Roman"/>
          <w:b w:val="false"/>
          <w:i w:val="false"/>
          <w:color w:val="000000"/>
          <w:sz w:val="28"/>
        </w:rPr>
        <w:t>
      86. При зачислении чистого инвестиционного дохода на индивидуальные пенсионные счета вкладчиков (получателей)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1) при наличии кредитового остатка по счету 5610 «Нераспределенная прибыль (непокрытый убыток) отчетного года»:</w:t>
      </w:r>
    </w:p>
    <w:bookmarkEnd w:id="5"/>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 отчетного года</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3390 65</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накопления на индивидуальных пенсионных счетах;</w:t>
            </w:r>
          </w:p>
        </w:tc>
      </w:tr>
    </w:tbl>
    <w:p>
      <w:pPr>
        <w:spacing w:after="0"/>
        <w:ind w:left="0"/>
        <w:jc w:val="both"/>
      </w:pPr>
      <w:r>
        <w:rPr>
          <w:rFonts w:ascii="Times New Roman"/>
          <w:b w:val="false"/>
          <w:i w:val="false"/>
          <w:color w:val="000000"/>
          <w:sz w:val="28"/>
        </w:rPr>
        <w:t>      2) при наличии дебетового остатка по счету 5610 «Нераспределенная прибыль (непокрытый убыток) отчетного года»:</w:t>
      </w:r>
    </w:p>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3390 65</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накопления на индивидуальных пенсионных счетах</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 отчетного года.»;</w:t>
            </w:r>
          </w:p>
        </w:tc>
      </w:tr>
    </w:tbl>
    <w:bookmarkStart w:name="z67" w:id="6"/>
    <w:p>
      <w:pPr>
        <w:spacing w:after="0"/>
        <w:ind w:left="0"/>
        <w:jc w:val="both"/>
      </w:pPr>
      <w:r>
        <w:rPr>
          <w:rFonts w:ascii="Times New Roman"/>
          <w:b w:val="false"/>
          <w:i w:val="false"/>
          <w:color w:val="000000"/>
          <w:sz w:val="28"/>
        </w:rPr>
        <w:t>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11. Бухгалтерский учет пенсионных активов переданных в доверительное управление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июня 2013 года № 149 «Об утверждении Инструкции по ведению бухгалтерского учета операций по страхованию и перестрахованию» (зарегистрированное в Реестре государственной регистрации нормативных правовых актов под № 8596, опубликованное 5 сентября 2013 года в газете «Юридическая газета» № 131 (2508)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по страхованию и перестрахованию,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 Общие положения»;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«Глава 2. Бухгалтерский учет операций по общему страхованию (перестрахованию)»;</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страховой организацией:</w:t>
      </w:r>
      <w:r>
        <w:br/>
      </w:r>
      <w:r>
        <w:rPr>
          <w:rFonts w:ascii="Times New Roman"/>
          <w:b w:val="false"/>
          <w:i w:val="false"/>
          <w:color w:val="000000"/>
          <w:sz w:val="28"/>
        </w:rPr>
        <w:t>
      при начислении суммы страховой выплаты по договору</w:t>
      </w:r>
      <w:r>
        <w:br/>
      </w:r>
      <w:r>
        <w:rPr>
          <w:rFonts w:ascii="Times New Roman"/>
          <w:b w:val="false"/>
          <w:i w:val="false"/>
          <w:color w:val="000000"/>
          <w:sz w:val="28"/>
        </w:rPr>
        <w:t>
      страхования:</w:t>
      </w:r>
    </w:p>
    <w:bookmarkEnd w:id="6"/>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48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3390 52</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заявленных, но неурегулированных убытков</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3390 44</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со страхователями,</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1280 41</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 страхователей;</w:t>
            </w:r>
          </w:p>
        </w:tc>
      </w:tr>
    </w:tbl>
    <w:p>
      <w:pPr>
        <w:spacing w:after="0"/>
        <w:ind w:left="0"/>
        <w:jc w:val="both"/>
      </w:pPr>
      <w:r>
        <w:rPr>
          <w:rFonts w:ascii="Times New Roman"/>
          <w:b w:val="false"/>
          <w:i w:val="false"/>
          <w:color w:val="000000"/>
          <w:sz w:val="28"/>
        </w:rPr>
        <w:t>      и одновременно, на данную сумму:</w:t>
      </w:r>
    </w:p>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7470 41</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осуществлению страховых выплат по страхованию</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7440 45</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формированию резерва заявленных, но неурегулированных убытков;</w:t>
            </w:r>
          </w:p>
        </w:tc>
      </w:tr>
    </w:tbl>
    <w:p>
      <w:pPr>
        <w:spacing w:after="0"/>
        <w:ind w:left="0"/>
        <w:jc w:val="both"/>
      </w:pPr>
      <w:r>
        <w:rPr>
          <w:rFonts w:ascii="Times New Roman"/>
          <w:b w:val="false"/>
          <w:i w:val="false"/>
          <w:color w:val="000000"/>
          <w:sz w:val="28"/>
        </w:rPr>
        <w:t>      при осуществлении страховой выплаты страхователю (выгодоприобретателю) на сумму выплаты:</w:t>
      </w:r>
    </w:p>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3390 44</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со страхователями</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bl>
    <w:p>
      <w:pPr>
        <w:spacing w:after="0"/>
        <w:ind w:left="0"/>
        <w:jc w:val="both"/>
      </w:pPr>
      <w:r>
        <w:rPr>
          <w:rFonts w:ascii="Times New Roman"/>
          <w:b w:val="false"/>
          <w:i w:val="false"/>
          <w:color w:val="000000"/>
          <w:sz w:val="28"/>
        </w:rPr>
        <w:t>      и одновременно, в случае наличия по заявленному убытку договора перестрахования, на сумму причитающегося возмещения:</w:t>
      </w:r>
    </w:p>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1280 46 </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перестраховщикам</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1280 49</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непроизошедшим убыткам по договорам страхования (перестрахования) жизни,</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непроизошедшим убыткам по договорам аннуитета,</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1280 51</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заявленным, но неурегулированным убыткам;</w:t>
            </w:r>
          </w:p>
        </w:tc>
      </w:tr>
    </w:tbl>
    <w:p>
      <w:pPr>
        <w:spacing w:after="0"/>
        <w:ind w:left="0"/>
        <w:jc w:val="both"/>
      </w:pPr>
      <w:r>
        <w:rPr>
          <w:rFonts w:ascii="Times New Roman"/>
          <w:b w:val="false"/>
          <w:i w:val="false"/>
          <w:color w:val="000000"/>
          <w:sz w:val="28"/>
        </w:rPr>
        <w:t>      при фактическом получении причитающегося возмещения от перестраховочной организации:</w:t>
      </w:r>
    </w:p>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1280 46 </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перестраховщикам;».</w:t>
            </w:r>
          </w:p>
        </w:tc>
      </w:tr>
    </w:tbl>
    <w:bookmarkStart w:name="z74" w:id="7"/>
    <w:p>
      <w:pPr>
        <w:spacing w:after="0"/>
        <w:ind w:left="0"/>
        <w:jc w:val="both"/>
      </w:pPr>
      <w:r>
        <w:rPr>
          <w:rFonts w:ascii="Times New Roman"/>
          <w:b w:val="false"/>
          <w:i w:val="false"/>
          <w:color w:val="000000"/>
          <w:sz w:val="28"/>
        </w:rPr>
        <w:t>
      </w:t>
      </w:r>
      <w:r>
        <w:rPr>
          <w:rFonts w:ascii="Times New Roman"/>
          <w:b w:val="false"/>
          <w:i w:val="false"/>
          <w:color w:val="000000"/>
          <w:sz w:val="28"/>
        </w:rPr>
        <w:t>пункты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При обращении потерпевшего к страховщику, с которым у потерпевшего заключен договор обязательного страхования ответственности владельцев транспортных средств,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1) при начислении обязательств по расчетам с выгодоприобретателем и требований к ответственному страховщику по прямому урегулированию:</w:t>
      </w:r>
    </w:p>
    <w:bookmarkEnd w:id="7"/>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1280 54</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к ответственному страховщику по прямому урегулированию </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3390 53</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прямого страховщика с выгодоприобретателем по прямому урегулированию; </w:t>
            </w:r>
          </w:p>
        </w:tc>
      </w:tr>
    </w:tbl>
    <w:bookmarkStart w:name="z76" w:id="8"/>
    <w:p>
      <w:pPr>
        <w:spacing w:after="0"/>
        <w:ind w:left="0"/>
        <w:jc w:val="both"/>
      </w:pPr>
      <w:r>
        <w:rPr>
          <w:rFonts w:ascii="Times New Roman"/>
          <w:b w:val="false"/>
          <w:i w:val="false"/>
          <w:color w:val="000000"/>
          <w:sz w:val="28"/>
        </w:rPr>
        <w:t>
      2) при фактической выплате выгодоприобретателю суммы денег по возмещению по прямому урегулированию на сумму возмещения:</w:t>
      </w:r>
    </w:p>
    <w:bookmarkEnd w:id="8"/>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3390 53</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прямого страховщика с выгодоприобретателем по прямому урегулированию </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bl>
    <w:bookmarkStart w:name="z77" w:id="9"/>
    <w:p>
      <w:pPr>
        <w:spacing w:after="0"/>
        <w:ind w:left="0"/>
        <w:jc w:val="both"/>
      </w:pPr>
      <w:r>
        <w:rPr>
          <w:rFonts w:ascii="Times New Roman"/>
          <w:b w:val="false"/>
          <w:i w:val="false"/>
          <w:color w:val="000000"/>
          <w:sz w:val="28"/>
        </w:rPr>
        <w:t>
      3) при фактическом поступлении денег от ответственного страховщика в счет возмещения выплаченной выгодоприобретателю суммы возмещения:</w:t>
      </w:r>
    </w:p>
    <w:bookmarkEnd w:id="9"/>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1280 54</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к ответственному страховщику по прямому урегулированию. </w:t>
            </w:r>
          </w:p>
        </w:tc>
      </w:tr>
    </w:tbl>
    <w:bookmarkStart w:name="z78" w:id="10"/>
    <w:p>
      <w:pPr>
        <w:spacing w:after="0"/>
        <w:ind w:left="0"/>
        <w:jc w:val="both"/>
      </w:pPr>
      <w:r>
        <w:rPr>
          <w:rFonts w:ascii="Times New Roman"/>
          <w:b w:val="false"/>
          <w:i w:val="false"/>
          <w:color w:val="000000"/>
          <w:sz w:val="28"/>
        </w:rPr>
        <w:t>
      22. При получении ответственным страховщиком уведомления о страховом случае от прямого страховщика, ответственным страховщиком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1) при создании резерва заявленных, но неурегулированных убытков осуществляется бухгалтерская запись на сумму страховой выплаты, подлежащей возмещению прямому страховщику, предусмотренная подпунктом 3) </w:t>
      </w:r>
      <w:r>
        <w:rPr>
          <w:rFonts w:ascii="Times New Roman"/>
          <w:b w:val="false"/>
          <w:i w:val="false"/>
          <w:color w:val="000000"/>
          <w:sz w:val="28"/>
        </w:rPr>
        <w:t>пункта 16</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2) при начислении и выплате суммы возмещения прямому страховщику по прямому урегулированию осуществляются бухгалтерские записи, предусмотренные подпунктом 1) </w:t>
      </w:r>
      <w:r>
        <w:rPr>
          <w:rFonts w:ascii="Times New Roman"/>
          <w:b w:val="false"/>
          <w:i w:val="false"/>
          <w:color w:val="000000"/>
          <w:sz w:val="28"/>
        </w:rPr>
        <w:t>пункта 18</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23. При несвоевременном осуществлении возмещения расходов прямого страховщика, связанных с урегулированием страхового случая,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1) прямым страховщиком:</w:t>
      </w:r>
      <w:r>
        <w:br/>
      </w:r>
      <w:r>
        <w:rPr>
          <w:rFonts w:ascii="Times New Roman"/>
          <w:b w:val="false"/>
          <w:i w:val="false"/>
          <w:color w:val="000000"/>
          <w:sz w:val="28"/>
        </w:rPr>
        <w:t>
      при начислении суммы неустойки (штрафа, пени):</w:t>
      </w:r>
    </w:p>
    <w:bookmarkEnd w:id="10"/>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1280 09</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неустойка (штраф, пеня)</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6280 08</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Неустойка (штраф, пеня); </w:t>
            </w:r>
          </w:p>
        </w:tc>
      </w:tr>
    </w:tbl>
    <w:p>
      <w:pPr>
        <w:spacing w:after="0"/>
        <w:ind w:left="0"/>
        <w:jc w:val="both"/>
      </w:pPr>
      <w:r>
        <w:rPr>
          <w:rFonts w:ascii="Times New Roman"/>
          <w:b w:val="false"/>
          <w:i w:val="false"/>
          <w:color w:val="000000"/>
          <w:sz w:val="28"/>
        </w:rPr>
        <w:t>      при фактическом поступлении денег в счет оплаты неустойки (штрафа, пени) от ответственного страховщика:</w:t>
      </w:r>
    </w:p>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на текущих счетах</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1280 09</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Начисленная неустойка (штраф, пеня); </w:t>
            </w:r>
          </w:p>
        </w:tc>
      </w:tr>
    </w:tbl>
    <w:bookmarkStart w:name="z83" w:id="11"/>
    <w:p>
      <w:pPr>
        <w:spacing w:after="0"/>
        <w:ind w:left="0"/>
        <w:jc w:val="both"/>
      </w:pPr>
      <w:r>
        <w:rPr>
          <w:rFonts w:ascii="Times New Roman"/>
          <w:b w:val="false"/>
          <w:i w:val="false"/>
          <w:color w:val="000000"/>
          <w:sz w:val="28"/>
        </w:rPr>
        <w:t>
      2) ответственным страховщиком:</w:t>
      </w:r>
      <w:r>
        <w:br/>
      </w:r>
      <w:r>
        <w:rPr>
          <w:rFonts w:ascii="Times New Roman"/>
          <w:b w:val="false"/>
          <w:i w:val="false"/>
          <w:color w:val="000000"/>
          <w:sz w:val="28"/>
        </w:rPr>
        <w:t>
      при начислении обязательств по выплате неустойки (штрафа, пени):</w:t>
      </w:r>
    </w:p>
    <w:bookmarkEnd w:id="11"/>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7310 05</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 неустойка (штраф, пеня)</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3390 07</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выплате неустойки (штрафа, пени); </w:t>
            </w:r>
          </w:p>
        </w:tc>
      </w:tr>
    </w:tbl>
    <w:p>
      <w:pPr>
        <w:spacing w:after="0"/>
        <w:ind w:left="0"/>
        <w:jc w:val="both"/>
      </w:pPr>
      <w:r>
        <w:rPr>
          <w:rFonts w:ascii="Times New Roman"/>
          <w:b w:val="false"/>
          <w:i w:val="false"/>
          <w:color w:val="000000"/>
          <w:sz w:val="28"/>
        </w:rPr>
        <w:t>      при фактической выплате неустойки прямому страховщику:</w:t>
      </w:r>
    </w:p>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3390 07</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выплате неустойки (штрафа, пени)</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r>
      <w:tr>
        <w:trPr>
          <w:trHeight w:val="195" w:hRule="atLeast"/>
        </w:trPr>
        <w:tc>
          <w:tcPr>
            <w:tcW w:w="9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на текущих счетах.»; </w:t>
            </w:r>
          </w:p>
        </w:tc>
      </w:tr>
    </w:tbl>
    <w:bookmarkStart w:name="z84" w:id="12"/>
    <w:p>
      <w:pPr>
        <w:spacing w:after="0"/>
        <w:ind w:left="0"/>
        <w:jc w:val="both"/>
      </w:pP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«Глава 3. Бухгалтерский учет операций по страхованию (перестрахованию) жизни»;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При уменьшении (корректировке) резерва непроизошедших убытков по договору страхования (перестрахования) жизни осуществляется следующая бухгалтерская запись:</w:t>
      </w:r>
    </w:p>
    <w:bookmarkEnd w:id="12"/>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7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непроизошедших убытков по договорам страхования (перестрахования) жизни </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6280 48</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снижения резерва непроизошедших убытков по договорам страхования (перестрахования) жизни.»; </w:t>
            </w:r>
          </w:p>
        </w:tc>
      </w:tr>
    </w:tbl>
    <w:bookmarkStart w:name="z88" w:id="13"/>
    <w:p>
      <w:pPr>
        <w:spacing w:after="0"/>
        <w:ind w:left="0"/>
        <w:jc w:val="both"/>
      </w:pP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«46. При уменьшении (корректировке) резерва непроизошедших убытков по договору аннуитетного страхования осуществляется следующая бухгалтерская запись: </w:t>
      </w:r>
    </w:p>
    <w:bookmarkEnd w:id="13"/>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3390 51</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непроизошедших убытков по договорам аннуитета </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6280 49</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снижения резерва непроизошедших убытков по договорам аннуитета.»; </w:t>
            </w:r>
          </w:p>
        </w:tc>
      </w:tr>
    </w:tbl>
    <w:bookmarkStart w:name="z89" w:id="14"/>
    <w:p>
      <w:pPr>
        <w:spacing w:after="0"/>
        <w:ind w:left="0"/>
        <w:jc w:val="both"/>
      </w:pPr>
      <w:r>
        <w:rPr>
          <w:rFonts w:ascii="Times New Roman"/>
          <w:b w:val="false"/>
          <w:i w:val="false"/>
          <w:color w:val="000000"/>
          <w:sz w:val="28"/>
        </w:rPr>
        <w:t>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«54. При начислении обязательств по выплате распределенной прибыли, связанной с участием страхователя в прибыли страховой организации, осуществляются следующие бухгалтерские записи:</w:t>
      </w:r>
    </w:p>
    <w:bookmarkEnd w:id="14"/>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 предыдущих лет</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долгосрочные обязательства; </w:t>
            </w:r>
          </w:p>
        </w:tc>
      </w:tr>
    </w:tbl>
    <w:p>
      <w:pPr>
        <w:spacing w:after="0"/>
        <w:ind w:left="0"/>
        <w:jc w:val="both"/>
      </w:pPr>
      <w:r>
        <w:rPr>
          <w:rFonts w:ascii="Times New Roman"/>
          <w:b w:val="false"/>
          <w:i w:val="false"/>
          <w:color w:val="000000"/>
          <w:sz w:val="28"/>
        </w:rPr>
        <w:t>      при фактическом осуществлении страховой выплаты при наступлении страхового случая, окончания срока накопительного страхования либо в случае досрочного расторжения договора страхования жизни с участием страхователя в прибыли страховой организации на сумму распределенной прибыли по договору страхования:</w:t>
      </w:r>
    </w:p>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p>
            <w:pPr>
              <w:spacing w:after="20"/>
              <w:ind w:left="20"/>
              <w:jc w:val="both"/>
            </w:pPr>
            <w:r>
              <w:rPr>
                <w:rFonts w:ascii="Times New Roman"/>
                <w:b w:val="false"/>
                <w:i w:val="false"/>
                <w:color w:val="000000"/>
                <w:sz w:val="20"/>
              </w:rPr>
              <w:t>1030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p>
            <w:pPr>
              <w:spacing w:after="20"/>
              <w:ind w:left="20"/>
              <w:jc w:val="both"/>
            </w:pPr>
            <w:r>
              <w:rPr>
                <w:rFonts w:ascii="Times New Roman"/>
                <w:b w:val="false"/>
                <w:i w:val="false"/>
                <w:color w:val="000000"/>
                <w:sz w:val="20"/>
              </w:rPr>
              <w:t>Денежные средства на текущих счетах.»;</w:t>
            </w:r>
          </w:p>
        </w:tc>
      </w:tr>
    </w:tbl>
    <w:bookmarkStart w:name="z90" w:id="15"/>
    <w:p>
      <w:pPr>
        <w:spacing w:after="0"/>
        <w:ind w:left="0"/>
        <w:jc w:val="both"/>
      </w:pPr>
      <w:r>
        <w:rPr>
          <w:rFonts w:ascii="Times New Roman"/>
          <w:b w:val="false"/>
          <w:i w:val="false"/>
          <w:color w:val="000000"/>
          <w:sz w:val="28"/>
        </w:rPr>
        <w:t>
      в </w:t>
      </w:r>
      <w:r>
        <w:rPr>
          <w:rFonts w:ascii="Times New Roman"/>
          <w:b w:val="false"/>
          <w:i w:val="false"/>
          <w:color w:val="000000"/>
          <w:sz w:val="28"/>
        </w:rPr>
        <w:t>главе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«Глава 4. Бухгалтерский учет операций по перестрахованию»;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При формировании активов перестрахования по резервам незаработанных премий, произошедших, но незаявленных убытков, не произошедших убытков по договорам страхования (перестрахования) жизни, не произошедших убытков по договорам аннуитета, заявленных, но неурегулированных убытков,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1) при формировании актива, связанного с перестрахованием по резерву незаработанных премий:</w:t>
      </w:r>
    </w:p>
    <w:bookmarkEnd w:id="15"/>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1280 47</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незаработанным премиям</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формирования активов перестрахования по резерву незаработанных премий; </w:t>
            </w:r>
          </w:p>
        </w:tc>
      </w:tr>
    </w:tbl>
    <w:bookmarkStart w:name="z94" w:id="16"/>
    <w:p>
      <w:pPr>
        <w:spacing w:after="0"/>
        <w:ind w:left="0"/>
        <w:jc w:val="both"/>
      </w:pPr>
      <w:r>
        <w:rPr>
          <w:rFonts w:ascii="Times New Roman"/>
          <w:b w:val="false"/>
          <w:i w:val="false"/>
          <w:color w:val="000000"/>
          <w:sz w:val="28"/>
        </w:rPr>
        <w:t>
      2) при формировании актива, связанного с перестрахованием по резерву произошедших, но незаявленных убытков:</w:t>
      </w:r>
    </w:p>
    <w:bookmarkEnd w:id="16"/>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1280 48</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по произошедшим, но незаявленным убыткам </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6280 51</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формирования активов перестрахования по резерву произошедших, но незаявленных убытков; </w:t>
            </w:r>
          </w:p>
        </w:tc>
      </w:tr>
    </w:tbl>
    <w:bookmarkStart w:name="z95" w:id="17"/>
    <w:p>
      <w:pPr>
        <w:spacing w:after="0"/>
        <w:ind w:left="0"/>
        <w:jc w:val="both"/>
      </w:pPr>
      <w:r>
        <w:rPr>
          <w:rFonts w:ascii="Times New Roman"/>
          <w:b w:val="false"/>
          <w:i w:val="false"/>
          <w:color w:val="000000"/>
          <w:sz w:val="28"/>
        </w:rPr>
        <w:t>
      3) при формировании актива, связанного с перестрахованием по резерву непроизошедших убытков по договорам страхования (перестрахования) жизни:</w:t>
      </w:r>
    </w:p>
    <w:bookmarkEnd w:id="17"/>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1280 49</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по непроизошедшим убыткам по договорам страхования (перестрахования) жизни </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6280 52</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формирования активов перестрахования по резерву непроизошедших убытков по договорам страхования (перестрахования) жизни; </w:t>
            </w:r>
          </w:p>
        </w:tc>
      </w:tr>
    </w:tbl>
    <w:bookmarkStart w:name="z96" w:id="18"/>
    <w:p>
      <w:pPr>
        <w:spacing w:after="0"/>
        <w:ind w:left="0"/>
        <w:jc w:val="both"/>
      </w:pPr>
      <w:r>
        <w:rPr>
          <w:rFonts w:ascii="Times New Roman"/>
          <w:b w:val="false"/>
          <w:i w:val="false"/>
          <w:color w:val="000000"/>
          <w:sz w:val="28"/>
        </w:rPr>
        <w:t>
      4) при формировании актива, связанного с перестрахованием по резерву непроизошедших убытков по договорам аннуитета:</w:t>
      </w:r>
    </w:p>
    <w:bookmarkEnd w:id="18"/>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по непроизошедшим убыткам по договорам аннуитета </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6280 53</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формирования активов перестрахования по резерву непроизошедших убытков по договорам аннуитета; </w:t>
            </w:r>
          </w:p>
        </w:tc>
      </w:tr>
    </w:tbl>
    <w:bookmarkStart w:name="z97" w:id="19"/>
    <w:p>
      <w:pPr>
        <w:spacing w:after="0"/>
        <w:ind w:left="0"/>
        <w:jc w:val="both"/>
      </w:pPr>
      <w:r>
        <w:rPr>
          <w:rFonts w:ascii="Times New Roman"/>
          <w:b w:val="false"/>
          <w:i w:val="false"/>
          <w:color w:val="000000"/>
          <w:sz w:val="28"/>
        </w:rPr>
        <w:t>
      5) при формировании актива, связанного с перестрахованием по резерву заявленных, но неурегулированных убытков:</w:t>
      </w:r>
    </w:p>
    <w:bookmarkEnd w:id="19"/>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1280 51</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заявленным, но неурегулированным убыткам</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6280 54</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формирования активов перестрахования по резерву заявленных, но неурегулированных убытков. </w:t>
            </w:r>
          </w:p>
        </w:tc>
      </w:tr>
    </w:tbl>
    <w:bookmarkStart w:name="z98" w:id="20"/>
    <w:p>
      <w:pPr>
        <w:spacing w:after="0"/>
        <w:ind w:left="0"/>
        <w:jc w:val="both"/>
      </w:pPr>
      <w:r>
        <w:rPr>
          <w:rFonts w:ascii="Times New Roman"/>
          <w:b w:val="false"/>
          <w:i w:val="false"/>
          <w:color w:val="000000"/>
          <w:sz w:val="28"/>
        </w:rPr>
        <w:t>
      58. При уменьшении (корректировке) активов перестрахования по резервам незаработанных премий, произошедших, но незаявленных убытков, не произошедших убытков по договорам страхования (перестрахования) жизни, не произошедших убытков по договорам аннуитета, заявленных, но неурегулированных убытков,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1) на сумму уменьшения (корректировки) актива перестрахования по резерву незаработанных премий;</w:t>
      </w:r>
      <w:r>
        <w:br/>
      </w:r>
      <w:r>
        <w:rPr>
          <w:rFonts w:ascii="Times New Roman"/>
          <w:b w:val="false"/>
          <w:i w:val="false"/>
          <w:color w:val="000000"/>
          <w:sz w:val="28"/>
        </w:rPr>
        <w:t>
      Дт 7440 48 Расходы от снижения активов перестрахования по резерву незаработанных премий</w:t>
      </w:r>
      <w:r>
        <w:br/>
      </w:r>
      <w:r>
        <w:rPr>
          <w:rFonts w:ascii="Times New Roman"/>
          <w:b w:val="false"/>
          <w:i w:val="false"/>
          <w:color w:val="000000"/>
          <w:sz w:val="28"/>
        </w:rPr>
        <w:t>
      Кт 1280 47 Активы перестрахования по незаработанным премиям;</w:t>
      </w:r>
      <w:r>
        <w:br/>
      </w:r>
      <w:r>
        <w:rPr>
          <w:rFonts w:ascii="Times New Roman"/>
          <w:b w:val="false"/>
          <w:i w:val="false"/>
          <w:color w:val="000000"/>
          <w:sz w:val="28"/>
        </w:rPr>
        <w:t>
</w:t>
      </w:r>
      <w:r>
        <w:rPr>
          <w:rFonts w:ascii="Times New Roman"/>
          <w:b w:val="false"/>
          <w:i w:val="false"/>
          <w:color w:val="000000"/>
          <w:sz w:val="28"/>
        </w:rPr>
        <w:t>
      2) на сумму уменьшения (корректировки) актива перестрахования по резерву произошедших, но незаявленных убытков:</w:t>
      </w:r>
      <w:r>
        <w:br/>
      </w:r>
      <w:r>
        <w:rPr>
          <w:rFonts w:ascii="Times New Roman"/>
          <w:b w:val="false"/>
          <w:i w:val="false"/>
          <w:color w:val="000000"/>
          <w:sz w:val="28"/>
        </w:rPr>
        <w:t>
      Дт 7440 49 Расходы от снижения активов перестрахования по резерву произошедших, но незаявленных убытков</w:t>
      </w:r>
      <w:r>
        <w:br/>
      </w:r>
      <w:r>
        <w:rPr>
          <w:rFonts w:ascii="Times New Roman"/>
          <w:b w:val="false"/>
          <w:i w:val="false"/>
          <w:color w:val="000000"/>
          <w:sz w:val="28"/>
        </w:rPr>
        <w:t>
      Кт 1280 48 Активы перестрахования по произошедшим, но незаявленным убыткам;</w:t>
      </w:r>
      <w:r>
        <w:br/>
      </w:r>
      <w:r>
        <w:rPr>
          <w:rFonts w:ascii="Times New Roman"/>
          <w:b w:val="false"/>
          <w:i w:val="false"/>
          <w:color w:val="000000"/>
          <w:sz w:val="28"/>
        </w:rPr>
        <w:t>
</w:t>
      </w:r>
      <w:r>
        <w:rPr>
          <w:rFonts w:ascii="Times New Roman"/>
          <w:b w:val="false"/>
          <w:i w:val="false"/>
          <w:color w:val="000000"/>
          <w:sz w:val="28"/>
        </w:rPr>
        <w:t>
      3) на сумму уменьшения (корректировки) актива перестрахования по резерву не произошедших убытков по договорам страхования (перестрахования) жизни:</w:t>
      </w:r>
    </w:p>
    <w:bookmarkEnd w:id="20"/>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7440 50 </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снижения активов перестрахования по резерву непроизошедших убытков по договорам страхования (перестрахования) жизни</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1280 49</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перестрахования по непроизошедшим убыткам по договорам страхования (перестрахования) жизни; </w:t>
            </w:r>
          </w:p>
        </w:tc>
      </w:tr>
    </w:tbl>
    <w:bookmarkStart w:name="z102" w:id="21"/>
    <w:p>
      <w:pPr>
        <w:spacing w:after="0"/>
        <w:ind w:left="0"/>
        <w:jc w:val="both"/>
      </w:pPr>
      <w:r>
        <w:rPr>
          <w:rFonts w:ascii="Times New Roman"/>
          <w:b w:val="false"/>
          <w:i w:val="false"/>
          <w:color w:val="000000"/>
          <w:sz w:val="28"/>
        </w:rPr>
        <w:t>
      4) на сумму уменьшения (корректировки) актива перестрахования по резерву непроизошедших убытков по договорам аннуитета:</w:t>
      </w:r>
    </w:p>
    <w:bookmarkEnd w:id="21"/>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7440 52</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снижения активов перестрахования по резерву непроизошедших убытков по договорам аннуитета</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1280 50</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непроизошедшим убыткам по договорам аннуитета;</w:t>
            </w:r>
          </w:p>
        </w:tc>
      </w:tr>
    </w:tbl>
    <w:bookmarkStart w:name="z103" w:id="22"/>
    <w:p>
      <w:pPr>
        <w:spacing w:after="0"/>
        <w:ind w:left="0"/>
        <w:jc w:val="both"/>
      </w:pPr>
      <w:r>
        <w:rPr>
          <w:rFonts w:ascii="Times New Roman"/>
          <w:b w:val="false"/>
          <w:i w:val="false"/>
          <w:color w:val="000000"/>
          <w:sz w:val="28"/>
        </w:rPr>
        <w:t>
      5) на сумму уменьшения (корректировки) актива перестрахования по резерву заявленных, но неурегулированных убытков:</w:t>
      </w:r>
    </w:p>
    <w:bookmarkEnd w:id="22"/>
    <w:tbl>
      <w:tblPr>
        <w:tblW w:w="0" w:type="auto"/>
        <w:tblCellSpacing w:w="0" w:type="auto"/>
        <w:tblBorders>
          <w:top w:val="none"/>
          <w:left w:val="none"/>
          <w:bottom w:val="none"/>
          <w:right w:val="none"/>
          <w:insideH w:val="none"/>
          <w:insideV w:val="none"/>
        </w:tblBorders>
      </w:tblPr>
      <w:tblGrid>
        <w:gridCol w:w="922"/>
        <w:gridCol w:w="1868"/>
        <w:gridCol w:w="11210"/>
      </w:tblGrid>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7440 51</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снижения активов перестрахования по резерву заявленных, но неурегулированных убытков</w:t>
            </w:r>
          </w:p>
        </w:tc>
      </w:tr>
      <w:tr>
        <w:trPr>
          <w:trHeight w:val="195"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1280 51</w:t>
            </w:r>
          </w:p>
        </w:tc>
        <w:tc>
          <w:tcPr>
            <w:tcW w:w="1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заявленным, но неурегулированным убыткам.»;</w:t>
            </w:r>
          </w:p>
        </w:tc>
      </w:tr>
    </w:tbl>
    <w:bookmarkStart w:name="z104" w:id="23"/>
    <w:p>
      <w:pPr>
        <w:spacing w:after="0"/>
        <w:ind w:left="0"/>
        <w:jc w:val="both"/>
      </w:pP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 Бухгалтерский учет операций, связанных с деятельностью страхового брокера»;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 Учет обязательных взносов и условных обязательств»</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