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2509" w14:textId="d722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17 октября 2016 года № 207. Зарегистрирован в Министерстве юстиции Республики Казахстан 16 ноября 2016 года № 14426.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 о. Министра информации и коммуникаций РК от 22.02.2017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сетям и средствам почтовой связи для целей проведения оперативно-розыскных, контрразведывательных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 о. Министра информации и коммуникаций РК от 22.02.2017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со дня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С. Абиш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октября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207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сетям и средствам почтовой связи для целей проведения оперативно-розыскных, контрразведывательных мероприятий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и. о. Министра информации и коммуникаций РК от 22.02.2017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сетям и средствам почтовой связи для целей проведения оперативно-розыскных, контрразведывательных мероприятий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– Закон) и устанавливают требования к сетям и средствам почтовой связи, принадлежащим операторам почты, для целей проведения оперативно-розыскных мероприятий (далее – ОРМ) и контрразведывательных мероприятий (далее – КМ) органами, осуществляющими оперативно-розыскную, контрразведывательную деятельность на сетях связи.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применяются основные понятия, используемые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ОРМ и КМ на сетях почтовой связи осуществляется органами национальной безопасности Республики Казахстан.</w:t>
      </w:r>
    </w:p>
    <w:bookmarkEnd w:id="13"/>
    <w:bookmarkStart w:name="z1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почтовой сети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производственных объектах почтовой сети операторы почты выделяют отдельные помещения, которые должны быть изолированными и соответствовать Санитарным правилам "Санитарно-эпидемиологические требования к зданиям и сооружениям производственного назначения",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размещения и задействования средств почтовой связи для проведения ОРМ и КМ на производственных объектах почтовой сети согласовываются с территориальным органом национальной безопасности. 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 вновь строящихся или реконструируемых производственных объектах, оператор почты предусматривает наличие помещений для проведения ОРМ и КМ. 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Необходимая площадь помещений должна соответствовать размещаемым средствам почтовой связи для проведения ОРМ и КМ, рабочим местам персонала, а также с необходимыми электро-, энерго - и водоснабжением, технологическим и коммунально-бытовым обеспечением. </w:t>
      </w:r>
    </w:p>
    <w:bookmarkEnd w:id="18"/>
    <w:bookmarkStart w:name="z1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Входная дверь в помещение должна быть металлической с запирающимся кодовым замком, окна в помещении должны быть зарешеченными с наружной стороны помещения, либо иметь внутренние металлические ставни с запирающимся изнутри устройством. </w:t>
      </w:r>
    </w:p>
    <w:bookmarkEnd w:id="19"/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обеспечиваются пожарно-охранной сигнализацией. Входная дверь и окно помещения должны находиться под видеонаблюдением с наружной стороны. </w:t>
      </w:r>
    </w:p>
    <w:bookmarkEnd w:id="20"/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помещениях обеспечивается оперативное информирование сотрудников территориального подразделения органа национальной безопасности о чрезвычайных происшествиях на объектах оператора почты (обнаружении почтовых отправлений с опасными для жизни вложениями, пожаре и другие) для принятия мер безопасности.</w:t>
      </w:r>
    </w:p>
    <w:bookmarkEnd w:id="21"/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Помещения для проведения ОРМ и КМ оборудуются средствами, исключающими несанкционированный доступ в них субъектов почтовой деятельности и других посторонних физических лиц без разрешения органа национальной безопасности.</w:t>
      </w:r>
    </w:p>
    <w:bookmarkEnd w:id="22"/>
    <w:bookmarkStart w:name="z1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Планирование и составление почтовых маршрутов осуществляется оператором почты таким образом, чтобы все почтовые отправления проходили через производственные объекты почтовой сети, на которых имеются выделенные помещения для проведения ОРМ, КМ и средства почтовой связи для проведения ОРМ и КМ.</w:t>
      </w:r>
    </w:p>
    <w:bookmarkEnd w:id="23"/>
    <w:bookmarkStart w:name="z1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средствам почтовой связи</w:t>
      </w:r>
    </w:p>
    <w:bookmarkEnd w:id="24"/>
    <w:bookmarkStart w:name="z1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Технические средства средств почтовой связи для проведения ОРМ и КМ должны содержать:</w:t>
      </w:r>
    </w:p>
    <w:bookmarkEnd w:id="25"/>
    <w:bookmarkStart w:name="z1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аппаратно-программные средства, осуществляющие сбор и хранение информации о персональных данных и служебной информации о пользователях регистрируемых и нерегистрируемых почтовых отправлений, одностороннее копирование информации в изолированные информационные системы;</w:t>
      </w:r>
    </w:p>
    <w:bookmarkEnd w:id="26"/>
    <w:bookmarkStart w:name="z1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компьютерные средства удаленного доступа к информации о персональных данных и служебной информации о пользователях регистрируемых и нерегистрируемых почтовых отправлений;</w:t>
      </w:r>
    </w:p>
    <w:bookmarkEnd w:id="27"/>
    <w:bookmarkStart w:name="z1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аппаратно-программные средства изолированной информационной системы, осуществляющие операции поиска и обработки персональных данных и служебной информации о пользователях услуг оператора почты;</w:t>
      </w:r>
    </w:p>
    <w:bookmarkEnd w:id="28"/>
    <w:bookmarkStart w:name="z1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компьютерные рабочие места администрирования, обработки, надзора изолированной информационной системы; </w:t>
      </w:r>
    </w:p>
    <w:bookmarkEnd w:id="29"/>
    <w:bookmarkStart w:name="z1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каналообразующее оборудование и линии связи; </w:t>
      </w:r>
    </w:p>
    <w:bookmarkEnd w:id="30"/>
    <w:bookmarkStart w:name="z1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 оборудование, позволяющие выявить запрещенные предметы и вещества в почтовых отправлениях без их вскрытия;</w:t>
      </w:r>
    </w:p>
    <w:bookmarkEnd w:id="31"/>
    <w:bookmarkStart w:name="z1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видеофиксации (видеонаблюдение) производственных объектов;</w:t>
      </w:r>
    </w:p>
    <w:bookmarkEnd w:id="32"/>
    <w:bookmarkStart w:name="z1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ограничения несанкционированного доступа к оборудованию и в помещения для проведения ОРМ и КМ.</w:t>
      </w:r>
    </w:p>
    <w:bookmarkEnd w:id="33"/>
    <w:bookmarkStart w:name="z1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Оборудование средств почтовой связи для проведения ОРМ и КМ содержит в комплексе средства,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и размещается на каждом производственном объекте почтовой сети. </w:t>
      </w:r>
    </w:p>
    <w:bookmarkEnd w:id="34"/>
    <w:bookmarkStart w:name="z1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Выбор операторами почты оборудования почтовой связи для проведения ОРМ и КМ, их производителя и (или) поставщика осуществляется с учетом требований к качеству оборудования, технической поддержки, функциональных возможностей по проведению ОРМ и КМ.</w:t>
      </w:r>
    </w:p>
    <w:bookmarkEnd w:id="35"/>
    <w:bookmarkStart w:name="z1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Технологии средств почтовой связи для целей проведения ОРМ и КМ содержат:</w:t>
      </w:r>
    </w:p>
    <w:bookmarkEnd w:id="36"/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передачи всех почтовых отправлений на проверку органам национальной безопасности и возврату после проверки в почтовую сеть;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сбора и хранения информации о персональных данных и служебной информации о пользователях услуг оператора почты; 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циклического копирования информации о персональных данных и служебной информации о пользователях услуг в изолированную информационную систему;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доступа к информации о персональных данных и служебной информации о пользователях услуг оператора почты.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Технологии средств почтовой связи для целей проведения ОРМ и КМ предусматривают меры защиты информации от несанкционированного доступа.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207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 о. Министра информации и коммуникаций РК от 22.02.2017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</w:p>
    <w:bookmarkStart w:name="z1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1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– Закон) и определяют порядок взаимодействия при внедрении и эксплуатации аппаратно-программных и технических средств проведения оперативно-розыскных мероприятий (далее - ОРМ) и контрразведывательных мероприятий (далее – КМ) на почтовых сетях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ОРМ и КМ обеспечивается на почтовых сетях с учетом требований к сетям и средствам почтовой связи.</w:t>
      </w:r>
    </w:p>
    <w:bookmarkEnd w:id="45"/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операторов почты с органами, осуществляющими оперативно-розыскную, контрразведывательную деятельность регулируются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08.06.2023 </w:t>
      </w:r>
      <w:r>
        <w:rPr>
          <w:rFonts w:ascii="Times New Roman"/>
          <w:b w:val="false"/>
          <w:i w:val="false"/>
          <w:color w:val="000000"/>
          <w:sz w:val="28"/>
        </w:rPr>
        <w:t>№ 167/НҚ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между органами, осуществляющими оперативно-розыскную, контрразведывательную деятельность на сетях связи, и операторами почты по вопросам организации и проведения ОРМ и КМ основывается на принципах законности, обеспечения сохранности сведений, составляющих государственную и иную охраняемую законом тайну, взаимного соблюдения интересов сторон.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ОРМ и КМ на сетях почтовой связи осуществляется органами национальной безопасности Республики Казахстан.</w:t>
      </w:r>
    </w:p>
    <w:bookmarkEnd w:id="48"/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помещений для проведения ОРМ и КМ на объектах почтовой сети, приемо-сдаточные испытания аппаратно-программных и технических средств проведения ОРМ и КМ, передача их в эксплуатацию, на ответственное хранение, подтверждаются документами (актами), подписанными ответственными лицами территориального органа национальной безопасности и оператора почты.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Техническое обслуживание и ремонт аппаратно-программных и технических средств проведения ОРМ и КМ обеспечивают операторы почты совместно с поставщиками аппаратно-программных и технических средств в рамках договоров с операторами почты.</w:t>
      </w:r>
    </w:p>
    <w:bookmarkEnd w:id="50"/>
    <w:bookmarkStart w:name="z1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авариях, нарушениях режима эксплуатации аппаратно-программных и технических средств проведения ОРМ и КМ операторы почты предпринимают незамедлительные меры по устранению выявленных нарушений с извещением органа национальной безопасности.</w:t>
      </w:r>
    </w:p>
    <w:bookmarkEnd w:id="51"/>
    <w:bookmarkStart w:name="z1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 внедрении и эксплуатации аппаратно-программных и технических средств проведения ОРМ и КМ на почтовых сетях Республики Казахстан</w:t>
      </w:r>
    </w:p>
    <w:bookmarkEnd w:id="52"/>
    <w:bookmarkStart w:name="z1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Взаимодействие при внедрении аппаратно-программных и технических средств проведения ОРМ и КМ на почтовых сетях Республики Казахстан</w:t>
      </w:r>
    </w:p>
    <w:bookmarkEnd w:id="53"/>
    <w:bookmarkStart w:name="z1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внедрении аппаратно-программных и технических средств проведения ОРМ и КМ оператор почты:</w:t>
      </w:r>
    </w:p>
    <w:bookmarkEnd w:id="54"/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в территориальный орган национальной безопасности письменное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55"/>
    <w:bookmarkStart w:name="z1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прикладывается: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копию удостоверение личности; </w:t>
      </w:r>
    </w:p>
    <w:bookmarkEnd w:id="57"/>
    <w:bookmarkStart w:name="z1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копии справки о государственной регистрации (перерегистрации) юридического лица и учредительного документа юридического лица (устав или учредительный договор);</w:t>
      </w:r>
    </w:p>
    <w:bookmarkEnd w:id="58"/>
    <w:bookmarkStart w:name="z1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анкета о почтовой деятельности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положительного рассмотрения заявления в течение десяти рабочих дней разрабатывает план мероприятий по внедрению аппаратно-программных и технических средств проведения ОРМ и КМ (далее – План) и согласовывает его с территориальным органом национальной безопасности. </w:t>
      </w:r>
    </w:p>
    <w:bookmarkEnd w:id="60"/>
    <w:bookmarkStart w:name="z1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предусматриваются следующие мероприятия:</w:t>
      </w:r>
    </w:p>
    <w:bookmarkEnd w:id="61"/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и подготовка помещений для проведения ОРМ и КМ на производственных объектах почтовой сети (местонахождение определяется по согласованию с органами национальной безопасности), организация необходимых линий и каналов связи; </w:t>
      </w:r>
    </w:p>
    <w:bookmarkEnd w:id="62"/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и установка аппаратно-программных и технических средств проведения ОРМ и КМ, приемо-сдаточные испытания, передача в эксплуатацию территориальному органу национальной безопасности;</w:t>
      </w:r>
    </w:p>
    <w:bookmarkEnd w:id="63"/>
    <w:bookmarkStart w:name="z1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организационных и технических мер защиты от несанкционированного доступа.</w:t>
      </w:r>
    </w:p>
    <w:bookmarkEnd w:id="64"/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Плане, является конфиденциальной.</w:t>
      </w:r>
    </w:p>
    <w:bookmarkEnd w:id="65"/>
    <w:bookmarkStart w:name="z1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с территориальным органом национальной безопасности План составляется в двух экземплярах, скрепляется печатями (при наличии у оператора почты) обеих сторон. Первый экземпляр представляется в территориальный орган национальной безопасности, второй экземпляр хранится у оператора почты;</w:t>
      </w:r>
    </w:p>
    <w:bookmarkEnd w:id="66"/>
    <w:bookmarkStart w:name="z1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выделение и подготовку помещений для проведения ОРМ и КМ на производственных объектах почтовой сети, линий и каналов связи;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поставку аппаратно-программных и технических средств проведения ОРМ и КМ с учетом требований к качеству оборудования и обеспечения его технической поддержки;</w:t>
      </w:r>
    </w:p>
    <w:bookmarkEnd w:id="68"/>
    <w:bookmarkStart w:name="z1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установку аппаратно-программных и технических средств проведения ОРМ и КМ, проведение приемо-сдаточных испытаний, передачу в эксплуатацию территориальному органу национальной безопасности; </w:t>
      </w:r>
    </w:p>
    <w:bookmarkEnd w:id="69"/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организационные и технические меры по защите аппаратно-программных и технических средств проведения ОРМ и КМ от несанкционированного доступа; </w:t>
      </w:r>
    </w:p>
    <w:bookmarkEnd w:id="70"/>
    <w:bookmarkStart w:name="z1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территориальному органу национальной безопасности многопользовательское удаленное рабочее место с круглосуточным доступом к системе сбора и хранения, где имеется все необходимое компьютерное и другое техническое оборудование, защищенные каналы связи, клиентское программное обеспечение. </w:t>
      </w:r>
    </w:p>
    <w:bookmarkEnd w:id="71"/>
    <w:bookmarkStart w:name="z1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внедрении аппаратно-программных и технических средств проведения ОРМ и КМ территориальный орган национальной безопасности:</w:t>
      </w:r>
    </w:p>
    <w:bookmarkEnd w:id="72"/>
    <w:bookmarkStart w:name="z1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Заявление оператора почты и извещает оператора почты о результатах рассмотрения в течение тридцати календарных дней;</w:t>
      </w:r>
    </w:p>
    <w:bookmarkEnd w:id="73"/>
    <w:bookmarkStart w:name="z1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План и извещает оператора почты о результатах рассмотрения в течение пяти рабочих дней;</w:t>
      </w:r>
    </w:p>
    <w:bookmarkEnd w:id="74"/>
    <w:bookmarkStart w:name="z1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приемо-сдаточных испытаниях аппаратно-программных и технических средств проведения ОРМ и КМ, принимает их в эксплуатацию;</w:t>
      </w:r>
    </w:p>
    <w:bookmarkEnd w:id="75"/>
    <w:bookmarkStart w:name="z1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соблюдение мер по защите аппаратно-программных и технических средств проведения ОРМ и КМ от несанкционированного доступа.</w:t>
      </w:r>
    </w:p>
    <w:bookmarkEnd w:id="76"/>
    <w:bookmarkStart w:name="z1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Внедрение аппаратно-программных и технических средств проведения ОРМ и КМ оператором почты завершается со дня официального ввода их в эксплуатацию.</w:t>
      </w:r>
    </w:p>
    <w:bookmarkEnd w:id="77"/>
    <w:bookmarkStart w:name="z1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взаимодействия при эксплуатации аппаратно-программных и технических средств проведения ОРМ и КМ</w:t>
      </w:r>
    </w:p>
    <w:bookmarkEnd w:id="78"/>
    <w:bookmarkStart w:name="z1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Вводом в эксплуатацию аппаратно-программных и технических средств проведения ОРМ и КМ является подписание оператором почты и территориальным органом национальной безопасности акта ввода в эксплуатацию аппаратно-программных и технических средств проведения ОРМ и КМ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2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эксплуатации аппаратно-программных и технических средств проведения ОРМ и КМ территориальные органы национальной безопасности:</w:t>
      </w:r>
    </w:p>
    <w:bookmarkEnd w:id="80"/>
    <w:bookmarkStart w:name="z2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эксплуатацию аппаратно-программных и технических средств проведения ОРМ и КМ, обеспечивают доступ к информации о персональных данных пользователей услуг оператора почты, в интересах всех государственных органов, осуществляющих оперативно-розыскную, контрразведывательную деятельность, решают в этих целях организационные и технические вопросы;</w:t>
      </w:r>
    </w:p>
    <w:bookmarkEnd w:id="81"/>
    <w:bookmarkStart w:name="z2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функционированием аппаратно-программных и технических средств проведения ОРМ и КМ и выполнением требований по сохранности сведений и ограничению несанкционированного доступа при проведении ОРМ и КМ;</w:t>
      </w:r>
    </w:p>
    <w:bookmarkEnd w:id="82"/>
    <w:bookmarkStart w:name="z2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оператора почты в трехдневный срок о неисправностях, возникших в ходе эксплуатации оборудования.</w:t>
      </w:r>
    </w:p>
    <w:bookmarkEnd w:id="83"/>
    <w:bookmarkStart w:name="z2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аппаратно-программных и технических средств проведения ОРМ и КМ оператор почты:</w:t>
      </w:r>
    </w:p>
    <w:bookmarkEnd w:id="84"/>
    <w:bookmarkStart w:name="z2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правил эксплуатации аппаратно-программных и технических средств проведения ОРМ и КМ; </w:t>
      </w:r>
    </w:p>
    <w:bookmarkEnd w:id="85"/>
    <w:bookmarkStart w:name="z2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круглосуточный доступ органу национальной безопасности в помещения для проведения ОРМ и КМ на производственных объектах почтовой сети;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выделяет необходимые аппаратные, программные, канальные и технические ресурсы сети и средств почтовой связи для проведения ОРМ и КМ;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техническими и организационными мерами обеспечивает реализацию системы персональной регистрации и идентификации всех пользователей услуг оператора почты;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 обновляет информацию о персональных данных пользователей почтовых отправлений; 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сохранность средств проведения ОРМ и КМ, размещенных на производственных объектах почтовой сети, создает необходимые условия для их эксплуатации, включая электроснабжение, заземление, климатические условия; 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мер по сохранности сведений и ограничению несанкционированного доступа при проведении ОРМ и КМ;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при изменениях сетей и средств почтовой связи, вводе нового оборудования необходимые изменения аппаратно-программных и технических средств проведения ОРМ и КМ по согласованию с органом национальной безопасности;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комплекс организационных мер для обеспечения защиты от несанкционированного доступа производителя технических средств, неавторизованных пользователей, субъектов почтовой деятельности и иных лиц;</w:t>
      </w:r>
    </w:p>
    <w:bookmarkEnd w:id="93"/>
    <w:bookmarkStart w:name="z2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доступ к аппаратным и программным компонентам работникам операторов почты и физическим лицам, с которыми заключен договор оператором почты, при проведении регламентных и ремонтных работ аппаратно-программных и технических средств проведения ОРМ и КМ с применением средств защиты информации.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почтовых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7" w:id="9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   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(территориальный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национальной безопасности)</w:t>
      </w:r>
    </w:p>
    <w:bookmarkStart w:name="z2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6"/>
    <w:p>
      <w:pPr>
        <w:spacing w:after="0"/>
        <w:ind w:left="0"/>
        <w:jc w:val="both"/>
      </w:pPr>
      <w:bookmarkStart w:name="z219" w:id="97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физического или юридического лица, предоставляющего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услуги в сфере почтовой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 нахождения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документа, подтверждающего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почте", просит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рассмотреть настоящее заявление о внедрении и эксплуатации аппаратно-программных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 проведения оперативно-розыскных, контрразведывательных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на почтовых сетях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оператора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__________________/подпись, фамилия, имя, отчество (при его наличии) руководителя/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почтовых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Анкета о почтовой деятельности</w:t>
      </w:r>
    </w:p>
    <w:bookmarkEnd w:id="98"/>
    <w:p>
      <w:pPr>
        <w:spacing w:after="0"/>
        <w:ind w:left="0"/>
        <w:jc w:val="both"/>
      </w:pPr>
      <w:bookmarkStart w:name="z223" w:id="99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физического или юридического лица, предоставляющего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услуги в сфере почтовой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Услуги почтовой связи: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(перечислить виды оказываемых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Почтовая сеть:_________________________________________________________________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производственные объекты находящиеся в собственности или в аренде, их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Транспортные средства 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транспорт находящийся в собственности или в аренде, используемый при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почтовых отправлений).</w:t>
      </w:r>
    </w:p>
    <w:p>
      <w:pPr>
        <w:spacing w:after="0"/>
        <w:ind w:left="0"/>
        <w:jc w:val="both"/>
      </w:pPr>
      <w:bookmarkStart w:name="z224" w:id="100"/>
      <w:r>
        <w:rPr>
          <w:rFonts w:ascii="Times New Roman"/>
          <w:b w:val="false"/>
          <w:i w:val="false"/>
          <w:color w:val="000000"/>
          <w:sz w:val="28"/>
        </w:rPr>
        <w:t>
             _________________/подпись, фамилия, имя, отчество (при его наличии) руководителя/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почтовых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                                     "___" ______ 20__ года</w:t>
      </w:r>
    </w:p>
    <w:bookmarkEnd w:id="101"/>
    <w:bookmarkStart w:name="z2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ввода в эксплуатацию аппаратно-программных и технических средств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оперативно-розыскных, контрразведывательных мероприятий</w:t>
      </w:r>
    </w:p>
    <w:bookmarkEnd w:id="102"/>
    <w:p>
      <w:pPr>
        <w:spacing w:after="0"/>
        <w:ind w:left="0"/>
        <w:jc w:val="both"/>
      </w:pPr>
      <w:bookmarkStart w:name="z229" w:id="103"/>
      <w:r>
        <w:rPr>
          <w:rFonts w:ascii="Times New Roman"/>
          <w:b w:val="false"/>
          <w:i w:val="false"/>
          <w:color w:val="000000"/>
          <w:sz w:val="28"/>
        </w:rPr>
        <w:t>
             Настоящий Акт ввода в эксплуатацию аппаратно-программных и технических средств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оперативно-розыскных, контрразведывательных мероприятий составлен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(оператора почты) и __________________ (территориального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безопасности) по завершению внедрения аппаратно-программных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 и пройденного положительного испытания в тестовом режиме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аппаратно-программных и технических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</w:t>
      </w:r>
    </w:p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Ввести в эксплуатацию вышеуказанные средства с "____" _______ 20__ года.</w:t>
      </w:r>
    </w:p>
    <w:bookmarkEnd w:id="104"/>
    <w:p>
      <w:pPr>
        <w:spacing w:after="0"/>
        <w:ind w:left="0"/>
        <w:jc w:val="both"/>
      </w:pPr>
      <w:bookmarkStart w:name="z231" w:id="105"/>
      <w:r>
        <w:rPr>
          <w:rFonts w:ascii="Times New Roman"/>
          <w:b w:val="false"/>
          <w:i w:val="false"/>
          <w:color w:val="000000"/>
          <w:sz w:val="28"/>
        </w:rPr>
        <w:t>
             _______________/подпись, фамилия, имя, отчество (при его наличии) представителя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оператора почты/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______________________/подпись,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национальной безопасности/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