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5898" w14:textId="ed25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октября 2016 года № 738. Зарегистрирован в Министерстве юстиции Республики Казахстан 23 ноября 2016 года № 14446.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(зарегистрированный в Реестре государственной регистрации нормативных правовых актов за № 10069, опубликованный 3 февраля 2015 года в информационно-правовой системе "Әділет"),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транспорта Министерства по инвестициям и развитию Республики Казахстан (Асавбаев А.А.)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января 2017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737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247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</w:t>
      </w:r>
      <w:r>
        <w:br/>
      </w:r>
      <w:r>
        <w:rPr>
          <w:rFonts w:ascii="Times New Roman"/>
          <w:b/>
          <w:i w:val="false"/>
          <w:color w:val="000000"/>
        </w:rPr>
        <w:t>межобластных сообщений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Актобе – Алматы.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Актобе – Атырау.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Актобе – Мангышлак.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Алтынколь.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Астана.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Атырау.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Достык.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Жезказган.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Защита.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Костанай.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Локоть.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Мангышлак.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Озинки.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Уральск.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Павлодар.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Петропавловск.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Сарыагаш.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Алматы – Шымкент.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Аркалык – Астана.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Астана – Айсары.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Астана – Алтынколь.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Астана – Атбасар.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Астана – Достык.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Астана – Жезказган.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Астана – Кокшетау.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Астана – Каерак.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Астана – Кызыл-Ту – Петропавловск.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Астана – Лениногорск.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Астана – Мангышлак.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Астана – Павлодар.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Астана – Сарыагаш.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Астана – Тобол.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Аксарайская.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Астана.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Атырау – Мангышлак.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Кокшетау – Астана – Ерментау.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Кокшетау – Кызылорда.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Караганды – Астана.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Караганды – Петропавловск.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Караганды – Семипалатинск.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Костанай – Есиль – Аркалык.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Костанай – Караганды.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Кызылорда – Жезказган.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Кызылорда – Петропавловск.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Кызылорда – Семипалатинск.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Уральск – Актобе.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Уральск – Астана.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Павлодар – Пресногорьковская.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Шалкар – Саксаульская.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социально значимым сообщением признается сообщение, оказывающее влияние на социально-экономическое положение общества и государства и соответствующее следующим критериям: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государственное значение - развитие межгосударственных связей, соединение столицы и областных центров Республики Казахстан со столицами и главными городами административно-территориальных единиц государств, имеющих значительные общественные, торговые или иные взаимоотношения с Республикой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безальтернативность -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социальное значение - сохранение в среднедушевом доходе населения доступного уровня расходов на передвижение;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доступность -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 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