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7055" w14:textId="8c77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21 апреля 2015 года № 478 "Об утверждении стандарта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сентября 2016 года № 667. Зарегистрирован Министерством юстиции Республики Казахстан 30 ноября 2016 года № 14474. Утратил силу приказом Министра иностранных дел Республики Казахстан от 1 июня 2020 года № 11-1-4/179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иностранных дел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11-1-4/179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478 "Об утверждении стандарта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 (зарегистрированный в Реестре государственной регистрации нормативных правовых актов за № 11216, опубликованный 22 июня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подачи пакета документов услугодателю – 35 (тридцать пять) рабочих дней, за исключением предоставления инвестиционной субсидии;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субсидия предоставляется в порядке и сроки, 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1120 "Об утверждении Правил предоставления инвестиционной субсидии";";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предоставление инвестиционных преференций на государственном 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(учетной) регистрации (перерегистрации) юридического лица* или справка о государственной регистрации услугополучателя в качестве юридического лица – для юридического лица;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устава услугополучателя, заверенная подписью руководителя и печатью юридического лица (при ее наличии);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бизнес-план инвестиционного проекта, составленного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услугополучателя (при ее наличии);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документов, подтверждающих размер (стоимость) запрашиваемого услугополучателем государственного натурного гранта, указанного в заявке услугополучателя и предварительное согласование его предоставления;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справки органа государственных доходов по месту регистрации об отсутствии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заявка на предоставление инвестиционных преференций предусматривает предоставление инвестиционной субсидии, в течение периода реализации инвестиционного приоритетного проекта инвестор представляет заключение экспертизы предпроектной и (или) проектной документации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заверенное подписью руководителя, печатью услугополучателя (при ее наличии).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оказании государственной услуги по следующим основаниям: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документов и (или) данных (сведений), содержащихся в них, необходимых для оказания государственной услуги, требованиям,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уполномоченных государственных органов на запрос о согласовании, который требуется для оказания данной государственной услуги.";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Контактные телефоны справочных служб по вопросам оказания государственной услуги указаны на интернет ресурсе услугодателя. Единый контакт–центр по вопросам оказания государственных услуг: 1414, 8 800 080 7777.";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(Джумагалиева Л. Ж.)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абзац пятнадцатый пункта 1 приказа действует до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октября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667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предоставление инвестиционных преференций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юридическом лице Республики Казахстан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Республики Казахстан (дата, основание)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 фактическое 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юридического лица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инвестиционном проекте</w:t>
            </w:r>
          </w:p>
          <w:bookmarkEnd w:id="4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без учета налога на добавленную стоимость (учитываются затраты календарного года, в котором подана заявка на предоставление инвестиционных преференций, и (или) затраты будущих периодов, за исключением данных по инвестиционным стратегическим проектам)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наличие собственных средств)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устанавливающего источники финансирования проекта, кредитор)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финансирование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Требуемые для реализации проекта инвестиционные преференции</w:t>
            </w:r>
          </w:p>
          <w:bookmarkEnd w:id="4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обложения таможенными пошлинами при импорте: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технологического оборудования, комплектующих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запасных частей к технологическому оборудованию, сырья 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13–1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налога на добавленную стоимость при импорте сырья и (или)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таможенной 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натурный грант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(документы, подтверждающие предварительное согласование)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земельному налогу**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налогу на имущество**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корпоративному подоходному налогу**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субсидия*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сумма затрат на строительно-монтажные работы и приобретение оборудования без учета налога на добавленную стоимость и акцизов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силы*, из них (согласно приложению 1 к Заявке на предоставление инвестиционных преференций):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специалисты с высшим образованием,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квалифицированные рабочие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</w:tc>
      </w:tr>
    </w:tbl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*для юридического лица, реализующего инвестиционный приоритетный 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для юридического лица, реализующего инвестиционный приоритетный,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инвестиционный стратегический проект.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Рабочая программа по инвестиционному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инвестора: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инвестиции в фиксированные активы, тысяч тенге</w:t>
            </w:r>
          </w:p>
          <w:bookmarkEnd w:id="57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1: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2: импорт запасных частей к технологическому оборудованию, сырья и материалов, количество</w:t>
            </w:r>
          </w:p>
          <w:bookmarkEnd w:id="6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освоения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Запасные части, в том числе:</w:t>
            </w:r>
          </w:p>
          <w:bookmarkEnd w:id="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Сырье, материалы,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2: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3: производственные показатели, количество в натуральном выражении</w:t>
            </w:r>
          </w:p>
          <w:bookmarkEnd w:id="65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3:</w:t>
            </w:r>
          </w:p>
          <w:bookmarkEnd w:id="6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68"/>
      <w:r>
        <w:rPr>
          <w:rFonts w:ascii="Times New Roman"/>
          <w:b w:val="false"/>
          <w:i w:val="false"/>
          <w:color w:val="000000"/>
          <w:sz w:val="28"/>
        </w:rPr>
        <w:t>
      5. Список и объем импортируемого технологического оборудования и комплектующих к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нему, запасных частей, сырья и материалов, освобождаемых от обложения таможенными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пошлинами в соответствии с законодательством Евразийского экономического союза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законодательством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позволяющие однозначно классифицировать товары*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*Информация по классификации товаров должна содержать полное 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фирменное наименование, основные технические, коммерческие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и иную информацию, в том числе фотографии, рисунки, чертежи, паспорта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 документы, заверенные подписью руководителя и печатью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подавшего заявку.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Сведения о привлекаемой иностранной рабочей силе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том числе латинскими буквами)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667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Требования по составлению бизнес-плана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инвестиционного проекта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и экологическое воздействие*;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раздел*.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юридическом лице: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(должность, фамилия, имя и отчество - при наличии);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и фактический адреса юридического лица, телефон, факс, электронная почта;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квазигосударственного сектора;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проекту: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инвестиционного проекта (область, район);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проекта (создание новых, расширение и обновление действующих производств);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принадлежность проекта согласно 4-х значному общему классификатору виду экономической деятельности (ОКЭД РК);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выпускаемой продукции по классификатору продукции по видам экономической деятельности (КПВЭД РК).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инвестиционного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инвестиционном проекте;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сравнительный анализ альтернативных решений по техническим и стоимостным характеристикам,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реализации проекта,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(дата выпуска и модель оборудования);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с учетом транспортных расходов, монтажных и пусконаладочных работ.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сбыт продукции-указать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и экологическое воздействие включает в себя: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непосредственные участники инвестиционного проекта: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проекта в трудовых ресурсах (численность)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привлекаемой иностранной рабочей силе, их количество (заполняется при реализации инвестиционного приоритетного проекта)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функциональных обязанностей привлекаемой иностранной рабочей силы (заполняется при реализации инвестиционного приоритетного проекта);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 в работниках после ввода производства в эксплуатацию,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ожидаемый социальный эффект при реализации инвестиционного проекта;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по повышению уровня квалификации местных кадров для последующей замены иностранной рабочей силы (заполняется при реализации инвестиционного приоритетного проекта);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влияние проекта на состояние окружающей среды и план мероприятий по уменьшению вредного воздействия;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 технологии проекта международным стандартам и нормативам по воздействию на окружающую среду.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 в себя: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инвестиций: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инвестиционные издержки (инвестиции в основной и оборотный капитал);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реализации инвестиционного проекта, источники финансирования: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включающая расчет моделей без учета инвестиционных преференций и с учетом соответствующих инвестиционных преференций;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за жизненный цикл проекта;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Бизнес-план необходимо прошить и пронумеровать, заверить подписью первого руководителя и печатью юридического лица (при наличии).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заполняют юридические лица, реализующие инвестиционный проект.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Сравнительный анализ альтернативных решений по техническим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стоимостным характеристикам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График реализации проекта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фиксированные активы (в тыс.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сырье и материалы (в тыс.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и/или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сохраняемых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Потребность проекта в трудовых ресурсах (численность)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привлекаемой иностранной рабочей силе, их количество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том числе латинскими буквами)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  <w:bookmarkEnd w:id="16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  <w:bookmarkEnd w:id="16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  <w:bookmarkEnd w:id="16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(человек):</w:t>
            </w:r>
          </w:p>
          <w:bookmarkEnd w:id="1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Потребность в работниках после ввода производства в эксплуатацию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условных потерь и доходов для республиканского и местного бюджетов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обязательных бюджет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