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c787" w14:textId="622c7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лоцманской проводки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5 сентября 2016 года № 646. Зарегистрирован Министерством юстиции Республики Казахстан 6 декабря 2016 года № 14484.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января 2002 года "О торговом мореплавании"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лоцманской проводки судов.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бумажном и электронном виде на официальное опубликование в периодические печатные издания и информационно-правовую систему "Әділет", а также в Эталонный контрольный банк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обороны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С. Жасузаков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безопасности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К. Масимов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сентября 2016 года № 646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осуществления лоцманской проводки судов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лоцманской проводки судов (далее – Правила) разработаны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января 2002 года "О торговом мореплавании" (далее – Закон) и определяют порядок осуществления лоцманской проводки судов в целях обеспечения безопасности плавания судов, предотвращения происшествий с судами и защиты окружающей среды.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лоцманская проводка судов – проведение судов, осуществляемое лоцманом;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 лидирования – метод лоцманской проводки судов, при котором лоцманское судно следует по фарватеру впереди проводимого судна, а проводимое судно следует за ним;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лоцман – специалист, </w:t>
      </w:r>
      <w:r>
        <w:rPr>
          <w:rFonts w:ascii="Times New Roman"/>
          <w:b w:val="false"/>
          <w:i w:val="false"/>
          <w:color w:val="000000"/>
          <w:sz w:val="28"/>
        </w:rPr>
        <w:t>обладающий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определенными знаниями и навыками в области безопасного проведения судов к месту швартовки, постановки на якорь и перестановки судов в порту;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лоция – навигационное пособие с подробным описанием особенностей определенного водного бассейна, включает в себя описания приметных мест, знаков и берегов, а также содержит подробные указания по путям безопасного плавания, гидрологические и метеорологические условия на определенной акватории;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лоцманское судно – судно, используемое для дежурства лоцманов и проводки судов, а также для доставки лоцманов на проводимые суда и снятия с них;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маломерное судно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судно длиной не более двадцати метров с допустимым количеством людей на борту не более двенадцати человек, кроме судов, построенных или оборудованных для рыболовства, перевозки грузов, буксировки, проведения поиска, разведки и добычи полезных ископаемых, строительных, путевых, гидротехнических и других подобных работ, лоцманской и ледокольной проводки, а также осуществления мероприятий по защите водных объектов от загрязнения и засорения.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 определения,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Морская администрация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порта в пределах компетенции осуществляет контроль и надзор за деятельностью лоцманской службы.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Организация, работником которой является лоцман, согласовывает выдачу лоцманского удостоверения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лоцманское удостоверение) с Морской администрацией порта.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 сфере торгового мореплавания устанавливает районы обязательной и районы необязательной лоцманской проводки судов и доводит информацию о таких районах до всеобщего сведения в морских портах и лоциях.</w:t>
      </w:r>
    </w:p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лоцманской проводки судов</w:t>
      </w:r>
      <w:r>
        <w:br/>
      </w:r>
      <w:r>
        <w:rPr>
          <w:rFonts w:ascii="Times New Roman"/>
          <w:b/>
          <w:i w:val="false"/>
          <w:color w:val="000000"/>
        </w:rPr>
        <w:t>Параграф 1. Обязательная лоцманская проводка судов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Судно не осуществляет плавание без лоцмана в районах обязательной лоцманской проводки судов, за исключением категорий судов, освобождаемых от обязательной лоцманской проводки в соответствии с пунктом 7 настоящих Правил.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 обязательной лоцманской проводки судов освобождаются следующие категории судов: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военные корабли;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военно-вспомогательные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пограничные корабли;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суда, предназначенные для оказания портовых и иных услуг в порту;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маломерные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суда, плавающие под Государственным флагом Республики Казахстан, которыми управляют капитаны со стажем плавания в районе обязательной лоцманской проводки судов не менее 24 месяцев на судах валовой вместимостью 3000 и более регистровых тонн.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данные суда осуществляют плавание под управлением капитанов, соответствующих требованиям подпункта 6) настоящего пункта, то судовладелец либо морской агент предоставляют подтверждающие документы в Морскую администрацию порта за 3 суток до подхода судна к району обязательной лоцманской проводки судов.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осуществления лоцманской проводки лоцман обеспечивается: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лоцманским судном либо вертолетом, либо иным средством доставки лоцмана с берега на судно, обеспечивающего безопасную посадку и высадку лоцмана с судна, находящегося в исправном состоянии и обладающим необходимыми техническими характеристиками исходя из протяженности района и продолжительности лоцманской проводки судов, интенсивности судоходства, гидрометеорологических и других особенностей района лоцманской проводки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необходимыми средствами связи с судами, службами морского порта, системами управления движения судов (далее – СУДС);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индивидуальными системами позиционирования и идентификации судов, сопряженными с информационной базой СУДС и портовых служб;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помещениями для работы и отдыха лоцманов, оборудованными телефонной связью и необходимой оргтехникой;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помещениями и оборудованиями для проведения технической учебы лоцманов;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откорректированными морскими навигационными картами и пособиями на район лоцманской проводки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навигационной, гидрометеорологической и гидрографической информацией по району лоцманской проводки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необходимыми документами, связанными с лоцманской деятельностью, в том числе лоцманским </w:t>
      </w:r>
      <w:r>
        <w:rPr>
          <w:rFonts w:ascii="Times New Roman"/>
          <w:b w:val="false"/>
          <w:i w:val="false"/>
          <w:color w:val="000000"/>
          <w:sz w:val="28"/>
        </w:rPr>
        <w:t>удостоверением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спецодеждой в соответствии с климатическими условиями района лоцманской проводки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индивидуальными спасательными средствами и средствами индивидуальной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медицинскими средствами оказания первой помощи.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Лоцманом не осуществляется одновременная лоцманская проводка более одного судна.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Лоцманская проводка судов осуществляется по заявке капитана судна, которая подается в диспетчерскую службу порта за 24 часа до подхода к району лоцманской проводки судов с указанием следующих данных: название судна, его характеристики (длина, ширина, осадка, высота мачт над водой, скорость, крен и дифферент, метацентрическая высота, наличие подруливающих устройств и так далее), позывные, данные о грузе на борту, остойчивости и непотопляемости, маневренных характеристиках и особенностях управляемости, названии морского агента судна.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последующем время подхода к району лоцманской проводки уточняется капитаном судна за 12, за 4 и за 1 час до подхода.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1 час до подхода к месту приема лоцмана организация, работником которой является лоцман, по согласованию с капитаном судна и Морской администрацией порта определяет время и условия посадки лоцмана, включая скорость судна, борт с которого планируется посадка лоцмана, детали вооружения лоцманского трапа.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непрыбытия судна к месту приема лоцмана в установленное время или в случае неспособности судна обеспечить безопасный прием лоцмана организация, работником которой является лоцман, отказывается от оказания услуг лоцманской проводки до устранения причин, вызвавших отказ. В таком случае судовладелец или морской агент оплачивают издержки, связанные с этим в размере платы за услуги лоцмана.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услуг лоцманской проводки по повторной заявке оплачивается отдельно, как отдельная услуга.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Капитан судна, вызвавший лоцмана и отказавшийся от его услуг, после прибытия последнего заполняет и подписывает лоцманскую квитанцию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лоцманская квитанция) для оплаты услуги лоцмана, причитающегося за проводку, для которой был вызван лоцман.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Между судном, осуществляющим плавание под лоцманской проводкой и лоцманским судном обеспечивается бесперебойная и устойчивая связь.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 время приема и высадки лоцмана капитан судна поддерживает постоянную связь с лоцманским судном и согласовывать с ним свои действия. С момента прибытия лоцмана и до ухода его на судне поднимается флаг "Н" (Hotel), соответствующий международному своды сигналов – "У меня есть на борту лоцман".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Капитан судна обеспечивает оперативный и безопасный прием лоцмана на борт судна, предпринимает все меры для предотвращения повреждений лоцманского судна.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погодные условия не позволяют лоцману подняться на борт судна, по согласованию с капитаном этого судна, организацией, работником которой является лоцман и Морской администрацией порта лоцманская проводка осуществляется методом лидирования до места, где посадка лоцмана на борт судна станет возможной и безопасной.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лидирования применяется и при выводе судна из порта по согласованию с капитаном судна.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 прибытию на судно лоцман предъявляет капитану судна лоцманское </w:t>
      </w: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Капитан судна пользуется услугами лоцманской проводки только при наличии у лоцмана лоцманского удостоверения.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Перед началом лоцманской проводки судна лоцман: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сверяет данные, записанные в лоцманской </w:t>
      </w:r>
      <w:r>
        <w:rPr>
          <w:rFonts w:ascii="Times New Roman"/>
          <w:b w:val="false"/>
          <w:i w:val="false"/>
          <w:color w:val="000000"/>
          <w:sz w:val="28"/>
        </w:rPr>
        <w:t>квитанции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 данными указанными в лоцманской карточке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лоцманская карточка), установленной на судне и в </w:t>
      </w:r>
      <w:r>
        <w:rPr>
          <w:rFonts w:ascii="Times New Roman"/>
          <w:b w:val="false"/>
          <w:i w:val="false"/>
          <w:color w:val="000000"/>
          <w:sz w:val="28"/>
        </w:rPr>
        <w:t>судовых документах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получает от капитана судна сведения о конструктивных, эксплуатационных особенностях и текущем состоянии навигационных приборов, двигательной установки, рулевого, подруливающего, якорного и других устройств, обеспечивающих управление движением и маневрированием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информирует капитана судна о навигационно-гидрографических и гидрометеорологических условиях предстоящего плавания, состоянии судоходства, наличии на пути следования навигационных и других опасностей и особенностей;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информирует капитана судна о характеристиках средств навигационного </w:t>
      </w:r>
      <w:r>
        <w:rPr>
          <w:rFonts w:ascii="Times New Roman"/>
          <w:b w:val="false"/>
          <w:i w:val="false"/>
          <w:color w:val="000000"/>
          <w:sz w:val="28"/>
        </w:rPr>
        <w:t>оборудования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навигационных ориентиров на пути следования, способах и особенностях их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информирует капитана судна об имеющихся в районе лоцманской проводки СУДС, других системах обеспечения безопасности мореплавания и о порядке взаимодействия с ними;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согласовывает с капитаном судна план предстоящей лоцманской проводки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согласовывает с капитаном судна план предстоящей постановки судна на якорную стоянку, съемки с них, швартовки к причалу или выносному перегрузочному устройству и отхода от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согласовывает с капитаном судна порядок прохождения информации и распоряжений по управлению судном, а также контроля за последствиями исполнения таких распоряжений в процессе предстоящей лоцманской проводки судна.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целях безопасности плавания капитан судна следует рекомендациям лоцмана. Все поручения рулевому отдаются капитаном лично. В случае ухода капитана судна с мостика, обязанности капитана судна возлагаются на старшего помощника капитана судна. В исключительных случаях (смерть, болезнь и иное), препятствующих старшему помощнику капитана судна исполнять обязанности капитана судна, капитан судна указывает лоцману лицо, ответственное за управление судном в его отсутствие.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Капитан судна для проведения лоцманской проводки предоставляет лоцману в пользование судовую радиостанцию, другие </w:t>
      </w:r>
      <w:r>
        <w:rPr>
          <w:rFonts w:ascii="Times New Roman"/>
          <w:b w:val="false"/>
          <w:i w:val="false"/>
          <w:color w:val="000000"/>
          <w:sz w:val="28"/>
        </w:rPr>
        <w:t>средства связи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судовые </w:t>
      </w:r>
      <w:r>
        <w:rPr>
          <w:rFonts w:ascii="Times New Roman"/>
          <w:b w:val="false"/>
          <w:i w:val="false"/>
          <w:color w:val="000000"/>
          <w:sz w:val="28"/>
        </w:rPr>
        <w:t>средства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навигационного оборудования и вспомогательные средства.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Во время лоцманской проводки лоцман: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ведет постоянное наблюдение за любыми изменениями навигационных, гидрометеорологических и иных условий плавания, имеющих значение для безопасности проводимого судна и иных судов в районе лоцманской проводки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непрерывно контролирует местоположение судна, используя методы графического счисления, анализа, инструментального и глазомерного определения навигационных параметров;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постоянный мониторинг за состоянием судоходства в районе лоцманской проводки судна (количество и названия судов, следующих по главным и примыкающим фарватерам, порядок их следования, наличие судов, осуществляющих швартовные операции и маневрирование по постановке и съемке с якоря, судов, ограниченных в маневрировании, аварийных, с опасными грузами на борту и так далее);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поддерживает постоянную связь с СУДС и иными системами обеспечения безопасности мореплавания, а также с диспетчерской службой 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немедленно сообщает капитану морского порта 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любых изменениях на фарватерах, каналах, подходах, в акватории порта и района лоцманской проводки судов, которые могут создавать угрозу безопасности мореплавания;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любых происшествиях с судном, лоцманскую проводку которого он осуществляет, и с другими судами в обслуживаемом им районе;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нарушениях и неисправностях в действии средств навигационного ограждения;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невыполнении капитаном проводимого судна правил по предотвращению загрязнения судов нефтью, вредными веществами, сточными водами и мусором, а также требований </w:t>
      </w:r>
      <w:r>
        <w:rPr>
          <w:rFonts w:ascii="Times New Roman"/>
          <w:b w:val="false"/>
          <w:i w:val="false"/>
          <w:color w:val="000000"/>
          <w:sz w:val="28"/>
        </w:rPr>
        <w:t>пограничного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таможенного контроля.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целях ускорения выполнения маневра капитан судна разрешает лоцману отдавать распоряжения относительно плавания и маневрирования непосредственно рулевому, в этом случае капитан судна не освобождается от ответственности за последствия, которые могут наступить в результате таких распоряжений, а сами распоряжения считаются как выполненные по поручению капитана судна.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применения английского языка все рекомендации или команды лоцман подает в соответствии со "Стандартными фразами Международной морской организации для общения на море".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Лоцманская проводка приостанавливается в случаях: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капитан судна, лоцманская проводка которого осуществляется, без достаточных оснований не следует рекомендациям лоцмана либо проводимое судно представляет собой опасность для безопасности навигации или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имеются обстоятельства, не позволяющие осуществлять безопасное плавание судна.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приостановлении проводки судна, лоцман незамедлительно сообщает о данном случае в организацию, работником которой он является, и Морскую администрацию порта с указанием причины приостановления проводки, а также делает соответствующую запись в лоцманской </w:t>
      </w:r>
      <w:r>
        <w:rPr>
          <w:rFonts w:ascii="Times New Roman"/>
          <w:b w:val="false"/>
          <w:i w:val="false"/>
          <w:color w:val="000000"/>
          <w:sz w:val="28"/>
        </w:rPr>
        <w:t>квитанции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требует внесения соответствующих записей в </w:t>
      </w:r>
      <w:r>
        <w:rPr>
          <w:rFonts w:ascii="Times New Roman"/>
          <w:b w:val="false"/>
          <w:i w:val="false"/>
          <w:color w:val="000000"/>
          <w:sz w:val="28"/>
        </w:rPr>
        <w:t>судовой журнал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приостановивший проводку судна лоцман остается на навигационном мостике, и если капитану судна потребуются сведения, необходимые для безопасного плавания, лоцман предоставляет 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Капитан судна в этом случае предпринимает все меры для обеспечения безопасности мореплавания и окружающей среды и следует дальнейшим указаниям диспетчерской службы морского порта и СУДС.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организацией, в которой работает лоцман, принимаются меры по замене лоцмана.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наличии достаточных оснований для сомнений в правильности рекомендаций лоцмана, в целях безопасного плавания судна в районах обязательной лоцманской проводки судов, капитан судна требует замены данного лоцмана.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Оставление судна лоцманом осуществляется с согласия капитана судна не ранее, чем судно безопасно поставлено на якорь, ошвартовано или выведено в море, либо проведена замена лоцмана.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замены одного лоцмана другим, такая замена производится на навигационном мостике судна. После чего лоцман, сдавший обязанности по проводке судна, покидает его.</w:t>
      </w:r>
    </w:p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Присутствие на судне лоцмана не исключает ответственности капитана судна за управление судном.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 окончанию лоцманской проводки судна по согласованию с капитаном судна лоцман остается на судне при необходимости догрузки или разгрузки судна, неисправности судовых механизмов, ожидании полной воды, нахождении судна на карантине и других обстоятельств, при которых, по мнению, капитана судна, требуются профессиональные навыки лоцмана.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Услуги лоцмана по лоцманской проводке судов оплачиваются в размере, устанавливаемыми организациями, оказывающими услуги по лоцманской проводке судов. Основанием для подтверждения оказываемой услуги лоцмана является лоцманская </w:t>
      </w:r>
      <w:r>
        <w:rPr>
          <w:rFonts w:ascii="Times New Roman"/>
          <w:b w:val="false"/>
          <w:i w:val="false"/>
          <w:color w:val="000000"/>
          <w:sz w:val="28"/>
        </w:rPr>
        <w:t>квитанция</w:t>
      </w:r>
      <w:r>
        <w:rPr>
          <w:rFonts w:ascii="Times New Roman"/>
          <w:b w:val="false"/>
          <w:i w:val="false"/>
          <w:color w:val="000000"/>
          <w:sz w:val="28"/>
        </w:rPr>
        <w:t>, подписанная капитаном судна и подтвержденная судовой печатью.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случае, если лоцман в силу причин, не зависящих от судна и не позволивших безопасно покинуть судно, увезен проводимым судном за пределы обслуживаемого им района, судовладелец такого судна либо морской агент обеспечивает его возращение к месту постоянной работы с оплатой по нормам (проездной билет, суточные за время возвращения, проживание в гостинице и иное), установленным для лоцманов в организации, работником которой является лоцман.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наличия претензии к лоцманской проводке судна, по результатам лоцманской проводки судна, капитан судна вносит в лоцманскую квитанцию соответствующую запись.</w:t>
      </w:r>
    </w:p>
    <w:bookmarkEnd w:id="40"/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Необязательная лоцманская проводка судов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районах, где лоцманская проводка судов является необязательной, капитан судна по своему усмотрению пользуется услугами лоцмана, к данной лоцманской проводке судов применяются положения параграфа 1 настоящей Главы.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районах, где лоцманская проводка судов является необязательной, капитан морского порта устанавливает обязательную лоцманскую проводку судов в случаях: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судно или перевозимый им груз может причинить ущерб морской среде;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если судно имеет серьезные повреждения корпуса, механизмов или </w:t>
      </w:r>
      <w:r>
        <w:rPr>
          <w:rFonts w:ascii="Times New Roman"/>
          <w:b w:val="false"/>
          <w:i w:val="false"/>
          <w:color w:val="000000"/>
          <w:sz w:val="28"/>
        </w:rPr>
        <w:t>оборудования</w:t>
      </w:r>
      <w:r>
        <w:rPr>
          <w:rFonts w:ascii="Times New Roman"/>
          <w:b w:val="false"/>
          <w:i w:val="false"/>
          <w:color w:val="000000"/>
          <w:sz w:val="28"/>
        </w:rPr>
        <w:t>, что может существенно влиять на безопасность мореплавания в порту. В этом случае капитан судна уведомляется капитаном морского порта о том, что его судно должно следовать под обязательной лоцманской проводкой.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наличии достаточных оснований для сомнений в правильности рекомендаций лоцмана, в целях безопасного плавания судна в районах необязательной лоцманской проводки судов, капитан судна отказывается от услуг данного лоцмана.</w:t>
      </w:r>
    </w:p>
    <w:bookmarkEnd w:id="44"/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и условия дисквалификации лоцмана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Под дисквалификацией лоцмана понимается лишение лоцмана права на осуществление лоцманской проводки судов на срок от шести месяцев до трех лет, осуществляемое путем изъятия у лоцмана лоцманского </w:t>
      </w:r>
      <w:r>
        <w:rPr>
          <w:rFonts w:ascii="Times New Roman"/>
          <w:b w:val="false"/>
          <w:i w:val="false"/>
          <w:color w:val="000000"/>
          <w:sz w:val="28"/>
        </w:rPr>
        <w:t>удостоверения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Лоцман, виновный в ненадлежащей лоцманской проводке судов, дисквалифицируется квалификационной комиссией.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Квалификационная комиссия создается под председательством - капитана морского порта, с участием членов комиссии из числа не менее четырех человек, двое из которых являются представителями Морской администрации порта, двое из организации, работником которой является лоцман.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Лоцман, виновный в ненадлежащей лоцманской проводке, дисквалифицируется в случаях, возникших в результате действия (бездействия) лоцмана при исполнении им должностных обязанностей: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обстоятельства, приведшие к прямой угрозе жизни и здоровью людей и экипажа судна, проводимого этим лоцманом;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аварийные случаи с судном, проводимым этим лоцманом;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загрязнение окружающей среды с судна, проводимого этим лоцманом.</w:t>
      </w:r>
    </w:p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 случаях, указанных в пункте 36 настоящих Правил, капитан судна немедленно сообщает об этом в Морскую администрацию порта, судовладельцу либо морскому агенту и вносит в лоцманскую </w:t>
      </w:r>
      <w:r>
        <w:rPr>
          <w:rFonts w:ascii="Times New Roman"/>
          <w:b w:val="false"/>
          <w:i w:val="false"/>
          <w:color w:val="000000"/>
          <w:sz w:val="28"/>
        </w:rPr>
        <w:t>квитанцию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соответствующую запись.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Морская администрация порта в течении трех рабочих дней со дня получения сообщения от капитана судна, в произвольной форме направляет уведомление о создании квалификационной комиссии в организацию, работником которой является лоцман, виновный в ненадлежащей лоцманской проводке судов.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Квалификационная комиссия проводится в течение семи рабочих дней со дня получения организацией, работником которой является лоцман, уведомления о создании квалификационной комиссии. Отсутствие на заседании квалификационной комиссии данного лоцмана, виновного в ненадлежащей лоцманской проводке судов, не является препятствием для проведения квалификационной комиссии.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Решение квалификационной комиссии о дисквалификации лоцмана выносится в течение не более десяти рабочих дней со дня начала работы квалификационной комисии. В течение трех рабочих дней со дня вынесения решения о дисквалификации лоцманское </w:t>
      </w: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изымается у дисквалифицированного лоцмана организацией, работником которой он является, и передается в Морскую администрацию порта.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По истечению срока дисквалификации лоцмана лоцманское удостоверение передается Морской администрацией порта в организацию, работником которой он является в течении десяти рабочих дней. При этом, организация, работником которой является данный лоцман, проводит проверку его профессиональных знаний и навыков, необходимых для возобновления лоцманской проводки судов.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Решение квалификационной комиссии о дисквалификации обжалуется в порядке, установленном гражданским процессуальным 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лоцманской проводки судов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 лоцмандық куәлік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Лоцманское удостоверение № _____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Pilot сertificate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(ол бар болған кезде) /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(при его наличии) / last name, first name, patronymic (if it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presents)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ол, теңіз лоцманы болып табылатыны жөнінде берілген / выдано в том,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 он является морским лоцманом / issued in the fact that he is 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sea pilot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(лоцмандық ұйымның атауы / наименование лоцманской организации 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name of the pilot organization)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кемелерді лоцмандық алып өтуді жүзеге асыруға құқығы бар / с правом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лоцманской проводки судов / with the right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implemintation of the pilotage conducting vessels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(кемелердің мөлшері және типі / размеры и типы судов 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demensions and types of vessels)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кемелерді лоцмандық алып өту ауданында / в районе лоцманской проводки судов / in the area of the pilotage conducting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vessels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(бастап және дейін немесе акватория шегінде / от и до или в пределах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акватории / (from and to or within the waters)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Фотоcурет орны/          Лоцман қызмет атқаратын ұйымның басшысы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фотографии/    Руководитель организации, в которой работает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Place for photo лоцман / The head of the organization, in which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the pilot works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(порт атауы/название порта/name of the port)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 / подпись / signature)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күні/Дата выдачи/Date of issue 20_____ "____"______________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Дейін жарамы/Действительно до/Valid until 20_____ "____"____________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Дейін ұзартылды/Продлено до/Extended until 20_____ "____"___________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Теңіз портының капитаны / Капитан морского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 / Harbour master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(теңіз портының атауы / название морского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 / name of the seaport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 / подпись / signature)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лоцманской проводки судов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 лоцмандық түбіртек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Лоцманская квитанция №______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Pilot's bill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Теңіз лоцманның тегі, аты, әкесінің аты (ол бар болған кезде)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морского лоцмана / Sea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pilot’s surname, first name, patronymic (if it presents)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Лоцмандық ұйымның атауы / Наименование лоцманской организации / Name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of the pilot organization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Кеменің атауы / Название судна / Vessel’s name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 жалауы / Флаг cудна / Flag of the vessel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Халықаралық теңіз ұйымның нөмірі / Номер Международной морской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 / International Maritime Organization number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 шақыру белгілері / Позывные судна / Call sign of vessel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 типі / Тип судна / Тype of the vessel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 мөлшері / Размерения судна / Demensions and types of the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vessel: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ұзындығы / длина / length ___________ ені / ширина / breadth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борт биіктігі / высота борта / depth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 сыйымдылығы / Вместимость судна / Сapacity of the vessel: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/ чистая / net _________ жалпы / валовая / gross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 шөгуі / Осадка судна / Dranght of the vessel: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ұшы / нос / fore ___________ артқы жағы / корма / stern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Кіретін соңғы порты / Последний порт захода / Last port of call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Баратын порты / Порт назначения / Destination port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Жүктің (жолаушылар) түрі мен саны / Вид и количество груза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(пассажиров) / The type and quantity of cargo (passengers)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 иесінің атауы / Наименование судовладельца / Name of shipowner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 агентінің атауы / Наименование агента судна / Name of vessel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agent________________________________________________________________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Лоцманның кемеге келу уақыты / Время прибытия лоцмана на судно / The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pilot embarked on at: күні / дата / date___________ уақыты / время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time____________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Лоцманның кемеден кету уақыты / Время убытия лоцмана с судна / Time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of the pilot departure from the vessel: күні / дата / date______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уақыты / время / time_____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Кеме алып өтілген / Судно проведено / Vessel piloted: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бастап / от / from ____________ дейін / до / to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Кеменің лоцмандық алып өтумен өткен миль саны / Количество миль,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пройденных судном под проводкой лоцмана / Milage travelled by vessel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under pilotage conducting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Қолданылатын буксирлік қамтамасыз ету / Используемое буксирное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/ Used towing services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Кемелер жүрісін басқару жүйесінің қызметтері / Услуги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управления движения судов / Ship traffic management system’s services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 капитанының ескертпелері / Замечания капитана судна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Shipmaster’s remarks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 капитанының тегі, аты, әкесінің аты (ол бар болған кезде)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капитана судна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Shipmaster’s surname, first name, patronymic (if it presents)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 мөрі (кеме штампы) /             Кеме капитанының қолы /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Судовая печать (судовой штамп) /      капитана судна / Shipmaster’s signature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Vessel’s print (vessel's stamp)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 / Дата / Date _________ 20____ "___"______________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лоцманской проводки судов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Лоцмандық кәртішке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Лоцманская карточка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Pilot’s card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Кеменің атауы / Название судна / Vessel’s name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 жалауы / Флаг cудна / Flag of the vessel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 шақыру белгілері / Позывные судна / Call signs of vessel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 сыйымдылығы / Вместимость судна / Сapacity of the vessel: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/ чистая / net ______________ жалпы / валовая / gross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 салынған жылы / Год постройки судна / Year of construction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Салынған жері / Место постройки / Сonstruction place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 шөгуі / Осадка судна / Dranght of the vessel: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ұшы / нос / fore _______ м / m _______ фут / foot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артқы жағы / корма / stern _______м / m _______фут / foot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Әрекеттегі шөгу бойынша су ығыстыру / Водоизмещение на действующую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осадку / Displacement to the current precipitate ________ тонна / ton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 ерекшеліктері / Особенности судна / Features of the vessel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 ұшы мен арты қималары арасындағы ұзындығы / Длина между носовым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кормовым срезами / Length between the fore and stern cuts ___ м / m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Перпендикулярлар арасындағы ұзындығы / Длина между перпендикулярами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Length between perpendiculars ________м / m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Цилиндрлік ендірмесінің ұзындығы / Длина цилиндрической вставки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Length of the cylindrical insert: жүкпен / в грузу / with 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cargo__________________м / m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балластпен / в балласте / ballasted _______________м / m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үлкен ұзындығы / Длина наибольшая / Maximum length _________ м / m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Ені / Ширина / Breadth _________ м / m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Ұштық бульбаның болуы / Наличие носового бульба / Presence of bulbous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fore ___________ия / да / yes _________жоқ / нет / no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Ұштық қимасынан бастап алдыңғы бөліктің қондырмасына дейінгі аралық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от носового среза до лобовой части надстройки / Distance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from the fore cut to the front part of the superstructure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м / m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 арты қимаcынан бастап алдыңғы бөліктің қондырмасына дейінгі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аралық / Расстояние от кормового среза до лобовой части надстройки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Distance from the stern cut to the front part of the superstructure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м / m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Ұштық қимасынан бастап манифолдқа дейінгі аралық / Расстояние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носового среза до манифолда / Distance from the fore cut to manifold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м / m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Зәкір шынжырлары / Якорные цепи / Anchor chains: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 жақ / Левая / Left ___________ жапсарлас / смычек / bow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 жақ / Правая / Right __________ жапсарлас / смычек / bow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Кормовая / Кеме арты / Stern ___________ жапсарлас / смычек / bow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зәкір жапсарластың ұзындығы / Длина 1 якорной смычки / Length of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the 1 anchor bow____________м / m __________ см / cm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Кеменің су үстіндегі биіктігі / Высота судна над водой / height of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the vessel above the water: жүкпен / в грузу / with 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cargo__________м / m, _______ см / cm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балластпен / в балласте / ballasted _______м / m, ______ см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cm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Кеменің кильден бастап ең жоғарғы нүктеге дейінгі биіктігі / Высота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судна от киля до наивысшей точки / Height of the vessel from the keel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to the highest point __________м / m, _________см / cm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Бұрандалар саны / Количество винтов / Number of propellers: оң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айналым / правого шага / right step_______, сол айналым / левого шага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/ left step_________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Қозғалтқыш типі / Тип двигателя / Engine's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type____________________________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жоғарғы қуаттылығы / Максимальная мощность / Maximum capacity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кВт/ kW__________ а.к. / л.с. / h.p.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 энергетикалық қондырғының маневрлік режимдері / Маневренные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cудовой энергетической установки / Manoeuvring modes of vessel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power plant: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Минутына айналымы/ Оборот в минуту / Turnover per minute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Pеттелген айналым бұрандасының айналымы / Шаг винта регулируемого шага / Controllable pitch propeller’s step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Жылдамдығы (торап) / Скорость (узлы) / Speed ??( knot): жүкпен /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грузу / with a cargo ___________ балластпен / в балласте / ballasted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Алдыңғы толық / Передний полный / Front full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Алдыңғы орташа / Передний средний / Front middle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Алдыңғы кіші / Передний малый / Front small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Алдыңғы ең кіші / Передний самый малый / Front smallest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Артқы ең кіші / Задний самый малый / Rear smallest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Артқы кіші / Задний малый / Rear small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Артқы орташа / Задний средний / Rear middle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Артқы толық / Задний полный / Rear full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Артқы жүріс режимдегі жұмыстың шекті уақыты / Предельное время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режиме заднего хода / Limit time in the reverse mode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минут / minute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Алдыңғы толықтағы уақыттан – артқы толықтағы / Время с Переднего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полного – на задний полный / Time from a front full – to buck full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________секунд / second Тізбектеліп іске қосудың ең жоғарғы саны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количество последовательных пусков / Maximum amount of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consecutive starts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кеміндегі тұрақты айналымдар / Минимально-устойчивые обороты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Minimum stable turnover ________________ минутына / в минуту / in a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minute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кеміндегі тұрақты айналымдардың жылдамдығы / Скорость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минимально устойчивых оборотах / Speed at stable turnover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торап / узлов / knot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Артқы жүрістің қуаттылығы алдыңғы жүрістің қауаттылығының / Мощность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заднего хода от мощности переднего хода / Power reverse from the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power forward stroke _______________%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Рульдік құрылғының сипаттамасы 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рулевого устройства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Features of the rudder gear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Рульдер саны / Количество рулей / Number of rudders __________ Руль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типі / Тип руля / Type of rudder _________________ Ауыстырудың ең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үлкен бұрышы / Максимальный угол перекладки / Maximum angle of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rudder______градус / degree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Борттан бортқа ауыстыру уақыты / Время перекладки с борта на борт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Time rudder from side to side: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жетек құрылғының (насос) кезінде / при одном приводном устройстве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(насосе) / one drive unit (рump) _________ секунд / seconds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жетек құрылғылар (насостар) кезінде / при двух приводных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устройствах (насосах) / two drive unit (рumps) _________ секунд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seconds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Бұранданың қапталдық күштері орнын толтыру үшін рульдің орташа күйі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Среднее положение руля для компенсации боковых сил винта / Average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position rudder for compensation of lateral forces of the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propeller__________ градус / degree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Бұранданың жұмыс істемеген жағдайда кеменің бағытты ұстап тұруы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кезіндегі (рульге бағынуы) ең аз жылдамдығы / Минимальная скорость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судна при неработающем винте, когда судно удерживается на курсе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(слушается руля) / Minimum speed at the non-operating propeller when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the vessel is held on the course (answer the helm)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торап / узлов / knot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Рульдеу құрылғыларының саны / Количество подруливающих устройств 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Number of thrusters _____________ дана / штук / рiece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 ұшы рульдеу құрылғысының қуаттылығы / Мощность носового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подруливающего устройства / Power of fore thruster ____________ кВт/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kW __________ а.к. / л.с. / h.p.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 арты рульдеу құрылғысының қуаттылығы / Мощность кормового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подруливающего устройства / Power of stern thruster ____________ кВт/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kW __________ а.к. / л.с. / h.p.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Құрал-жабдықтың бар болуын және оның даярлығын тексеру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оборудования и его готовности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Check availability of the equipment and its readiness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Зәкір/Якорь / Anchor ________ Штаттық орындарда/На штатных местах 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In the regular places ______________ ия/да/yes ________жоқ / нет / no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Ысқырғыш/Свисток /Whistle ______ Жалаулар / Флаги / Flags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см диапазонды радиолокациялық станция / Радиолокационная станция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 диапазона / 3 cm range radar station ___________________ Автоматты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радиолокациялық салу құралы / Средство автоматической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радиолокационной прокладки / Automatic radar driving device ______ия/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 / yes _____жоқ / нет / no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см диапазонды радиолокациялық станция / Радиолокационная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см диапазона / 10 cm range radar station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Автоматтандырылған радиолокациялық құрал / Средство автоматической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радиолокационной прокладки / Automatic radar plotting device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ия/ да / yes _____жоқ / нет / no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Лаг / Log _______ Суға қатысты / Относительно воды / Regarding water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Топыраққа қатысты / Относительно грунта / Regarding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soil_________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Жылдамдықты өлшеу / Измерение скорости / Speed measurement: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білік бойынша / по одной оси / along one axis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 білік бойынша / по двум осям / along two axis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Эхолот / Echo sounder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 орналасуын автоматты орнатушы / Автопрокладчик местоположения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судна / Autoplotter of position of the vessel ___________ Тип / Type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Бағытты көрсету жүйесі / Система курсоуказания / Course indication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system ______ Гирокомпасты оңалту / Поправка гирокомпаса / Amendment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gyro-compass ________ градус / degree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Рульдің жұмыс жасайтын жетек құрылғылардың саны / Число работающих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приводных устройств руля / Number of working rudder drive units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Рульдің бағыттаушысы / Указатели руля / Rudder pointers: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Аксиометр / Helm indicator ___________ Бұрылыс жылдамдығының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тахометрі / Тахометр скорости поворота / Tachometer of rotation speed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Машиналық телеграфтар / Машинные телеграфы / Engine telegraph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Ультрақысқа толқынды радиобайланыс / Ультракоротковолновая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радиосвязь/ Ultra-short wave radio communication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Спутникалық радионавигациялық жүйелері / Системы спутниковой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радионавигации/Systems of satellite navigation ___________ Тип / 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Арқандаулы жүкарба мен тростар / Швартовные лебедки и тросы / Mooring winches and ropes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Құрал-жабдықтағы ақаулардың бар болуы 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дефектов в оборудовании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The presence of defects in equipment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 да маңызды ақпарат 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Другая важная информация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Other important information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 капитанының қолы / Подпись капитана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судна / Shipmaster’s signature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(тегі, аты, әкесінің аты (ол бар болған кезде)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фамилия, имя, отчество (при его наличии)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surname, first name, patronymic (if it presents)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 / подпись / signature)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 / Дата / Date 20____ "___"______________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