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f071" w14:textId="b40f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выборочных обследований домашних хозяйств</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11 ноября 2016 года № 266. Зарегистрирован в Министерстве юстиции Республики Казахстан 13 декабря 2016 года № 14515.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выборочных обследований домашних хозяйств. </w:t>
      </w:r>
    </w:p>
    <w:bookmarkEnd w:id="1"/>
    <w:bookmarkStart w:name="z5" w:id="2"/>
    <w:p>
      <w:pPr>
        <w:spacing w:after="0"/>
        <w:ind w:left="0"/>
        <w:jc w:val="both"/>
      </w:pPr>
      <w:r>
        <w:rPr>
          <w:rFonts w:ascii="Times New Roman"/>
          <w:b w:val="false"/>
          <w:i w:val="false"/>
          <w:color w:val="000000"/>
          <w:sz w:val="28"/>
        </w:rPr>
        <w:t>
      2.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Управлению статистических регистров и классификаций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(Батанов А.С.).</w:t>
      </w:r>
    </w:p>
    <w:bookmarkEnd w:id="8"/>
    <w:bookmarkStart w:name="z12"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Комитета по</w:t>
            </w:r>
            <w:r>
              <w:br/>
            </w:r>
            <w:r>
              <w:rPr>
                <w:rFonts w:ascii="Times New Roman"/>
                <w:b w:val="false"/>
                <w:i/>
                <w:color w:val="000000"/>
                <w:sz w:val="20"/>
              </w:rPr>
              <w:t>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11 ноября 2016 года № 266</w:t>
            </w:r>
          </w:p>
        </w:tc>
      </w:tr>
    </w:tbl>
    <w:bookmarkStart w:name="z15" w:id="10"/>
    <w:p>
      <w:pPr>
        <w:spacing w:after="0"/>
        <w:ind w:left="0"/>
        <w:jc w:val="left"/>
      </w:pPr>
      <w:r>
        <w:rPr>
          <w:rFonts w:ascii="Times New Roman"/>
          <w:b/>
          <w:i w:val="false"/>
          <w:color w:val="000000"/>
        </w:rPr>
        <w:t xml:space="preserve"> Методика по проведению выборочного обследования домашних хозяйств</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Методика по проведению выборочного обследования домашних хозяйств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2"/>
    <w:bookmarkStart w:name="z18" w:id="13"/>
    <w:p>
      <w:pPr>
        <w:spacing w:after="0"/>
        <w:ind w:left="0"/>
        <w:jc w:val="both"/>
      </w:pPr>
      <w:r>
        <w:rPr>
          <w:rFonts w:ascii="Times New Roman"/>
          <w:b w:val="false"/>
          <w:i w:val="false"/>
          <w:color w:val="000000"/>
          <w:sz w:val="28"/>
        </w:rPr>
        <w:t xml:space="preserve">
      2. Методика устанавливает основные аспекты и методы анализа выборочной и генеральной совокупности домашних хозяйств и предназначена для применения структурными подразделениями Комитета по статистике Министерства национальной экономики Республики Казахстан (далее - Комитет). </w:t>
      </w:r>
    </w:p>
    <w:bookmarkEnd w:id="13"/>
    <w:bookmarkStart w:name="z19" w:id="14"/>
    <w:p>
      <w:pPr>
        <w:spacing w:after="0"/>
        <w:ind w:left="0"/>
        <w:jc w:val="both"/>
      </w:pPr>
      <w:r>
        <w:rPr>
          <w:rFonts w:ascii="Times New Roman"/>
          <w:b w:val="false"/>
          <w:i w:val="false"/>
          <w:color w:val="000000"/>
          <w:sz w:val="28"/>
        </w:rPr>
        <w:t>
      3. Для проведения выборочных обследований отбирается часть домашних хозяйств, и в рамках этого контингента проводится наблюдение или собираются данные. Полученные результаты экстраполируются (распространяются) на все население в целом.</w:t>
      </w:r>
    </w:p>
    <w:bookmarkEnd w:id="14"/>
    <w:bookmarkStart w:name="z20" w:id="15"/>
    <w:p>
      <w:pPr>
        <w:spacing w:after="0"/>
        <w:ind w:left="0"/>
        <w:jc w:val="both"/>
      </w:pPr>
      <w:r>
        <w:rPr>
          <w:rFonts w:ascii="Times New Roman"/>
          <w:b w:val="false"/>
          <w:i w:val="false"/>
          <w:color w:val="000000"/>
          <w:sz w:val="28"/>
        </w:rPr>
        <w:t>
      4. Основными преимуществами применения выборочного метода в современной статистике являются:</w:t>
      </w:r>
    </w:p>
    <w:bookmarkEnd w:id="15"/>
    <w:bookmarkStart w:name="z21" w:id="16"/>
    <w:p>
      <w:pPr>
        <w:spacing w:after="0"/>
        <w:ind w:left="0"/>
        <w:jc w:val="both"/>
      </w:pPr>
      <w:r>
        <w:rPr>
          <w:rFonts w:ascii="Times New Roman"/>
          <w:b w:val="false"/>
          <w:i w:val="false"/>
          <w:color w:val="000000"/>
          <w:sz w:val="28"/>
        </w:rPr>
        <w:t>
      1) сокращение сроков проведения статистических наблюдений (обследований);</w:t>
      </w:r>
    </w:p>
    <w:bookmarkEnd w:id="16"/>
    <w:bookmarkStart w:name="z22" w:id="17"/>
    <w:p>
      <w:pPr>
        <w:spacing w:after="0"/>
        <w:ind w:left="0"/>
        <w:jc w:val="both"/>
      </w:pPr>
      <w:r>
        <w:rPr>
          <w:rFonts w:ascii="Times New Roman"/>
          <w:b w:val="false"/>
          <w:i w:val="false"/>
          <w:color w:val="000000"/>
          <w:sz w:val="28"/>
        </w:rPr>
        <w:t>
      2) уменьшение информационной нагрузки на респондентов;</w:t>
      </w:r>
    </w:p>
    <w:bookmarkEnd w:id="17"/>
    <w:bookmarkStart w:name="z23" w:id="18"/>
    <w:p>
      <w:pPr>
        <w:spacing w:after="0"/>
        <w:ind w:left="0"/>
        <w:jc w:val="both"/>
      </w:pPr>
      <w:r>
        <w:rPr>
          <w:rFonts w:ascii="Times New Roman"/>
          <w:b w:val="false"/>
          <w:i w:val="false"/>
          <w:color w:val="000000"/>
          <w:sz w:val="28"/>
        </w:rPr>
        <w:t xml:space="preserve">
      3) значительная экономия затрат труда, материальных и финансовых ресурсов при проведении обследования; </w:t>
      </w:r>
    </w:p>
    <w:bookmarkEnd w:id="18"/>
    <w:bookmarkStart w:name="z24" w:id="19"/>
    <w:p>
      <w:pPr>
        <w:spacing w:after="0"/>
        <w:ind w:left="0"/>
        <w:jc w:val="both"/>
      </w:pPr>
      <w:r>
        <w:rPr>
          <w:rFonts w:ascii="Times New Roman"/>
          <w:b w:val="false"/>
          <w:i w:val="false"/>
          <w:color w:val="000000"/>
          <w:sz w:val="28"/>
        </w:rPr>
        <w:t>
      4) значительно ускоренного получения результатов исследования по сравнению со сплошным обследованием.</w:t>
      </w:r>
    </w:p>
    <w:bookmarkEnd w:id="19"/>
    <w:bookmarkStart w:name="z25" w:id="20"/>
    <w:p>
      <w:pPr>
        <w:spacing w:after="0"/>
        <w:ind w:left="0"/>
        <w:jc w:val="both"/>
      </w:pPr>
      <w:r>
        <w:rPr>
          <w:rFonts w:ascii="Times New Roman"/>
          <w:b w:val="false"/>
          <w:i w:val="false"/>
          <w:color w:val="000000"/>
          <w:sz w:val="28"/>
        </w:rPr>
        <w:t xml:space="preserve">
      5.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20"/>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панельный метод наблюдения</w:t>
      </w:r>
      <w:r>
        <w:rPr>
          <w:rFonts w:ascii="Times New Roman"/>
          <w:b w:val="false"/>
          <w:i w:val="false"/>
          <w:color w:val="000000"/>
          <w:sz w:val="28"/>
        </w:rPr>
        <w:t xml:space="preserve"> - способ сбора информации, при котором в течении относительно длительного времени периодически опрашивается определҰнная группа единиц анализа, причем предмет исследования остается постоянным;</w:t>
      </w:r>
    </w:p>
    <w:bookmarkEnd w:id="21"/>
    <w:bookmarkStart w:name="z27" w:id="22"/>
    <w:p>
      <w:pPr>
        <w:spacing w:after="0"/>
        <w:ind w:left="0"/>
        <w:jc w:val="both"/>
      </w:pPr>
      <w:r>
        <w:rPr>
          <w:rFonts w:ascii="Times New Roman"/>
          <w:b w:val="false"/>
          <w:i w:val="false"/>
          <w:color w:val="000000"/>
          <w:sz w:val="28"/>
        </w:rPr>
        <w:t>
      2) генеральная совокупность - полная группа всех единиц анализа, чьи характеристики подлежат оценке;</w:t>
      </w:r>
    </w:p>
    <w:bookmarkEnd w:id="22"/>
    <w:bookmarkStart w:name="z28" w:id="23"/>
    <w:p>
      <w:pPr>
        <w:spacing w:after="0"/>
        <w:ind w:left="0"/>
        <w:jc w:val="both"/>
      </w:pPr>
      <w:r>
        <w:rPr>
          <w:rFonts w:ascii="Times New Roman"/>
          <w:b w:val="false"/>
          <w:i w:val="false"/>
          <w:color w:val="000000"/>
          <w:sz w:val="28"/>
        </w:rPr>
        <w:t>
      3) репрезентативность - соответствие характеристик выборки характеристикам популяции или генеральной совокупности;</w:t>
      </w:r>
    </w:p>
    <w:bookmarkEnd w:id="23"/>
    <w:bookmarkStart w:name="z29" w:id="24"/>
    <w:p>
      <w:pPr>
        <w:spacing w:after="0"/>
        <w:ind w:left="0"/>
        <w:jc w:val="both"/>
      </w:pPr>
      <w:r>
        <w:rPr>
          <w:rFonts w:ascii="Times New Roman"/>
          <w:b w:val="false"/>
          <w:i w:val="false"/>
          <w:color w:val="000000"/>
          <w:sz w:val="28"/>
        </w:rPr>
        <w:t>
      4) математическое ожидание - среднее значение отдельной характеристики во всех возможных выборках, также средневзвешенное значение всех возможных результатов с весом вероятностей, отражающих возможность появления в каждом результате;</w:t>
      </w:r>
    </w:p>
    <w:bookmarkEnd w:id="24"/>
    <w:bookmarkStart w:name="z30" w:id="25"/>
    <w:p>
      <w:pPr>
        <w:spacing w:after="0"/>
        <w:ind w:left="0"/>
        <w:jc w:val="both"/>
      </w:pPr>
      <w:r>
        <w:rPr>
          <w:rFonts w:ascii="Times New Roman"/>
          <w:b w:val="false"/>
          <w:i w:val="false"/>
          <w:color w:val="000000"/>
          <w:sz w:val="28"/>
        </w:rPr>
        <w:t xml:space="preserve">
      5) параметр - величина, рассчитанная из всех значений в наборе генеральной совокупности, то есть описательное измерение генеральной совокупности; </w:t>
      </w:r>
    </w:p>
    <w:bookmarkEnd w:id="25"/>
    <w:bookmarkStart w:name="z31" w:id="26"/>
    <w:p>
      <w:pPr>
        <w:spacing w:after="0"/>
        <w:ind w:left="0"/>
        <w:jc w:val="both"/>
      </w:pPr>
      <w:r>
        <w:rPr>
          <w:rFonts w:ascii="Times New Roman"/>
          <w:b w:val="false"/>
          <w:i w:val="false"/>
          <w:color w:val="000000"/>
          <w:sz w:val="28"/>
        </w:rPr>
        <w:t>
      6) страта - деление на специальные слои единиц (респондентов) обладающих одинаковыми или схожими показателями;</w:t>
      </w:r>
    </w:p>
    <w:bookmarkEnd w:id="26"/>
    <w:bookmarkStart w:name="z32" w:id="27"/>
    <w:p>
      <w:pPr>
        <w:spacing w:after="0"/>
        <w:ind w:left="0"/>
        <w:jc w:val="both"/>
      </w:pPr>
      <w:r>
        <w:rPr>
          <w:rFonts w:ascii="Times New Roman"/>
          <w:b w:val="false"/>
          <w:i w:val="false"/>
          <w:color w:val="000000"/>
          <w:sz w:val="28"/>
        </w:rPr>
        <w:t>
      7) план выборки - набор спецификаций, определяющих генеральную совокупность и единицы выборки, а также степени вероятности возможных выборок;</w:t>
      </w:r>
    </w:p>
    <w:bookmarkEnd w:id="27"/>
    <w:bookmarkStart w:name="z33" w:id="28"/>
    <w:p>
      <w:pPr>
        <w:spacing w:after="0"/>
        <w:ind w:left="0"/>
        <w:jc w:val="both"/>
      </w:pPr>
      <w:r>
        <w:rPr>
          <w:rFonts w:ascii="Times New Roman"/>
          <w:b w:val="false"/>
          <w:i w:val="false"/>
          <w:color w:val="000000"/>
          <w:sz w:val="28"/>
        </w:rPr>
        <w:t>
      8) выборочная совокупность (выборка) - множество случаев (испытуемых, объектов, событий, образцов), с помощью определенной процедуры выбранных из генеральной совокупности для участия в исследовании;</w:t>
      </w:r>
    </w:p>
    <w:bookmarkEnd w:id="28"/>
    <w:bookmarkStart w:name="z34" w:id="29"/>
    <w:p>
      <w:pPr>
        <w:spacing w:after="0"/>
        <w:ind w:left="0"/>
        <w:jc w:val="both"/>
      </w:pPr>
      <w:r>
        <w:rPr>
          <w:rFonts w:ascii="Times New Roman"/>
          <w:b w:val="false"/>
          <w:i w:val="false"/>
          <w:color w:val="000000"/>
          <w:sz w:val="28"/>
        </w:rPr>
        <w:t>
      9) размер выборки - общее число единиц наблюдения в выборочной совокупности.</w:t>
      </w:r>
    </w:p>
    <w:bookmarkEnd w:id="29"/>
    <w:bookmarkStart w:name="z35" w:id="30"/>
    <w:p>
      <w:pPr>
        <w:spacing w:after="0"/>
        <w:ind w:left="0"/>
        <w:jc w:val="left"/>
      </w:pPr>
      <w:r>
        <w:rPr>
          <w:rFonts w:ascii="Times New Roman"/>
          <w:b/>
          <w:i w:val="false"/>
          <w:color w:val="000000"/>
        </w:rPr>
        <w:t xml:space="preserve"> Глава 2. Планирование и процесс формирования выборки</w:t>
      </w:r>
    </w:p>
    <w:bookmarkEnd w:id="30"/>
    <w:bookmarkStart w:name="z36" w:id="31"/>
    <w:p>
      <w:pPr>
        <w:spacing w:after="0"/>
        <w:ind w:left="0"/>
        <w:jc w:val="both"/>
      </w:pPr>
      <w:r>
        <w:rPr>
          <w:rFonts w:ascii="Times New Roman"/>
          <w:b w:val="false"/>
          <w:i w:val="false"/>
          <w:color w:val="000000"/>
          <w:sz w:val="28"/>
        </w:rPr>
        <w:t xml:space="preserve">
      6. При планировании обследования необходимо определить охватываемые им географические районы и исследуемое население. </w:t>
      </w:r>
    </w:p>
    <w:bookmarkEnd w:id="31"/>
    <w:bookmarkStart w:name="z37" w:id="32"/>
    <w:p>
      <w:pPr>
        <w:spacing w:after="0"/>
        <w:ind w:left="0"/>
        <w:jc w:val="both"/>
      </w:pPr>
      <w:r>
        <w:rPr>
          <w:rFonts w:ascii="Times New Roman"/>
          <w:b w:val="false"/>
          <w:i w:val="false"/>
          <w:color w:val="000000"/>
          <w:sz w:val="28"/>
        </w:rPr>
        <w:t xml:space="preserve">
      7. При определении статистической совокупности необходимо выявить группу населения, из которой формируется выборка. Из основы выборки удаляются отдаленные районы с небольшим количеством домохозяйств или жителей, поскольку их охват связан со слишком высокими расходами. Они представляют собой лишь небольшую долю населения, их влияние на показатели численности населения весьма незначительны. В отчете по результатам такого обследования четко указан факт исключения этих районов. </w:t>
      </w:r>
    </w:p>
    <w:bookmarkEnd w:id="32"/>
    <w:bookmarkStart w:name="z38" w:id="33"/>
    <w:p>
      <w:pPr>
        <w:spacing w:after="0"/>
        <w:ind w:left="0"/>
        <w:jc w:val="both"/>
      </w:pPr>
      <w:r>
        <w:rPr>
          <w:rFonts w:ascii="Times New Roman"/>
          <w:b w:val="false"/>
          <w:i w:val="false"/>
          <w:color w:val="000000"/>
          <w:sz w:val="28"/>
        </w:rPr>
        <w:t>
      8. Процесс формирования выборки для проведения обследования состоит из нескольких этапов:</w:t>
      </w:r>
    </w:p>
    <w:bookmarkEnd w:id="33"/>
    <w:bookmarkStart w:name="z39" w:id="34"/>
    <w:p>
      <w:pPr>
        <w:spacing w:after="0"/>
        <w:ind w:left="0"/>
        <w:jc w:val="both"/>
      </w:pPr>
      <w:r>
        <w:rPr>
          <w:rFonts w:ascii="Times New Roman"/>
          <w:b w:val="false"/>
          <w:i w:val="false"/>
          <w:color w:val="000000"/>
          <w:sz w:val="28"/>
        </w:rPr>
        <w:t>
      определение генеральной совокупности;</w:t>
      </w:r>
    </w:p>
    <w:bookmarkEnd w:id="34"/>
    <w:bookmarkStart w:name="z40" w:id="35"/>
    <w:p>
      <w:pPr>
        <w:spacing w:after="0"/>
        <w:ind w:left="0"/>
        <w:jc w:val="both"/>
      </w:pPr>
      <w:r>
        <w:rPr>
          <w:rFonts w:ascii="Times New Roman"/>
          <w:b w:val="false"/>
          <w:i w:val="false"/>
          <w:color w:val="000000"/>
          <w:sz w:val="28"/>
        </w:rPr>
        <w:t>
      создание основы выборки;</w:t>
      </w:r>
    </w:p>
    <w:bookmarkEnd w:id="35"/>
    <w:bookmarkStart w:name="z41" w:id="36"/>
    <w:p>
      <w:pPr>
        <w:spacing w:after="0"/>
        <w:ind w:left="0"/>
        <w:jc w:val="both"/>
      </w:pPr>
      <w:r>
        <w:rPr>
          <w:rFonts w:ascii="Times New Roman"/>
          <w:b w:val="false"/>
          <w:i w:val="false"/>
          <w:color w:val="000000"/>
          <w:sz w:val="28"/>
        </w:rPr>
        <w:t>
      выбор между вероятностным и невероятностным методами отбора;</w:t>
      </w:r>
    </w:p>
    <w:bookmarkEnd w:id="36"/>
    <w:bookmarkStart w:name="z42" w:id="37"/>
    <w:p>
      <w:pPr>
        <w:spacing w:after="0"/>
        <w:ind w:left="0"/>
        <w:jc w:val="both"/>
      </w:pPr>
      <w:r>
        <w:rPr>
          <w:rFonts w:ascii="Times New Roman"/>
          <w:b w:val="false"/>
          <w:i w:val="false"/>
          <w:color w:val="000000"/>
          <w:sz w:val="28"/>
        </w:rPr>
        <w:t>
      определение плана выборки;</w:t>
      </w:r>
    </w:p>
    <w:bookmarkEnd w:id="37"/>
    <w:bookmarkStart w:name="z43" w:id="38"/>
    <w:p>
      <w:pPr>
        <w:spacing w:after="0"/>
        <w:ind w:left="0"/>
        <w:jc w:val="both"/>
      </w:pPr>
      <w:r>
        <w:rPr>
          <w:rFonts w:ascii="Times New Roman"/>
          <w:b w:val="false"/>
          <w:i w:val="false"/>
          <w:color w:val="000000"/>
          <w:sz w:val="28"/>
        </w:rPr>
        <w:t>
      определение объема выборки;</w:t>
      </w:r>
    </w:p>
    <w:bookmarkEnd w:id="38"/>
    <w:bookmarkStart w:name="z44" w:id="39"/>
    <w:p>
      <w:pPr>
        <w:spacing w:after="0"/>
        <w:ind w:left="0"/>
        <w:jc w:val="both"/>
      </w:pPr>
      <w:r>
        <w:rPr>
          <w:rFonts w:ascii="Times New Roman"/>
          <w:b w:val="false"/>
          <w:i w:val="false"/>
          <w:color w:val="000000"/>
          <w:sz w:val="28"/>
        </w:rPr>
        <w:t>
      непосредственное формирование выборки согласно плану.</w:t>
      </w:r>
    </w:p>
    <w:bookmarkEnd w:id="39"/>
    <w:bookmarkStart w:name="z45" w:id="40"/>
    <w:p>
      <w:pPr>
        <w:spacing w:after="0"/>
        <w:ind w:left="0"/>
        <w:jc w:val="left"/>
      </w:pPr>
      <w:r>
        <w:rPr>
          <w:rFonts w:ascii="Times New Roman"/>
          <w:b/>
          <w:i w:val="false"/>
          <w:color w:val="000000"/>
        </w:rPr>
        <w:t xml:space="preserve"> Глава 3. Определение генеральной совокупности и основа выборки</w:t>
      </w:r>
    </w:p>
    <w:bookmarkEnd w:id="40"/>
    <w:bookmarkStart w:name="z46" w:id="41"/>
    <w:p>
      <w:pPr>
        <w:spacing w:after="0"/>
        <w:ind w:left="0"/>
        <w:jc w:val="both"/>
      </w:pPr>
      <w:r>
        <w:rPr>
          <w:rFonts w:ascii="Times New Roman"/>
          <w:b w:val="false"/>
          <w:i w:val="false"/>
          <w:color w:val="000000"/>
          <w:sz w:val="28"/>
        </w:rPr>
        <w:t>
      9. Данные переписи населения или информационная система статистический регистр жилищного фонда (далее - ИС СРЖФ) является основным источником для формирования выборочной совокупности для обследования домашних хозяйств в Республике Казахстан. Данные переписи населения служат средством предоставления информации о численности, составе и географическом распределении населения в дополнение к социально-экономическим и демографическим характеристикам. В рамках переписи населения ведется сбор информации по каждому отдельному лицу в домашнем хозяйстве и по каждому комплексу жилых помещений на всей территории. Во избежание случаев неполучения данных от респондентов для формирования выборки используется ИС СРЖФ. ИС СРЖФ создан c целью формирования и накопления данных по жилым домам и жилым помещениям для статистики жилищного фонда и формирования выборок для обследования домашних хозяйств.</w:t>
      </w:r>
    </w:p>
    <w:bookmarkEnd w:id="41"/>
    <w:bookmarkStart w:name="z47" w:id="42"/>
    <w:p>
      <w:pPr>
        <w:spacing w:after="0"/>
        <w:ind w:left="0"/>
        <w:jc w:val="both"/>
      </w:pPr>
      <w:r>
        <w:rPr>
          <w:rFonts w:ascii="Times New Roman"/>
          <w:b w:val="false"/>
          <w:i w:val="false"/>
          <w:color w:val="000000"/>
          <w:sz w:val="28"/>
        </w:rPr>
        <w:t xml:space="preserve">
      10. Единицами учета в ИС СРЖФ являются все жилые дома и жилые помещения (квартиры), находящиеся на территории Республики Казахстан. </w:t>
      </w:r>
    </w:p>
    <w:bookmarkEnd w:id="42"/>
    <w:bookmarkStart w:name="z48" w:id="43"/>
    <w:p>
      <w:pPr>
        <w:spacing w:after="0"/>
        <w:ind w:left="0"/>
        <w:jc w:val="both"/>
      </w:pPr>
      <w:r>
        <w:rPr>
          <w:rFonts w:ascii="Times New Roman"/>
          <w:b w:val="false"/>
          <w:i w:val="false"/>
          <w:color w:val="000000"/>
          <w:sz w:val="28"/>
        </w:rPr>
        <w:t>
      К ним относятся:</w:t>
      </w:r>
    </w:p>
    <w:bookmarkEnd w:id="43"/>
    <w:bookmarkStart w:name="z49" w:id="44"/>
    <w:p>
      <w:pPr>
        <w:spacing w:after="0"/>
        <w:ind w:left="0"/>
        <w:jc w:val="both"/>
      </w:pPr>
      <w:r>
        <w:rPr>
          <w:rFonts w:ascii="Times New Roman"/>
          <w:b w:val="false"/>
          <w:i w:val="false"/>
          <w:color w:val="000000"/>
          <w:sz w:val="28"/>
        </w:rPr>
        <w:t>
      жилое помещение (квартира);</w:t>
      </w:r>
    </w:p>
    <w:bookmarkEnd w:id="44"/>
    <w:bookmarkStart w:name="z50" w:id="45"/>
    <w:p>
      <w:pPr>
        <w:spacing w:after="0"/>
        <w:ind w:left="0"/>
        <w:jc w:val="both"/>
      </w:pPr>
      <w:r>
        <w:rPr>
          <w:rFonts w:ascii="Times New Roman"/>
          <w:b w:val="false"/>
          <w:i w:val="false"/>
          <w:color w:val="000000"/>
          <w:sz w:val="28"/>
        </w:rPr>
        <w:t>
      одноквартирный (индивидуальный) дом;</w:t>
      </w:r>
    </w:p>
    <w:bookmarkEnd w:id="45"/>
    <w:bookmarkStart w:name="z51" w:id="46"/>
    <w:p>
      <w:pPr>
        <w:spacing w:after="0"/>
        <w:ind w:left="0"/>
        <w:jc w:val="both"/>
      </w:pPr>
      <w:r>
        <w:rPr>
          <w:rFonts w:ascii="Times New Roman"/>
          <w:b w:val="false"/>
          <w:i w:val="false"/>
          <w:color w:val="000000"/>
          <w:sz w:val="28"/>
        </w:rPr>
        <w:t>
      двухквартирный дом;</w:t>
      </w:r>
    </w:p>
    <w:bookmarkEnd w:id="46"/>
    <w:bookmarkStart w:name="z52" w:id="47"/>
    <w:p>
      <w:pPr>
        <w:spacing w:after="0"/>
        <w:ind w:left="0"/>
        <w:jc w:val="both"/>
      </w:pPr>
      <w:r>
        <w:rPr>
          <w:rFonts w:ascii="Times New Roman"/>
          <w:b w:val="false"/>
          <w:i w:val="false"/>
          <w:color w:val="000000"/>
          <w:sz w:val="28"/>
        </w:rPr>
        <w:t>
      трех и более квартирный дом.</w:t>
      </w:r>
    </w:p>
    <w:bookmarkEnd w:id="47"/>
    <w:bookmarkStart w:name="z53" w:id="48"/>
    <w:p>
      <w:pPr>
        <w:spacing w:after="0"/>
        <w:ind w:left="0"/>
        <w:jc w:val="both"/>
      </w:pPr>
      <w:r>
        <w:rPr>
          <w:rFonts w:ascii="Times New Roman"/>
          <w:b w:val="false"/>
          <w:i w:val="false"/>
          <w:color w:val="000000"/>
          <w:sz w:val="28"/>
        </w:rPr>
        <w:t>
      Каждый дом и квартира имеет идентификационноный номер (далее - ID).</w:t>
      </w:r>
    </w:p>
    <w:bookmarkEnd w:id="48"/>
    <w:bookmarkStart w:name="z54" w:id="49"/>
    <w:p>
      <w:pPr>
        <w:spacing w:after="0"/>
        <w:ind w:left="0"/>
        <w:jc w:val="both"/>
      </w:pPr>
      <w:r>
        <w:rPr>
          <w:rFonts w:ascii="Times New Roman"/>
          <w:b w:val="false"/>
          <w:i w:val="false"/>
          <w:color w:val="000000"/>
          <w:sz w:val="28"/>
        </w:rPr>
        <w:t xml:space="preserve">
      Кроме того, в ИС СРЖФ содержатся следующие данные: ID квартиры, классификатор административно территориальных объектов (КАТО), улица, номер дома, номер квартиры, общая площадь, жилая площадь. Актуализация данных, содержашихся в ИС СРЖФ, производится ежедневно. </w:t>
      </w:r>
    </w:p>
    <w:bookmarkEnd w:id="49"/>
    <w:bookmarkStart w:name="z55" w:id="50"/>
    <w:p>
      <w:pPr>
        <w:spacing w:after="0"/>
        <w:ind w:left="0"/>
        <w:jc w:val="left"/>
      </w:pPr>
      <w:r>
        <w:rPr>
          <w:rFonts w:ascii="Times New Roman"/>
          <w:b/>
          <w:i w:val="false"/>
          <w:color w:val="000000"/>
        </w:rPr>
        <w:t xml:space="preserve"> Глава 4. Стратегия и методы формирования выборки</w:t>
      </w:r>
    </w:p>
    <w:bookmarkEnd w:id="50"/>
    <w:bookmarkStart w:name="z56" w:id="51"/>
    <w:p>
      <w:pPr>
        <w:spacing w:after="0"/>
        <w:ind w:left="0"/>
        <w:jc w:val="both"/>
      </w:pPr>
      <w:r>
        <w:rPr>
          <w:rFonts w:ascii="Times New Roman"/>
          <w:b w:val="false"/>
          <w:i w:val="false"/>
          <w:color w:val="000000"/>
          <w:sz w:val="28"/>
        </w:rPr>
        <w:t xml:space="preserve">
      11. Для отбора элементов из генеральной совокупности используются следующие методы вероятностного отбора: </w:t>
      </w:r>
    </w:p>
    <w:bookmarkEnd w:id="51"/>
    <w:bookmarkStart w:name="z57" w:id="52"/>
    <w:p>
      <w:pPr>
        <w:spacing w:after="0"/>
        <w:ind w:left="0"/>
        <w:jc w:val="both"/>
      </w:pPr>
      <w:r>
        <w:rPr>
          <w:rFonts w:ascii="Times New Roman"/>
          <w:b w:val="false"/>
          <w:i w:val="false"/>
          <w:color w:val="000000"/>
          <w:sz w:val="28"/>
        </w:rPr>
        <w:t>
      простая случайная выборка (далее - ПСВ);</w:t>
      </w:r>
    </w:p>
    <w:bookmarkEnd w:id="52"/>
    <w:bookmarkStart w:name="z58" w:id="53"/>
    <w:p>
      <w:pPr>
        <w:spacing w:after="0"/>
        <w:ind w:left="0"/>
        <w:jc w:val="both"/>
      </w:pPr>
      <w:r>
        <w:rPr>
          <w:rFonts w:ascii="Times New Roman"/>
          <w:b w:val="false"/>
          <w:i w:val="false"/>
          <w:color w:val="000000"/>
          <w:sz w:val="28"/>
        </w:rPr>
        <w:t>
      систематическая случайная выборка (пошаговая выборка);</w:t>
      </w:r>
    </w:p>
    <w:bookmarkEnd w:id="53"/>
    <w:bookmarkStart w:name="z59" w:id="54"/>
    <w:p>
      <w:pPr>
        <w:spacing w:after="0"/>
        <w:ind w:left="0"/>
        <w:jc w:val="both"/>
      </w:pPr>
      <w:r>
        <w:rPr>
          <w:rFonts w:ascii="Times New Roman"/>
          <w:b w:val="false"/>
          <w:i w:val="false"/>
          <w:color w:val="000000"/>
          <w:sz w:val="28"/>
        </w:rPr>
        <w:t xml:space="preserve">
      выборка с вероятностью пропорционально размеру (далее - ВПР). </w:t>
      </w:r>
    </w:p>
    <w:bookmarkEnd w:id="54"/>
    <w:bookmarkStart w:name="z60" w:id="55"/>
    <w:p>
      <w:pPr>
        <w:spacing w:after="0"/>
        <w:ind w:left="0"/>
        <w:jc w:val="both"/>
      </w:pPr>
      <w:r>
        <w:rPr>
          <w:rFonts w:ascii="Times New Roman"/>
          <w:b w:val="false"/>
          <w:i w:val="false"/>
          <w:color w:val="000000"/>
          <w:sz w:val="28"/>
        </w:rPr>
        <w:t xml:space="preserve">
      12. Простой случайный отбор (выборка) обеспечивает равную вероятность быть отобранным для каждого элемента генеральной совокупности. Встречаются следующие разновидности данного метода: </w:t>
      </w:r>
    </w:p>
    <w:bookmarkEnd w:id="55"/>
    <w:bookmarkStart w:name="z61" w:id="56"/>
    <w:p>
      <w:pPr>
        <w:spacing w:after="0"/>
        <w:ind w:left="0"/>
        <w:jc w:val="both"/>
      </w:pPr>
      <w:r>
        <w:rPr>
          <w:rFonts w:ascii="Times New Roman"/>
          <w:b w:val="false"/>
          <w:i w:val="false"/>
          <w:color w:val="000000"/>
          <w:sz w:val="28"/>
        </w:rPr>
        <w:t xml:space="preserve">
      повторный случайный отбор; </w:t>
      </w:r>
    </w:p>
    <w:bookmarkEnd w:id="56"/>
    <w:bookmarkStart w:name="z62" w:id="57"/>
    <w:p>
      <w:pPr>
        <w:spacing w:after="0"/>
        <w:ind w:left="0"/>
        <w:jc w:val="both"/>
      </w:pPr>
      <w:r>
        <w:rPr>
          <w:rFonts w:ascii="Times New Roman"/>
          <w:b w:val="false"/>
          <w:i w:val="false"/>
          <w:color w:val="000000"/>
          <w:sz w:val="28"/>
        </w:rPr>
        <w:t>
      бесповторный случайный отбор.</w:t>
      </w:r>
    </w:p>
    <w:bookmarkEnd w:id="57"/>
    <w:bookmarkStart w:name="z63" w:id="58"/>
    <w:p>
      <w:pPr>
        <w:spacing w:after="0"/>
        <w:ind w:left="0"/>
        <w:jc w:val="both"/>
      </w:pPr>
      <w:r>
        <w:rPr>
          <w:rFonts w:ascii="Times New Roman"/>
          <w:b w:val="false"/>
          <w:i w:val="false"/>
          <w:color w:val="000000"/>
          <w:sz w:val="28"/>
        </w:rPr>
        <w:t>
      13. Бесповторный случайный отбор дает более точные результаты выборочного наблюдения по сравнению с повторным, так как при одном и том же объеме выборки наблюдение охватывает больше единиц генеральной совокупности. В случаях, когда бесповторный отбор провести нельзя, используется повторная выборка.</w:t>
      </w:r>
    </w:p>
    <w:bookmarkEnd w:id="58"/>
    <w:bookmarkStart w:name="z64" w:id="59"/>
    <w:p>
      <w:pPr>
        <w:spacing w:after="0"/>
        <w:ind w:left="0"/>
        <w:jc w:val="both"/>
      </w:pPr>
      <w:r>
        <w:rPr>
          <w:rFonts w:ascii="Times New Roman"/>
          <w:b w:val="false"/>
          <w:i w:val="false"/>
          <w:color w:val="000000"/>
          <w:sz w:val="28"/>
        </w:rPr>
        <w:t>
      14. Сущность систематической случайной выборки заключается в отборе из основы элемента, начиная с первого элемента, который отбирается случайно.</w:t>
      </w:r>
    </w:p>
    <w:bookmarkEnd w:id="59"/>
    <w:bookmarkStart w:name="z65" w:id="60"/>
    <w:p>
      <w:pPr>
        <w:spacing w:after="0"/>
        <w:ind w:left="0"/>
        <w:jc w:val="both"/>
      </w:pPr>
      <w:r>
        <w:rPr>
          <w:rFonts w:ascii="Times New Roman"/>
          <w:b w:val="false"/>
          <w:i w:val="false"/>
          <w:color w:val="000000"/>
          <w:sz w:val="28"/>
        </w:rPr>
        <w:t>
      Например, при формировании систематической выборки с размером 500 элементов из генеральной совокупности 15 000 сотрудников организации.</w:t>
      </w:r>
    </w:p>
    <w:bookmarkEnd w:id="60"/>
    <w:bookmarkStart w:name="z66" w:id="61"/>
    <w:p>
      <w:pPr>
        <w:spacing w:after="0"/>
        <w:ind w:left="0"/>
        <w:jc w:val="both"/>
      </w:pPr>
      <w:r>
        <w:rPr>
          <w:rFonts w:ascii="Times New Roman"/>
          <w:b w:val="false"/>
          <w:i w:val="false"/>
          <w:color w:val="000000"/>
          <w:sz w:val="28"/>
        </w:rPr>
        <w:t>
      Вначале определяется случайный старт, затем шаг отбора. (15 000/ 500=30, шаг отбора равен 30).</w:t>
      </w:r>
    </w:p>
    <w:bookmarkEnd w:id="61"/>
    <w:bookmarkStart w:name="z67" w:id="62"/>
    <w:p>
      <w:pPr>
        <w:spacing w:after="0"/>
        <w:ind w:left="0"/>
        <w:jc w:val="both"/>
      </w:pPr>
      <w:r>
        <w:rPr>
          <w:rFonts w:ascii="Times New Roman"/>
          <w:b w:val="false"/>
          <w:i w:val="false"/>
          <w:color w:val="000000"/>
          <w:sz w:val="28"/>
        </w:rPr>
        <w:t xml:space="preserve">
      15. Метод отбора ВПР позволяет повысить точность оценивания, если используемая для определения вероятностей вспомогательная переменная размера приблизительно пропорциональна изучаемым признакам. При использовании метода ВПР существует больше вероятности, что в выборку попадут единицы с крупными признаками. Метод отбора ВПР часто применяется в обследованиях домохозяйств при отборе территориальных единиц, при этом вероятность включения элементов в выборку пропорциональна численности проживающего населения в территориальных единицах отбора. </w:t>
      </w:r>
    </w:p>
    <w:bookmarkEnd w:id="62"/>
    <w:bookmarkStart w:name="z68" w:id="63"/>
    <w:p>
      <w:pPr>
        <w:spacing w:after="0"/>
        <w:ind w:left="0"/>
        <w:jc w:val="left"/>
      </w:pPr>
      <w:r>
        <w:rPr>
          <w:rFonts w:ascii="Times New Roman"/>
          <w:b/>
          <w:i w:val="false"/>
          <w:color w:val="000000"/>
        </w:rPr>
        <w:t xml:space="preserve"> Параграф 1. Стратифицированная выборка</w:t>
      </w:r>
    </w:p>
    <w:bookmarkEnd w:id="63"/>
    <w:bookmarkStart w:name="z69" w:id="64"/>
    <w:p>
      <w:pPr>
        <w:spacing w:after="0"/>
        <w:ind w:left="0"/>
        <w:jc w:val="both"/>
      </w:pPr>
      <w:r>
        <w:rPr>
          <w:rFonts w:ascii="Times New Roman"/>
          <w:b w:val="false"/>
          <w:i w:val="false"/>
          <w:color w:val="000000"/>
          <w:sz w:val="28"/>
        </w:rPr>
        <w:t>
      16. При планировании обследования домашних хозяйств, широко применяемым методом, является стратификация для обследования совокупности до формирования выборки. Она служит для целей классификации совокупности в подсовокупностях на основе дополнительной информации, которая известна в отношении генеральной совокупности. Например, территориальные признаки или половозрастные категории, тип местности, количество проживающих, тип или вид строения, здания. Основным принципом формирования страт (расслоение) является - разнородность между стратами и однородность внутри страт. Городские и сельские районы формируются в качестве двух отдельных страт для обследования домашних хозяйств. Городское и сельское население отличаются друг от друга по многим аспектам (вид занятости, источник и размер дохода, средний размер домохозяйства, уровень рождаемости) в то время как лица, относящиеся к одной из этих подгрупп, обладают аналогичными характеристиками. Вероятность отбора  при старифицированной выборке с применением бесповторного случайного отбора расчитывается по следующей формуле:</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где:</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размер выборочной совокупности в страте;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размер генеральной совокупности в страте.</w:t>
      </w:r>
    </w:p>
    <w:bookmarkStart w:name="z74" w:id="66"/>
    <w:p>
      <w:pPr>
        <w:spacing w:after="0"/>
        <w:ind w:left="0"/>
        <w:jc w:val="both"/>
      </w:pPr>
      <w:r>
        <w:rPr>
          <w:rFonts w:ascii="Times New Roman"/>
          <w:b w:val="false"/>
          <w:i w:val="false"/>
          <w:color w:val="000000"/>
          <w:sz w:val="28"/>
        </w:rPr>
        <w:t>
      17. Преимуществами стратифицированной выборки является:</w:t>
      </w:r>
    </w:p>
    <w:bookmarkEnd w:id="66"/>
    <w:bookmarkStart w:name="z75" w:id="67"/>
    <w:p>
      <w:pPr>
        <w:spacing w:after="0"/>
        <w:ind w:left="0"/>
        <w:jc w:val="both"/>
      </w:pPr>
      <w:r>
        <w:rPr>
          <w:rFonts w:ascii="Times New Roman"/>
          <w:b w:val="false"/>
          <w:i w:val="false"/>
          <w:color w:val="000000"/>
          <w:sz w:val="28"/>
        </w:rPr>
        <w:t>
      1) уменьшение вариации (разброс переменных) в выборке;</w:t>
      </w:r>
    </w:p>
    <w:bookmarkEnd w:id="67"/>
    <w:bookmarkStart w:name="z76" w:id="68"/>
    <w:p>
      <w:pPr>
        <w:spacing w:after="0"/>
        <w:ind w:left="0"/>
        <w:jc w:val="both"/>
      </w:pPr>
      <w:r>
        <w:rPr>
          <w:rFonts w:ascii="Times New Roman"/>
          <w:b w:val="false"/>
          <w:i w:val="false"/>
          <w:color w:val="000000"/>
          <w:sz w:val="28"/>
        </w:rPr>
        <w:t>
      2) обеспечение пропорциональной представленности отобранных единиц в каждом слое;</w:t>
      </w:r>
    </w:p>
    <w:bookmarkEnd w:id="68"/>
    <w:bookmarkStart w:name="z77" w:id="69"/>
    <w:p>
      <w:pPr>
        <w:spacing w:after="0"/>
        <w:ind w:left="0"/>
        <w:jc w:val="both"/>
      </w:pPr>
      <w:r>
        <w:rPr>
          <w:rFonts w:ascii="Times New Roman"/>
          <w:b w:val="false"/>
          <w:i w:val="false"/>
          <w:color w:val="000000"/>
          <w:sz w:val="28"/>
        </w:rPr>
        <w:t>
      3) увеличение в итоговой выборке количества элементов из подсовокупностей повысит надежность статистического анализа.</w:t>
      </w:r>
    </w:p>
    <w:bookmarkEnd w:id="69"/>
    <w:bookmarkStart w:name="z78" w:id="70"/>
    <w:p>
      <w:pPr>
        <w:spacing w:after="0"/>
        <w:ind w:left="0"/>
        <w:jc w:val="left"/>
      </w:pPr>
      <w:r>
        <w:rPr>
          <w:rFonts w:ascii="Times New Roman"/>
          <w:b/>
          <w:i w:val="false"/>
          <w:color w:val="000000"/>
        </w:rPr>
        <w:t xml:space="preserve"> Параграф 2. Кластерная (гнездовая) выборка</w:t>
      </w:r>
    </w:p>
    <w:bookmarkEnd w:id="70"/>
    <w:bookmarkStart w:name="z79" w:id="71"/>
    <w:p>
      <w:pPr>
        <w:spacing w:after="0"/>
        <w:ind w:left="0"/>
        <w:jc w:val="both"/>
      </w:pPr>
      <w:r>
        <w:rPr>
          <w:rFonts w:ascii="Times New Roman"/>
          <w:b w:val="false"/>
          <w:i w:val="false"/>
          <w:color w:val="000000"/>
          <w:sz w:val="28"/>
        </w:rPr>
        <w:t xml:space="preserve">
      18. "Гнездовая выборка" ведется для обозначения планов выборки, в которую входят все члены группы. Сами группы обозначаются как кластеры или гнезда. Формирование кластерной выборки снижает надежность выборки в связи с высокой вероятностью того, что лица, проживающие в одном кластере, склонны к однородности или к обладанию более или менее аналогичными характеристиками (чем больше однородность в выборке, тем ниже ее надежность). Во избежание степени однородности кластеров увеличивается количество кластеров. Например, по обследованию уровня жизни населения используется метод кластерной выборки. Выборочная совокупность составляет 12 000 домашних хозяйств и формируется 400 кластеров по 30 домохозяйств в каждом, чем 200 кластеров по 60 домохозяйств в каждом. </w:t>
      </w:r>
    </w:p>
    <w:bookmarkEnd w:id="71"/>
    <w:bookmarkStart w:name="z80" w:id="72"/>
    <w:p>
      <w:pPr>
        <w:spacing w:after="0"/>
        <w:ind w:left="0"/>
        <w:jc w:val="both"/>
      </w:pPr>
      <w:r>
        <w:rPr>
          <w:rFonts w:ascii="Times New Roman"/>
          <w:b w:val="false"/>
          <w:i w:val="false"/>
          <w:color w:val="000000"/>
          <w:sz w:val="28"/>
        </w:rPr>
        <w:t xml:space="preserve">
      19. В первом случае дизайн эффект выборки (далее - ) значительно меньше. Величина  снижается, если из всех домохозяйств одного кластера домохозяйства отбираются случайным методом, а не из территориально прилегающих друг к другу подсегментов.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где: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-дисперсия кластера или страты;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-дисперсия при простой случайной выборке.</w:t>
      </w:r>
    </w:p>
    <w:bookmarkStart w:name="z85" w:id="74"/>
    <w:p>
      <w:pPr>
        <w:spacing w:after="0"/>
        <w:ind w:left="0"/>
        <w:jc w:val="both"/>
      </w:pPr>
      <w:r>
        <w:rPr>
          <w:rFonts w:ascii="Times New Roman"/>
          <w:b w:val="false"/>
          <w:i w:val="false"/>
          <w:color w:val="000000"/>
          <w:sz w:val="28"/>
        </w:rPr>
        <w:t xml:space="preserve">
      Этот расчет дает оценку "полного" показателя , включая эффекты стратификации, а также вариантность размеров кластеров, связанного с гнездовой группировкой. Если  больше 1, то это показывает, что план выборки менее эффективен (дает большую ошибку для выборки того же объема), чем простая случайная выборка. При этом  компенсируется в плане выборки путем соразмерного увеличения размера выборки. меньше 1 свидетельствует об обратном. </w:t>
      </w:r>
    </w:p>
    <w:bookmarkEnd w:id="74"/>
    <w:bookmarkStart w:name="z86" w:id="75"/>
    <w:p>
      <w:pPr>
        <w:spacing w:after="0"/>
        <w:ind w:left="0"/>
        <w:jc w:val="left"/>
      </w:pPr>
      <w:r>
        <w:rPr>
          <w:rFonts w:ascii="Times New Roman"/>
          <w:b/>
          <w:i w:val="false"/>
          <w:color w:val="000000"/>
        </w:rPr>
        <w:t xml:space="preserve"> Параграф 3. Двухэтапная выборка</w:t>
      </w:r>
    </w:p>
    <w:bookmarkEnd w:id="75"/>
    <w:bookmarkStart w:name="z87" w:id="76"/>
    <w:p>
      <w:pPr>
        <w:spacing w:after="0"/>
        <w:ind w:left="0"/>
        <w:jc w:val="both"/>
      </w:pPr>
      <w:r>
        <w:rPr>
          <w:rFonts w:ascii="Times New Roman"/>
          <w:b w:val="false"/>
          <w:i w:val="false"/>
          <w:color w:val="000000"/>
          <w:sz w:val="28"/>
        </w:rPr>
        <w:t>
      20. Для обследований домашних хозяйств одним из часто используемых методов является двухэтапная выборка.</w:t>
      </w:r>
    </w:p>
    <w:bookmarkEnd w:id="76"/>
    <w:bookmarkStart w:name="z88" w:id="77"/>
    <w:p>
      <w:pPr>
        <w:spacing w:after="0"/>
        <w:ind w:left="0"/>
        <w:jc w:val="both"/>
      </w:pPr>
      <w:r>
        <w:rPr>
          <w:rFonts w:ascii="Times New Roman"/>
          <w:b w:val="false"/>
          <w:i w:val="false"/>
          <w:color w:val="000000"/>
          <w:sz w:val="28"/>
        </w:rPr>
        <w:t>
      Целью такого двухступенчатого подхода является экономия затрат за счет проведения краткого проверочного опроса на этапе формирования первоначальной крупной выборки. Например, на первом этапе проводится отбор населенных пунктов, а на втором этапе отбор домохозяйств.</w:t>
      </w:r>
    </w:p>
    <w:bookmarkEnd w:id="77"/>
    <w:bookmarkStart w:name="z89" w:id="78"/>
    <w:p>
      <w:pPr>
        <w:spacing w:after="0"/>
        <w:ind w:left="0"/>
        <w:jc w:val="both"/>
      </w:pPr>
      <w:r>
        <w:rPr>
          <w:rFonts w:ascii="Times New Roman"/>
          <w:b w:val="false"/>
          <w:i w:val="false"/>
          <w:color w:val="000000"/>
          <w:sz w:val="28"/>
        </w:rPr>
        <w:t>
      21. Для расчета общей вероятности отбора (</w:t>
      </w:r>
      <w:r>
        <w:rPr>
          <w:rFonts w:ascii="Times New Roman"/>
          <w:b w:val="false"/>
          <w:i/>
          <w:color w:val="000000"/>
          <w:sz w:val="28"/>
        </w:rPr>
        <w:t>P</w:t>
      </w:r>
      <w:r>
        <w:rPr>
          <w:rFonts w:ascii="Times New Roman"/>
          <w:b w:val="false"/>
          <w:i w:val="false"/>
          <w:color w:val="000000"/>
          <w:sz w:val="28"/>
        </w:rPr>
        <w:t xml:space="preserve">) в выборку домохозяйства для кластерной, поэтапной и двухэтапной выборки используется стандартное соотношение с учетом этапных характеров формирования выборки. Ниже приводится формула расчета вероятности отбора </w:t>
      </w:r>
      <w:r>
        <w:rPr>
          <w:rFonts w:ascii="Times New Roman"/>
          <w:b w:val="false"/>
          <w:i/>
          <w:color w:val="000000"/>
          <w:sz w:val="28"/>
        </w:rPr>
        <w:t>P</w:t>
      </w:r>
      <w:r>
        <w:rPr>
          <w:rFonts w:ascii="Times New Roman"/>
          <w:b w:val="false"/>
          <w:i w:val="false"/>
          <w:color w:val="000000"/>
          <w:sz w:val="28"/>
        </w:rPr>
        <w:t xml:space="preserve"> для двухэтапной выборки:</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xml:space="preserve">
      где: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вероятность включения первичных единиц выборки (далее - ПЕВ) в выборку;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вероятность включения домохозяйства в выборку на втором этапе вычисляется по формуле.</w:t>
      </w:r>
    </w:p>
    <w:bookmarkStart w:name="z94" w:id="80"/>
    <w:p>
      <w:pPr>
        <w:spacing w:after="0"/>
        <w:ind w:left="0"/>
        <w:jc w:val="both"/>
      </w:pPr>
      <w:r>
        <w:rPr>
          <w:rFonts w:ascii="Times New Roman"/>
          <w:b w:val="false"/>
          <w:i w:val="false"/>
          <w:color w:val="000000"/>
          <w:sz w:val="28"/>
        </w:rPr>
        <w:t>
      Вероятность включения ПЕВ в выборку () на первом этапе вычисляется по формуле:</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xml:space="preserve">
      где: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число ПЕВ, подлежащих отбору в </w:t>
      </w:r>
      <w:r>
        <w:rPr>
          <w:rFonts w:ascii="Times New Roman"/>
          <w:b w:val="false"/>
          <w:i/>
          <w:color w:val="000000"/>
          <w:sz w:val="28"/>
        </w:rPr>
        <w:t>g</w:t>
      </w:r>
      <w:r>
        <w:rPr>
          <w:rFonts w:ascii="Times New Roman"/>
          <w:b w:val="false"/>
          <w:i w:val="false"/>
          <w:color w:val="000000"/>
          <w:sz w:val="28"/>
        </w:rPr>
        <w:t>-ом отдельно по городскому и сельскому населению (</w:t>
      </w:r>
      <w:r>
        <w:rPr>
          <w:rFonts w:ascii="Times New Roman"/>
          <w:b w:val="false"/>
          <w:i/>
          <w:color w:val="000000"/>
          <w:sz w:val="28"/>
        </w:rPr>
        <w:t>h</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количество домохозяйств в </w:t>
      </w:r>
      <w:r>
        <w:rPr>
          <w:rFonts w:ascii="Times New Roman"/>
          <w:b w:val="false"/>
          <w:i/>
          <w:color w:val="000000"/>
          <w:sz w:val="28"/>
        </w:rPr>
        <w:t>i</w:t>
      </w:r>
      <w:r>
        <w:rPr>
          <w:rFonts w:ascii="Times New Roman"/>
          <w:b w:val="false"/>
          <w:i w:val="false"/>
          <w:color w:val="000000"/>
          <w:sz w:val="28"/>
        </w:rPr>
        <w:t xml:space="preserve">-ой ПЕВ, включенной в выборку на первом этапе (в </w:t>
      </w:r>
      <w:r>
        <w:rPr>
          <w:rFonts w:ascii="Times New Roman"/>
          <w:b w:val="false"/>
          <w:i/>
          <w:color w:val="000000"/>
          <w:sz w:val="28"/>
        </w:rPr>
        <w:t>g</w:t>
      </w:r>
      <w:r>
        <w:rPr>
          <w:rFonts w:ascii="Times New Roman"/>
          <w:b w:val="false"/>
          <w:i w:val="false"/>
          <w:color w:val="000000"/>
          <w:sz w:val="28"/>
        </w:rPr>
        <w:t>-ом отдельно по городскому и сельскому населению (</w:t>
      </w:r>
      <w:r>
        <w:rPr>
          <w:rFonts w:ascii="Times New Roman"/>
          <w:b w:val="false"/>
          <w:i/>
          <w:color w:val="000000"/>
          <w:sz w:val="28"/>
        </w:rPr>
        <w:t>h</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общее количество домохозяйств по всей совокупности ПЕВ (в </w:t>
      </w:r>
      <w:r>
        <w:rPr>
          <w:rFonts w:ascii="Times New Roman"/>
          <w:b w:val="false"/>
          <w:i/>
          <w:color w:val="000000"/>
          <w:sz w:val="28"/>
        </w:rPr>
        <w:t>g</w:t>
      </w:r>
      <w:r>
        <w:rPr>
          <w:rFonts w:ascii="Times New Roman"/>
          <w:b w:val="false"/>
          <w:i w:val="false"/>
          <w:color w:val="000000"/>
          <w:sz w:val="28"/>
        </w:rPr>
        <w:t>-ом отдельно по городскому и сельскому населению (</w:t>
      </w:r>
      <w:r>
        <w:rPr>
          <w:rFonts w:ascii="Times New Roman"/>
          <w:b w:val="false"/>
          <w:i/>
          <w:color w:val="000000"/>
          <w:sz w:val="28"/>
        </w:rPr>
        <w:t>h</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вероятность включения домохозяйства в выборку на втором этапе вычисляется по формуле: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w:t>
      </w:r>
    </w:p>
    <w:bookmarkStart w:name="z102" w:id="82"/>
    <w:p>
      <w:pPr>
        <w:spacing w:after="0"/>
        <w:ind w:left="0"/>
        <w:jc w:val="both"/>
      </w:pPr>
      <w:r>
        <w:rPr>
          <w:rFonts w:ascii="Times New Roman"/>
          <w:b w:val="false"/>
          <w:i w:val="false"/>
          <w:color w:val="000000"/>
          <w:sz w:val="28"/>
        </w:rPr>
        <w:t xml:space="preserve">
      где: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домохозяйств, подлежащих отбору в рамках i-ой ПЕВ (в g-ом отдельно по городскому и сельскому населению (h));</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домохозяйств в i-ой ПЕВ, включенной в выборку на первом этапе (в g-ом отдельно по городскому и сельскому населению (h)).</w:t>
      </w:r>
    </w:p>
    <w:bookmarkStart w:name="z105" w:id="83"/>
    <w:p>
      <w:pPr>
        <w:spacing w:after="0"/>
        <w:ind w:left="0"/>
        <w:jc w:val="left"/>
      </w:pPr>
      <w:r>
        <w:rPr>
          <w:rFonts w:ascii="Times New Roman"/>
          <w:b/>
          <w:i w:val="false"/>
          <w:color w:val="000000"/>
        </w:rPr>
        <w:t xml:space="preserve"> Глава 5. Определение и распределение размера выборки</w:t>
      </w:r>
    </w:p>
    <w:bookmarkEnd w:id="83"/>
    <w:bookmarkStart w:name="z106" w:id="84"/>
    <w:p>
      <w:pPr>
        <w:spacing w:after="0"/>
        <w:ind w:left="0"/>
        <w:jc w:val="both"/>
      </w:pPr>
      <w:r>
        <w:rPr>
          <w:rFonts w:ascii="Times New Roman"/>
          <w:b w:val="false"/>
          <w:i w:val="false"/>
          <w:color w:val="000000"/>
          <w:sz w:val="28"/>
        </w:rPr>
        <w:t>
      22. Для определения оптимального размера выборки, необходимого для оценки генеральной совокупности с заданной точностью, используется следующая формула:</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xml:space="preserve">
      где: </w:t>
      </w:r>
    </w:p>
    <w:bookmarkEnd w:id="85"/>
    <w:bookmarkStart w:name="z109" w:id="86"/>
    <w:p>
      <w:pPr>
        <w:spacing w:after="0"/>
        <w:ind w:left="0"/>
        <w:jc w:val="both"/>
      </w:pPr>
      <w:r>
        <w:rPr>
          <w:rFonts w:ascii="Times New Roman"/>
          <w:b w:val="false"/>
          <w:i w:val="false"/>
          <w:color w:val="000000"/>
          <w:sz w:val="28"/>
        </w:rPr>
        <w:t>
      t - аргумент функции Лапласа (t = 1,96 для 95% уровня доверительности);</w:t>
      </w:r>
    </w:p>
    <w:bookmarkEnd w:id="86"/>
    <w:bookmarkStart w:name="z110" w:id="87"/>
    <w:p>
      <w:pPr>
        <w:spacing w:after="0"/>
        <w:ind w:left="0"/>
        <w:jc w:val="both"/>
      </w:pPr>
      <w:r>
        <w:rPr>
          <w:rFonts w:ascii="Times New Roman"/>
          <w:b w:val="false"/>
          <w:i w:val="false"/>
          <w:color w:val="000000"/>
          <w:sz w:val="28"/>
        </w:rPr>
        <w:t>
      N - объем генеральной совокупности;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дисперсия;</w:t>
      </w:r>
    </w:p>
    <w:bookmarkStart w:name="z112" w:id="88"/>
    <w:p>
      <w:pPr>
        <w:spacing w:after="0"/>
        <w:ind w:left="0"/>
        <w:jc w:val="both"/>
      </w:pPr>
      <w:r>
        <w:rPr>
          <w:rFonts w:ascii="Times New Roman"/>
          <w:b w:val="false"/>
          <w:i w:val="false"/>
          <w:color w:val="000000"/>
          <w:sz w:val="28"/>
        </w:rPr>
        <w:t>
      </w:t>
      </w:r>
      <w:r>
        <w:rPr>
          <w:rFonts w:ascii="Times New Roman"/>
          <w:b w:val="false"/>
          <w:i w:val="false"/>
          <w:color w:val="000000"/>
          <w:sz w:val="28"/>
        </w:rPr>
        <w:t>D</w:t>
      </w:r>
      <w:r>
        <w:rPr>
          <w:rFonts w:ascii="Times New Roman"/>
          <w:b w:val="false"/>
          <w:i w:val="false"/>
          <w:color w:val="000000"/>
          <w:sz w:val="28"/>
        </w:rPr>
        <w:t xml:space="preserve"> - предельная ошибка выборки.</w:t>
      </w:r>
    </w:p>
    <w:bookmarkEnd w:id="88"/>
    <w:bookmarkStart w:name="z113" w:id="89"/>
    <w:p>
      <w:pPr>
        <w:spacing w:after="0"/>
        <w:ind w:left="0"/>
        <w:jc w:val="both"/>
      </w:pPr>
      <w:r>
        <w:rPr>
          <w:rFonts w:ascii="Times New Roman"/>
          <w:b w:val="false"/>
          <w:i w:val="false"/>
          <w:color w:val="000000"/>
          <w:sz w:val="28"/>
        </w:rPr>
        <w:t>
      23. Для определения размера выборки оцениваются следующие параметры генеральной совокупности:</w:t>
      </w:r>
    </w:p>
    <w:bookmarkEnd w:id="89"/>
    <w:bookmarkStart w:name="z114" w:id="90"/>
    <w:p>
      <w:pPr>
        <w:spacing w:after="0"/>
        <w:ind w:left="0"/>
        <w:jc w:val="both"/>
      </w:pPr>
      <w:r>
        <w:rPr>
          <w:rFonts w:ascii="Times New Roman"/>
          <w:b w:val="false"/>
          <w:i w:val="false"/>
          <w:color w:val="000000"/>
          <w:sz w:val="28"/>
        </w:rPr>
        <w:t>
      1) Средний арифметический признак (например, доходы и расходы домашних хозяйств, количество проживающих в домашних хозяйствах), вычисляется для всех единиц генеральной совокупности и носит название генеральной средней () и рассчитывается по следующей формуле.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6" w:id="91"/>
    <w:p>
      <w:pPr>
        <w:spacing w:after="0"/>
        <w:ind w:left="0"/>
        <w:jc w:val="both"/>
      </w:pPr>
      <w:r>
        <w:rPr>
          <w:rFonts w:ascii="Times New Roman"/>
          <w:b w:val="false"/>
          <w:i w:val="false"/>
          <w:color w:val="000000"/>
          <w:sz w:val="28"/>
        </w:rPr>
        <w:t xml:space="preserve">
      где: </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элементов генеральной совокупности i-страте;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сумма показателя i-страты.</w:t>
      </w:r>
    </w:p>
    <w:bookmarkStart w:name="z119" w:id="92"/>
    <w:p>
      <w:pPr>
        <w:spacing w:after="0"/>
        <w:ind w:left="0"/>
        <w:jc w:val="both"/>
      </w:pPr>
      <w:r>
        <w:rPr>
          <w:rFonts w:ascii="Times New Roman"/>
          <w:b w:val="false"/>
          <w:i w:val="false"/>
          <w:color w:val="000000"/>
          <w:sz w:val="28"/>
        </w:rPr>
        <w:t>
      2) Дисперсия генеральной совокупности определяется как среднее значение квадратов отклонений всех отдельных наблюдений от их среднего значения.</w:t>
      </w:r>
    </w:p>
    <w:bookmarkEnd w:id="92"/>
    <w:bookmarkStart w:name="z120" w:id="93"/>
    <w:p>
      <w:pPr>
        <w:spacing w:after="0"/>
        <w:ind w:left="0"/>
        <w:jc w:val="both"/>
      </w:pPr>
      <w:r>
        <w:rPr>
          <w:rFonts w:ascii="Times New Roman"/>
          <w:b w:val="false"/>
          <w:i w:val="false"/>
          <w:color w:val="000000"/>
          <w:sz w:val="28"/>
        </w:rPr>
        <w:t>
      Дисперсия генеральной совокупности вычисляется по следующей формуле:</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94"/>
    <w:p>
      <w:pPr>
        <w:spacing w:after="0"/>
        <w:ind w:left="0"/>
        <w:jc w:val="both"/>
      </w:pPr>
      <w:r>
        <w:rPr>
          <w:rFonts w:ascii="Times New Roman"/>
          <w:b w:val="false"/>
          <w:i w:val="false"/>
          <w:color w:val="000000"/>
          <w:sz w:val="28"/>
        </w:rPr>
        <w:t>
      Квадратный корень из дисперсии называется стандартным отклонением или среднеквадратичным отклонением и рассчитывается по формуле:</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95"/>
    <w:p>
      <w:pPr>
        <w:spacing w:after="0"/>
        <w:ind w:left="0"/>
        <w:jc w:val="both"/>
      </w:pPr>
      <w:r>
        <w:rPr>
          <w:rFonts w:ascii="Times New Roman"/>
          <w:b w:val="false"/>
          <w:i w:val="false"/>
          <w:color w:val="000000"/>
          <w:sz w:val="28"/>
        </w:rPr>
        <w:t>
      3) Если ошибка выражается как стандартная ошибка (), то для определения размера выборки используется следующая формула:</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xml:space="preserve">
      где: </w:t>
      </w:r>
    </w:p>
    <w:bookmarkEnd w:id="96"/>
    <w:bookmarkStart w:name="z127" w:id="97"/>
    <w:p>
      <w:pPr>
        <w:spacing w:after="0"/>
        <w:ind w:left="0"/>
        <w:jc w:val="both"/>
      </w:pPr>
      <w:r>
        <w:rPr>
          <w:rFonts w:ascii="Times New Roman"/>
          <w:b w:val="false"/>
          <w:i w:val="false"/>
          <w:color w:val="000000"/>
          <w:sz w:val="28"/>
        </w:rPr>
        <w:t>
      </w:t>
      </w:r>
      <w:r>
        <w:rPr>
          <w:rFonts w:ascii="Times New Roman"/>
          <w:b w:val="false"/>
          <w:i/>
          <w:color w:val="000000"/>
          <w:sz w:val="28"/>
        </w:rPr>
        <w:t>RSE</w:t>
      </w:r>
      <w:r>
        <w:rPr>
          <w:rFonts w:ascii="Times New Roman"/>
          <w:b w:val="false"/>
          <w:i w:val="false"/>
          <w:color w:val="000000"/>
          <w:sz w:val="28"/>
        </w:rPr>
        <w:t xml:space="preserve"> - относительная стандартная ошибка выборки. </w:t>
      </w:r>
    </w:p>
    <w:bookmarkEnd w:id="97"/>
    <w:bookmarkStart w:name="z128" w:id="98"/>
    <w:p>
      <w:pPr>
        <w:spacing w:after="0"/>
        <w:ind w:left="0"/>
        <w:jc w:val="both"/>
      </w:pPr>
      <w:r>
        <w:rPr>
          <w:rFonts w:ascii="Times New Roman"/>
          <w:b w:val="false"/>
          <w:i w:val="false"/>
          <w:color w:val="000000"/>
          <w:sz w:val="28"/>
        </w:rPr>
        <w:t>
      Если не принимать во внимание поправку для конечной совокупности, формула для определения размера выборки будет выглядеть следующим образом:</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99"/>
    <w:p>
      <w:pPr>
        <w:spacing w:after="0"/>
        <w:ind w:left="0"/>
        <w:jc w:val="both"/>
      </w:pPr>
      <w:r>
        <w:rPr>
          <w:rFonts w:ascii="Times New Roman"/>
          <w:b w:val="false"/>
          <w:i w:val="false"/>
          <w:color w:val="000000"/>
          <w:sz w:val="28"/>
        </w:rPr>
        <w:t>
      24. После определения размера выборки следует распределять выборку по стратам, если это стратифицированная выборка или по кластерам в случае кластерной выборки. Распределение выборки производится одинаковым размером выборки в каждой страте (равномерное распределение), или распределяется другими способами. Для определения распределения выборки по различным стратам имеется два важных критерия, которые влияют на способ определения размера выборки в стратах:</w:t>
      </w:r>
    </w:p>
    <w:bookmarkEnd w:id="99"/>
    <w:bookmarkStart w:name="z131" w:id="100"/>
    <w:p>
      <w:pPr>
        <w:spacing w:after="0"/>
        <w:ind w:left="0"/>
        <w:jc w:val="both"/>
      </w:pPr>
      <w:r>
        <w:rPr>
          <w:rFonts w:ascii="Times New Roman"/>
          <w:b w:val="false"/>
          <w:i w:val="false"/>
          <w:color w:val="000000"/>
          <w:sz w:val="28"/>
        </w:rPr>
        <w:t xml:space="preserve">
      Первый критерий - удобство: выбирается способ пропорционального распределения, при котором размер выборки в </w:t>
      </w:r>
      <w:r>
        <w:rPr>
          <w:rFonts w:ascii="Times New Roman"/>
          <w:b w:val="false"/>
          <w:i/>
          <w:color w:val="000000"/>
          <w:sz w:val="28"/>
        </w:rPr>
        <w:t>i</w:t>
      </w:r>
      <w:r>
        <w:rPr>
          <w:rFonts w:ascii="Times New Roman"/>
          <w:b w:val="false"/>
          <w:i w:val="false"/>
          <w:color w:val="000000"/>
          <w:sz w:val="28"/>
        </w:rPr>
        <w:t xml:space="preserve">-ой страте рассчитывается по формуле: </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101"/>
    <w:p>
      <w:pPr>
        <w:spacing w:after="0"/>
        <w:ind w:left="0"/>
        <w:jc w:val="both"/>
      </w:pPr>
      <w:r>
        <w:rPr>
          <w:rFonts w:ascii="Times New Roman"/>
          <w:b w:val="false"/>
          <w:i w:val="false"/>
          <w:color w:val="000000"/>
          <w:sz w:val="28"/>
        </w:rPr>
        <w:t xml:space="preserve">
      где: </w:t>
      </w:r>
    </w:p>
    <w:bookmarkEnd w:id="101"/>
    <w:bookmarkStart w:name="z134" w:id="102"/>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i</w:t>
      </w:r>
      <w:r>
        <w:rPr>
          <w:rFonts w:ascii="Times New Roman"/>
          <w:b w:val="false"/>
          <w:i w:val="false"/>
          <w:color w:val="000000"/>
          <w:sz w:val="28"/>
        </w:rPr>
        <w:t xml:space="preserve"> - размер выборочной совокупности </w:t>
      </w:r>
      <w:r>
        <w:rPr>
          <w:rFonts w:ascii="Times New Roman"/>
          <w:b w:val="false"/>
          <w:i/>
          <w:color w:val="000000"/>
          <w:sz w:val="28"/>
        </w:rPr>
        <w:t>i</w:t>
      </w:r>
      <w:r>
        <w:rPr>
          <w:rFonts w:ascii="Times New Roman"/>
          <w:b w:val="false"/>
          <w:i w:val="false"/>
          <w:color w:val="000000"/>
          <w:sz w:val="28"/>
        </w:rPr>
        <w:t xml:space="preserve"> - страты;</w:t>
      </w:r>
    </w:p>
    <w:bookmarkEnd w:id="102"/>
    <w:bookmarkStart w:name="z135" w:id="103"/>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 1,2,…,</w:t>
      </w:r>
      <w:r>
        <w:rPr>
          <w:rFonts w:ascii="Times New Roman"/>
          <w:b w:val="false"/>
          <w:i/>
          <w:color w:val="000000"/>
          <w:sz w:val="28"/>
        </w:rPr>
        <w:t>h</w:t>
      </w:r>
      <w:r>
        <w:rPr>
          <w:rFonts w:ascii="Times New Roman"/>
          <w:b w:val="false"/>
          <w:i w:val="false"/>
          <w:color w:val="000000"/>
          <w:sz w:val="28"/>
        </w:rPr>
        <w:t>;</w:t>
      </w:r>
    </w:p>
    <w:bookmarkEnd w:id="103"/>
    <w:bookmarkStart w:name="z136" w:id="104"/>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 xml:space="preserve">i </w:t>
      </w:r>
      <w:r>
        <w:rPr>
          <w:rFonts w:ascii="Times New Roman"/>
          <w:b w:val="false"/>
          <w:i w:val="false"/>
          <w:color w:val="000000"/>
          <w:sz w:val="28"/>
        </w:rPr>
        <w:t xml:space="preserve">- количество домашних хозяйств в </w:t>
      </w:r>
      <w:r>
        <w:rPr>
          <w:rFonts w:ascii="Times New Roman"/>
          <w:b w:val="false"/>
          <w:i/>
          <w:color w:val="000000"/>
          <w:sz w:val="28"/>
        </w:rPr>
        <w:t>i</w:t>
      </w:r>
      <w:r>
        <w:rPr>
          <w:rFonts w:ascii="Times New Roman"/>
          <w:b w:val="false"/>
          <w:i w:val="false"/>
          <w:color w:val="000000"/>
          <w:sz w:val="28"/>
        </w:rPr>
        <w:t xml:space="preserve">-ой страте, при этом </w:t>
      </w:r>
      <w:r>
        <w:rPr>
          <w:rFonts w:ascii="Times New Roman"/>
          <w:b w:val="false"/>
          <w:i/>
          <w:color w:val="000000"/>
          <w:sz w:val="28"/>
        </w:rPr>
        <w:t>i</w:t>
      </w:r>
      <w:r>
        <w:rPr>
          <w:rFonts w:ascii="Times New Roman"/>
          <w:b w:val="false"/>
          <w:i w:val="false"/>
          <w:color w:val="000000"/>
          <w:sz w:val="28"/>
        </w:rPr>
        <w:t xml:space="preserve"> = 1,2…., </w:t>
      </w:r>
      <w:r>
        <w:rPr>
          <w:rFonts w:ascii="Times New Roman"/>
          <w:b w:val="false"/>
          <w:i/>
          <w:color w:val="000000"/>
          <w:sz w:val="28"/>
        </w:rPr>
        <w:t>h</w:t>
      </w:r>
      <w:r>
        <w:rPr>
          <w:rFonts w:ascii="Times New Roman"/>
          <w:b w:val="false"/>
          <w:i w:val="false"/>
          <w:color w:val="000000"/>
          <w:sz w:val="28"/>
        </w:rPr>
        <w:t>.</w:t>
      </w:r>
    </w:p>
    <w:bookmarkEnd w:id="104"/>
    <w:bookmarkStart w:name="z137" w:id="105"/>
    <w:p>
      <w:pPr>
        <w:spacing w:after="0"/>
        <w:ind w:left="0"/>
        <w:jc w:val="both"/>
      </w:pPr>
      <w:r>
        <w:rPr>
          <w:rFonts w:ascii="Times New Roman"/>
          <w:b w:val="false"/>
          <w:i w:val="false"/>
          <w:color w:val="000000"/>
          <w:sz w:val="28"/>
        </w:rPr>
        <w:t xml:space="preserve">
      Второй критерий - точность: выбирается способ оптимального распределения, дающий наименьшую среднюю квадратическую ошибку (стандартная ошибка) выборки. </w:t>
      </w:r>
    </w:p>
    <w:bookmarkEnd w:id="105"/>
    <w:bookmarkStart w:name="z138" w:id="106"/>
    <w:p>
      <w:pPr>
        <w:spacing w:after="0"/>
        <w:ind w:left="0"/>
        <w:jc w:val="both"/>
      </w:pPr>
      <w:r>
        <w:rPr>
          <w:rFonts w:ascii="Times New Roman"/>
          <w:b w:val="false"/>
          <w:i w:val="false"/>
          <w:color w:val="000000"/>
          <w:sz w:val="28"/>
        </w:rPr>
        <w:t xml:space="preserve">
      25. Там, где затраты на производство выборки из различных страт одинаковы, оптимальная формула распределения называется распределением Неймана. В этом случае размер выборки в </w:t>
      </w:r>
      <w:r>
        <w:rPr>
          <w:rFonts w:ascii="Times New Roman"/>
          <w:b w:val="false"/>
          <w:i/>
          <w:color w:val="000000"/>
          <w:sz w:val="28"/>
        </w:rPr>
        <w:t>i</w:t>
      </w:r>
      <w:r>
        <w:rPr>
          <w:rFonts w:ascii="Times New Roman"/>
          <w:b w:val="false"/>
          <w:i w:val="false"/>
          <w:color w:val="000000"/>
          <w:sz w:val="28"/>
        </w:rPr>
        <w:t>-ой страте определяется по формуле:</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07"/>
    <w:p>
      <w:pPr>
        <w:spacing w:after="0"/>
        <w:ind w:left="0"/>
        <w:jc w:val="both"/>
      </w:pPr>
      <w:r>
        <w:rPr>
          <w:rFonts w:ascii="Times New Roman"/>
          <w:b w:val="false"/>
          <w:i w:val="false"/>
          <w:color w:val="000000"/>
          <w:sz w:val="28"/>
        </w:rPr>
        <w:t xml:space="preserve">
      где: </w:t>
      </w:r>
    </w:p>
    <w:bookmarkEnd w:id="107"/>
    <w:bookmarkStart w:name="z141" w:id="108"/>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 число страт в совокупности; </w:t>
      </w:r>
    </w:p>
    <w:bookmarkEnd w:id="108"/>
    <w:bookmarkStart w:name="z142" w:id="109"/>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 1,2,…,</w:t>
      </w:r>
      <w:r>
        <w:rPr>
          <w:rFonts w:ascii="Times New Roman"/>
          <w:b w:val="false"/>
          <w:i/>
          <w:color w:val="000000"/>
          <w:sz w:val="28"/>
        </w:rPr>
        <w:t>h</w:t>
      </w:r>
      <w:r>
        <w:rPr>
          <w:rFonts w:ascii="Times New Roman"/>
          <w:b w:val="false"/>
          <w:i w:val="false"/>
          <w:color w:val="000000"/>
          <w:sz w:val="28"/>
        </w:rPr>
        <w:t xml:space="preserve">; </w:t>
      </w:r>
    </w:p>
    <w:bookmarkEnd w:id="109"/>
    <w:bookmarkStart w:name="z143" w:id="110"/>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vertAlign w:val="subscript"/>
        </w:rPr>
        <w:t xml:space="preserve">i </w:t>
      </w:r>
      <w:r>
        <w:rPr>
          <w:rFonts w:ascii="Times New Roman"/>
          <w:b w:val="false"/>
          <w:i w:val="false"/>
          <w:color w:val="000000"/>
          <w:sz w:val="28"/>
        </w:rPr>
        <w:t xml:space="preserve">- стандартное отклонение </w:t>
      </w:r>
      <w:r>
        <w:rPr>
          <w:rFonts w:ascii="Times New Roman"/>
          <w:b w:val="false"/>
          <w:i/>
          <w:color w:val="000000"/>
          <w:sz w:val="28"/>
        </w:rPr>
        <w:t>i</w:t>
      </w:r>
      <w:r>
        <w:rPr>
          <w:rFonts w:ascii="Times New Roman"/>
          <w:b w:val="false"/>
          <w:i w:val="false"/>
          <w:color w:val="000000"/>
          <w:sz w:val="28"/>
        </w:rPr>
        <w:t>-ой страты.</w:t>
      </w:r>
    </w:p>
    <w:bookmarkEnd w:id="110"/>
    <w:bookmarkStart w:name="z144" w:id="111"/>
    <w:p>
      <w:pPr>
        <w:spacing w:after="0"/>
        <w:ind w:left="0"/>
        <w:jc w:val="both"/>
      </w:pPr>
      <w:r>
        <w:rPr>
          <w:rFonts w:ascii="Times New Roman"/>
          <w:b w:val="false"/>
          <w:i w:val="false"/>
          <w:color w:val="000000"/>
          <w:sz w:val="28"/>
        </w:rPr>
        <w:t xml:space="preserve">
      Использование расслоения с оптимальным распределением (определение размера выборки в </w:t>
      </w:r>
      <w:r>
        <w:rPr>
          <w:rFonts w:ascii="Times New Roman"/>
          <w:b w:val="false"/>
          <w:i/>
          <w:color w:val="000000"/>
          <w:sz w:val="28"/>
        </w:rPr>
        <w:t>i</w:t>
      </w:r>
      <w:r>
        <w:rPr>
          <w:rFonts w:ascii="Times New Roman"/>
          <w:b w:val="false"/>
          <w:i w:val="false"/>
          <w:color w:val="000000"/>
          <w:sz w:val="28"/>
        </w:rPr>
        <w:t>-ой страте) возможно только при наличии стандартного отклонения.</w:t>
      </w:r>
    </w:p>
    <w:bookmarkEnd w:id="111"/>
    <w:bookmarkStart w:name="z145" w:id="112"/>
    <w:p>
      <w:pPr>
        <w:spacing w:after="0"/>
        <w:ind w:left="0"/>
        <w:jc w:val="left"/>
      </w:pPr>
      <w:r>
        <w:rPr>
          <w:rFonts w:ascii="Times New Roman"/>
          <w:b/>
          <w:i w:val="false"/>
          <w:color w:val="000000"/>
        </w:rPr>
        <w:t xml:space="preserve"> Глава 6. Ротация и наложения выборки</w:t>
      </w:r>
    </w:p>
    <w:bookmarkEnd w:id="112"/>
    <w:bookmarkStart w:name="z146" w:id="113"/>
    <w:p>
      <w:pPr>
        <w:spacing w:after="0"/>
        <w:ind w:left="0"/>
        <w:jc w:val="both"/>
      </w:pPr>
      <w:r>
        <w:rPr>
          <w:rFonts w:ascii="Times New Roman"/>
          <w:b w:val="false"/>
          <w:i w:val="false"/>
          <w:color w:val="000000"/>
          <w:sz w:val="28"/>
        </w:rPr>
        <w:t>
      26. При панельном выборочном обследовании, в целях недопущения эффекта усталости домохозяйств от участия в обследовании и для целей сглаживания скачков периодичных данных обследования, периодически производится ротация (замена) домохозяйств, попавших в выборочную совокупность. Ротация домашних хозяйств, производится 1 раз в год. Например, если будет решено, что размер ротации будет равен 1/3 от общего числа обследуемых домашних хозяйств, то есть, ежегодно 1/3 часть домашних хозяйств будет выводиться из выборки и заменяться на другие, в этом случае, по истечении 3-х лет выборочная совокупность полностью обновится. При этом замена домохозяйств производится тем же методом, который был использован изначально для формирования выборки. При этом замена домашних хозяйств производится на те домашние хозяйства, которые относятся к той же страте, сегменту или кластеру.</w:t>
      </w:r>
    </w:p>
    <w:bookmarkEnd w:id="113"/>
    <w:bookmarkStart w:name="z147" w:id="114"/>
    <w:p>
      <w:pPr>
        <w:spacing w:after="0"/>
        <w:ind w:left="0"/>
        <w:jc w:val="left"/>
      </w:pPr>
      <w:r>
        <w:rPr>
          <w:rFonts w:ascii="Times New Roman"/>
          <w:b/>
          <w:i w:val="false"/>
          <w:color w:val="000000"/>
        </w:rPr>
        <w:t xml:space="preserve"> Глава 7. Компенсация на неполучение ответов</w:t>
      </w:r>
    </w:p>
    <w:bookmarkEnd w:id="114"/>
    <w:bookmarkStart w:name="z148" w:id="115"/>
    <w:p>
      <w:pPr>
        <w:spacing w:after="0"/>
        <w:ind w:left="0"/>
        <w:jc w:val="both"/>
      </w:pPr>
      <w:r>
        <w:rPr>
          <w:rFonts w:ascii="Times New Roman"/>
          <w:b w:val="false"/>
          <w:i w:val="false"/>
          <w:color w:val="000000"/>
          <w:sz w:val="28"/>
        </w:rPr>
        <w:t xml:space="preserve">
      27. В обследованиях различают два вида отсутствия ответов респондентов - полные, когда информация об объекте наблюдения отсутствует полностью, и частичные, когда отсутствуют ответы на отдельные вопросы программы обследования. </w:t>
      </w:r>
    </w:p>
    <w:bookmarkEnd w:id="115"/>
    <w:bookmarkStart w:name="z149" w:id="116"/>
    <w:p>
      <w:pPr>
        <w:spacing w:after="0"/>
        <w:ind w:left="0"/>
        <w:jc w:val="both"/>
      </w:pPr>
      <w:r>
        <w:rPr>
          <w:rFonts w:ascii="Times New Roman"/>
          <w:b w:val="false"/>
          <w:i w:val="false"/>
          <w:color w:val="000000"/>
          <w:sz w:val="28"/>
        </w:rPr>
        <w:t xml:space="preserve">
      28. Существуют два типа причин полного отсутствия ответов: объективные и субъективные причины. </w:t>
      </w:r>
    </w:p>
    <w:bookmarkEnd w:id="116"/>
    <w:bookmarkStart w:name="z150" w:id="117"/>
    <w:p>
      <w:pPr>
        <w:spacing w:after="0"/>
        <w:ind w:left="0"/>
        <w:jc w:val="both"/>
      </w:pPr>
      <w:r>
        <w:rPr>
          <w:rFonts w:ascii="Times New Roman"/>
          <w:b w:val="false"/>
          <w:i w:val="false"/>
          <w:color w:val="000000"/>
          <w:sz w:val="28"/>
        </w:rPr>
        <w:t xml:space="preserve">
      К объективным причинам отсутствия ответов относятся: если все члены домашнего хозяйства не подходят к целевой группе обследования (по половозрастной категории), дом разрушен, пустая квартира (дом), объединение квартир, иная причина (изменение назначения помещения), дом (адрес) не найден и другие причины. </w:t>
      </w:r>
    </w:p>
    <w:bookmarkEnd w:id="117"/>
    <w:bookmarkStart w:name="z151" w:id="118"/>
    <w:p>
      <w:pPr>
        <w:spacing w:after="0"/>
        <w:ind w:left="0"/>
        <w:jc w:val="both"/>
      </w:pPr>
      <w:r>
        <w:rPr>
          <w:rFonts w:ascii="Times New Roman"/>
          <w:b w:val="false"/>
          <w:i w:val="false"/>
          <w:color w:val="000000"/>
          <w:sz w:val="28"/>
        </w:rPr>
        <w:t xml:space="preserve">
      К субъективным причинам отсутствия ответов относятся: отказ домашнего хозяйства от участия в обследовании. </w:t>
      </w:r>
    </w:p>
    <w:bookmarkEnd w:id="118"/>
    <w:bookmarkStart w:name="z152" w:id="119"/>
    <w:p>
      <w:pPr>
        <w:spacing w:after="0"/>
        <w:ind w:left="0"/>
        <w:jc w:val="both"/>
      </w:pPr>
      <w:r>
        <w:rPr>
          <w:rFonts w:ascii="Times New Roman"/>
          <w:b w:val="false"/>
          <w:i w:val="false"/>
          <w:color w:val="000000"/>
          <w:sz w:val="28"/>
        </w:rPr>
        <w:t xml:space="preserve">
      29. При наличии объективных причин отсутствия ответов в ходе проведения обследования домашних хозяйств, составляются резервные списки. Резервная выборочная совокупность составляется специалистами по формированию выборочной совокупности для возможной замены домашних хозяйств по объективным причинам отсутствия ответов. Резервная выборочная совокупность составляется тем же методом, которым составлена основная выборочная совокупность по конкретному обследованию. Замена допускается только из резервного списка на то домохозяйство, которое конкретно предназначено служить субститутом или заменой неответившего домохозяйства по объективным причинам. Это делается для исключения замены на "удобное" домохозяйство, при которой увеличивается погрешность выборки. </w:t>
      </w:r>
    </w:p>
    <w:bookmarkEnd w:id="119"/>
    <w:bookmarkStart w:name="z153" w:id="120"/>
    <w:p>
      <w:pPr>
        <w:spacing w:after="0"/>
        <w:ind w:left="0"/>
        <w:jc w:val="both"/>
      </w:pPr>
      <w:r>
        <w:rPr>
          <w:rFonts w:ascii="Times New Roman"/>
          <w:b w:val="false"/>
          <w:i w:val="false"/>
          <w:color w:val="000000"/>
          <w:sz w:val="28"/>
        </w:rPr>
        <w:t>
      В случаях неполучения ответов в обследованиях домашних хозяйств не предусматривается замена для компенсации, если не существует надлежащего обоснования для ее использования в конкретных целях.</w:t>
      </w:r>
    </w:p>
    <w:bookmarkEnd w:id="120"/>
    <w:bookmarkStart w:name="z154" w:id="121"/>
    <w:p>
      <w:pPr>
        <w:spacing w:after="0"/>
        <w:ind w:left="0"/>
        <w:jc w:val="both"/>
      </w:pPr>
      <w:r>
        <w:rPr>
          <w:rFonts w:ascii="Times New Roman"/>
          <w:b w:val="false"/>
          <w:i w:val="false"/>
          <w:color w:val="000000"/>
          <w:sz w:val="28"/>
        </w:rPr>
        <w:t>
      30. Для корректировки отсутствия ответов по субъективным причинам применяется корректировка весовых значений и производится взвешивание. Взвешивание результатов выборочного обследования производится путем присвоения соответствующего веса каждой отдельной единице наблюдения – персоне.</w:t>
      </w:r>
    </w:p>
    <w:bookmarkEnd w:id="121"/>
    <w:bookmarkStart w:name="z155" w:id="122"/>
    <w:p>
      <w:pPr>
        <w:spacing w:after="0"/>
        <w:ind w:left="0"/>
        <w:jc w:val="both"/>
      </w:pPr>
      <w:r>
        <w:rPr>
          <w:rFonts w:ascii="Times New Roman"/>
          <w:b w:val="false"/>
          <w:i w:val="false"/>
          <w:color w:val="000000"/>
          <w:sz w:val="28"/>
        </w:rPr>
        <w:t>
      Взвешивание данных в обследованиях домашних хозяйств включает две операции: расчет базисных весов и внесение поправок (корректировка весов) на неполучение ответов.</w:t>
      </w:r>
    </w:p>
    <w:bookmarkEnd w:id="122"/>
    <w:bookmarkStart w:name="z156" w:id="123"/>
    <w:p>
      <w:pPr>
        <w:spacing w:after="0"/>
        <w:ind w:left="0"/>
        <w:jc w:val="both"/>
      </w:pPr>
      <w:r>
        <w:rPr>
          <w:rFonts w:ascii="Times New Roman"/>
          <w:b w:val="false"/>
          <w:i w:val="false"/>
          <w:color w:val="000000"/>
          <w:sz w:val="28"/>
        </w:rPr>
        <w:t>
      31. Расчет базисных весов начинается после определения вероятностей отбора единиц выборки. Вероятность отбора единицы выборки зависит от плана выборки, используемого для отбора данной единицы. Базисный вес единицы выборки является обратной величиной вероятности ее отбора для включения в выборку. В математическом выражении, если единица включается в выборку с вероятностью , тогда ее базисный вес, обозначаемый как  (коэффициент распространения), рассчитывается по формуле:</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24"/>
    <w:p>
      <w:pPr>
        <w:spacing w:after="0"/>
        <w:ind w:left="0"/>
        <w:jc w:val="both"/>
      </w:pPr>
      <w:r>
        <w:rPr>
          <w:rFonts w:ascii="Times New Roman"/>
          <w:b w:val="false"/>
          <w:i w:val="false"/>
          <w:color w:val="000000"/>
          <w:sz w:val="28"/>
        </w:rPr>
        <w:t>
      32. Проблема неполучения ответов от единицы выборки по субьективным причинам при обследованиях домашних хозяйств, решается с помощью корректировки весов выборки. Расчет скорректированного веса в случае неполучения ответов для i-ой единицы выборки рассчитывается с помощью следующего уравнения: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0" w:id="125"/>
    <w:p>
      <w:pPr>
        <w:spacing w:after="0"/>
        <w:ind w:left="0"/>
        <w:jc w:val="both"/>
      </w:pPr>
      <w:r>
        <w:rPr>
          <w:rFonts w:ascii="Times New Roman"/>
          <w:b w:val="false"/>
          <w:i w:val="false"/>
          <w:color w:val="000000"/>
          <w:sz w:val="28"/>
        </w:rPr>
        <w:t>
      где: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это количество фактически отчитавшихся.</w:t>
      </w:r>
    </w:p>
    <w:bookmarkStart w:name="z162" w:id="126"/>
    <w:p>
      <w:pPr>
        <w:spacing w:after="0"/>
        <w:ind w:left="0"/>
        <w:jc w:val="both"/>
      </w:pPr>
      <w:r>
        <w:rPr>
          <w:rFonts w:ascii="Times New Roman"/>
          <w:b w:val="false"/>
          <w:i w:val="false"/>
          <w:color w:val="000000"/>
          <w:sz w:val="28"/>
        </w:rPr>
        <w:t xml:space="preserve">
      Расчет окончательного скорректированного веса в случае неполучения ответов для </w:t>
      </w:r>
      <w:r>
        <w:rPr>
          <w:rFonts w:ascii="Times New Roman"/>
          <w:b w:val="false"/>
          <w:i/>
          <w:color w:val="000000"/>
          <w:sz w:val="28"/>
        </w:rPr>
        <w:t>i</w:t>
      </w:r>
      <w:r>
        <w:rPr>
          <w:rFonts w:ascii="Times New Roman"/>
          <w:b w:val="false"/>
          <w:i w:val="false"/>
          <w:color w:val="000000"/>
          <w:sz w:val="28"/>
        </w:rPr>
        <w:t>-ой единицы выборки рассчитывается с помощью следующего уравнения:</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4" w:id="127"/>
    <w:p>
      <w:pPr>
        <w:spacing w:after="0"/>
        <w:ind w:left="0"/>
        <w:jc w:val="both"/>
      </w:pPr>
      <w:r>
        <w:rPr>
          <w:rFonts w:ascii="Times New Roman"/>
          <w:b w:val="false"/>
          <w:i w:val="false"/>
          <w:color w:val="000000"/>
          <w:sz w:val="28"/>
        </w:rPr>
        <w:t>
      где: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это первоначальный базисный вес;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скорректированный вес в случае неполучения ответов. </w:t>
      </w:r>
    </w:p>
    <w:bookmarkStart w:name="z167" w:id="128"/>
    <w:p>
      <w:pPr>
        <w:spacing w:after="0"/>
        <w:ind w:left="0"/>
        <w:jc w:val="both"/>
      </w:pPr>
      <w:r>
        <w:rPr>
          <w:rFonts w:ascii="Times New Roman"/>
          <w:b w:val="false"/>
          <w:i w:val="false"/>
          <w:color w:val="000000"/>
          <w:sz w:val="28"/>
        </w:rPr>
        <w:t xml:space="preserve">
      Первоначальные веса корректируются для компенсации в случаях неполучения ответов. </w:t>
      </w:r>
    </w:p>
    <w:bookmarkEnd w:id="128"/>
    <w:bookmarkStart w:name="z168" w:id="129"/>
    <w:p>
      <w:pPr>
        <w:spacing w:after="0"/>
        <w:ind w:left="0"/>
        <w:jc w:val="both"/>
      </w:pPr>
      <w:r>
        <w:rPr>
          <w:rFonts w:ascii="Times New Roman"/>
          <w:b w:val="false"/>
          <w:i w:val="false"/>
          <w:color w:val="000000"/>
          <w:sz w:val="28"/>
        </w:rPr>
        <w:t>
      33. Процесс заполнения частично пропущенных значений называют импутацией. Различают два основных подхода к проведению импутации:</w:t>
      </w:r>
    </w:p>
    <w:bookmarkEnd w:id="129"/>
    <w:bookmarkStart w:name="z169" w:id="130"/>
    <w:p>
      <w:pPr>
        <w:spacing w:after="0"/>
        <w:ind w:left="0"/>
        <w:jc w:val="both"/>
      </w:pPr>
      <w:r>
        <w:rPr>
          <w:rFonts w:ascii="Times New Roman"/>
          <w:b w:val="false"/>
          <w:i w:val="false"/>
          <w:color w:val="000000"/>
          <w:sz w:val="28"/>
        </w:rPr>
        <w:t>
      методы, основанные на использовании данных донора;</w:t>
      </w:r>
    </w:p>
    <w:bookmarkEnd w:id="130"/>
    <w:bookmarkStart w:name="z170" w:id="131"/>
    <w:p>
      <w:pPr>
        <w:spacing w:after="0"/>
        <w:ind w:left="0"/>
        <w:jc w:val="both"/>
      </w:pPr>
      <w:r>
        <w:rPr>
          <w:rFonts w:ascii="Times New Roman"/>
          <w:b w:val="false"/>
          <w:i w:val="false"/>
          <w:color w:val="000000"/>
          <w:sz w:val="28"/>
        </w:rPr>
        <w:t>
      методы вычисления оценок отсутствующих значений.</w:t>
      </w:r>
    </w:p>
    <w:bookmarkEnd w:id="131"/>
    <w:bookmarkStart w:name="z171" w:id="132"/>
    <w:p>
      <w:pPr>
        <w:spacing w:after="0"/>
        <w:ind w:left="0"/>
        <w:jc w:val="both"/>
      </w:pPr>
      <w:r>
        <w:rPr>
          <w:rFonts w:ascii="Times New Roman"/>
          <w:b w:val="false"/>
          <w:i w:val="false"/>
          <w:color w:val="000000"/>
          <w:sz w:val="28"/>
        </w:rPr>
        <w:t>
      34. Метод донора основан на использовании данных ответов подобного респондента</w:t>
      </w:r>
      <w:r>
        <w:rPr>
          <w:rFonts w:ascii="Times New Roman"/>
          <w:b/>
          <w:i w:val="false"/>
          <w:color w:val="000000"/>
          <w:sz w:val="28"/>
        </w:rPr>
        <w:t xml:space="preserve">. </w:t>
      </w:r>
      <w:r>
        <w:rPr>
          <w:rFonts w:ascii="Times New Roman"/>
          <w:b w:val="false"/>
          <w:i w:val="false"/>
          <w:color w:val="000000"/>
          <w:sz w:val="28"/>
        </w:rPr>
        <w:t xml:space="preserve">В методах донора импутируемое значение для записи-реципиента берется из другой записи донора, выбираемой по определенным правилам. Есть два метода донорской импутации: </w:t>
      </w:r>
    </w:p>
    <w:bookmarkEnd w:id="132"/>
    <w:bookmarkStart w:name="z172" w:id="133"/>
    <w:p>
      <w:pPr>
        <w:spacing w:after="0"/>
        <w:ind w:left="0"/>
        <w:jc w:val="both"/>
      </w:pPr>
      <w:r>
        <w:rPr>
          <w:rFonts w:ascii="Times New Roman"/>
          <w:b w:val="false"/>
          <w:i w:val="false"/>
          <w:color w:val="000000"/>
          <w:sz w:val="28"/>
        </w:rPr>
        <w:t>
      1) Случайный выбор донора. Случайный выбор записей, используемых в качестве доноров, обычно осуществляется в некоторых специально определенных классах. Классы представляют собой достаточно однородные по заданным параметрам группы наблюдений.</w:t>
      </w:r>
    </w:p>
    <w:bookmarkEnd w:id="133"/>
    <w:bookmarkStart w:name="z173" w:id="134"/>
    <w:p>
      <w:pPr>
        <w:spacing w:after="0"/>
        <w:ind w:left="0"/>
        <w:jc w:val="both"/>
      </w:pPr>
      <w:r>
        <w:rPr>
          <w:rFonts w:ascii="Times New Roman"/>
          <w:b w:val="false"/>
          <w:i w:val="false"/>
          <w:color w:val="000000"/>
          <w:sz w:val="28"/>
        </w:rPr>
        <w:t>
      2) Метод ближайшего соседа. Импутация методом ближайшего соседа предполагает выбор такой записи из числа донорских, которая имеет наименьшее расстояние от импутируемой записи.</w:t>
      </w:r>
    </w:p>
    <w:bookmarkEnd w:id="134"/>
    <w:bookmarkStart w:name="z174" w:id="135"/>
    <w:p>
      <w:pPr>
        <w:spacing w:after="0"/>
        <w:ind w:left="0"/>
        <w:jc w:val="both"/>
      </w:pPr>
      <w:r>
        <w:rPr>
          <w:rFonts w:ascii="Times New Roman"/>
          <w:b w:val="false"/>
          <w:i w:val="false"/>
          <w:color w:val="000000"/>
          <w:sz w:val="28"/>
        </w:rPr>
        <w:t>
      3) Методы вычисления оценок отсутствующих значений заключается в подстановке вместо отсутствующего среднего значения или подстановке исторических данных предыдущих обследований.</w:t>
      </w:r>
    </w:p>
    <w:bookmarkEnd w:id="135"/>
    <w:bookmarkStart w:name="z175" w:id="136"/>
    <w:p>
      <w:pPr>
        <w:spacing w:after="0"/>
        <w:ind w:left="0"/>
        <w:jc w:val="left"/>
      </w:pPr>
      <w:r>
        <w:rPr>
          <w:rFonts w:ascii="Times New Roman"/>
          <w:b/>
          <w:i w:val="false"/>
          <w:color w:val="000000"/>
        </w:rPr>
        <w:t xml:space="preserve"> Глава 8. Оценка параметров выборочной совокупности по результатам обследований</w:t>
      </w:r>
    </w:p>
    <w:bookmarkEnd w:id="136"/>
    <w:bookmarkStart w:name="z176" w:id="137"/>
    <w:p>
      <w:pPr>
        <w:spacing w:after="0"/>
        <w:ind w:left="0"/>
        <w:jc w:val="both"/>
      </w:pPr>
      <w:r>
        <w:rPr>
          <w:rFonts w:ascii="Times New Roman"/>
          <w:b w:val="false"/>
          <w:i w:val="false"/>
          <w:color w:val="000000"/>
          <w:sz w:val="28"/>
        </w:rPr>
        <w:t>
      35. По результатам обследований осуществляется оценка параметров выборочной совокупности. Для оценки достоверности результатов выборки вычисляются некоторые статистические характеристики.</w:t>
      </w:r>
    </w:p>
    <w:bookmarkEnd w:id="137"/>
    <w:bookmarkStart w:name="z177" w:id="138"/>
    <w:p>
      <w:pPr>
        <w:spacing w:after="0"/>
        <w:ind w:left="0"/>
        <w:jc w:val="both"/>
      </w:pPr>
      <w:r>
        <w:rPr>
          <w:rFonts w:ascii="Times New Roman"/>
          <w:b w:val="false"/>
          <w:i w:val="false"/>
          <w:color w:val="000000"/>
          <w:sz w:val="28"/>
        </w:rPr>
        <w:t>
      Оценка стандартной ошибки выборки. Возможные расхождения между характеристиками выборочной и генеральной совокупности измеряются стандартной ошибкой (средней ошибкой) выборки. Стандартная ошибка выборки определяются по следующей формуле:</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39"/>
    <w:p>
      <w:pPr>
        <w:spacing w:after="0"/>
        <w:ind w:left="0"/>
        <w:jc w:val="both"/>
      </w:pPr>
      <w:r>
        <w:rPr>
          <w:rFonts w:ascii="Times New Roman"/>
          <w:b w:val="false"/>
          <w:i w:val="false"/>
          <w:color w:val="000000"/>
          <w:sz w:val="28"/>
        </w:rPr>
        <w:t>
      где:</w:t>
      </w:r>
    </w:p>
    <w:bookmarkEnd w:id="139"/>
    <w:bookmarkStart w:name="z180" w:id="140"/>
    <w:p>
      <w:pPr>
        <w:spacing w:after="0"/>
        <w:ind w:left="0"/>
        <w:jc w:val="both"/>
      </w:pPr>
      <w:r>
        <w:rPr>
          <w:rFonts w:ascii="Times New Roman"/>
          <w:b w:val="false"/>
          <w:i w:val="false"/>
          <w:color w:val="000000"/>
          <w:sz w:val="28"/>
        </w:rPr>
        <w:t>
       - стандартная ошибка;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генеральная дисперсия;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объем выборочной совокупности.</w:t>
      </w:r>
    </w:p>
    <w:bookmarkStart w:name="z183" w:id="141"/>
    <w:p>
      <w:pPr>
        <w:spacing w:after="0"/>
        <w:ind w:left="0"/>
        <w:jc w:val="both"/>
      </w:pPr>
      <w:r>
        <w:rPr>
          <w:rFonts w:ascii="Times New Roman"/>
          <w:b w:val="false"/>
          <w:i w:val="false"/>
          <w:color w:val="000000"/>
          <w:sz w:val="28"/>
        </w:rPr>
        <w:t>
      36. Стандартная ошибка выборки показывает абсолютные значения ошибки. Для определения оцениваемого значения в долях используется относительная стандартная ошибка (коэффициент вариации). Этот коэффициент выражается в процентах и рассчитывается по формуле:</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142"/>
    <w:p>
      <w:pPr>
        <w:spacing w:after="0"/>
        <w:ind w:left="0"/>
        <w:jc w:val="both"/>
      </w:pPr>
      <w:r>
        <w:rPr>
          <w:rFonts w:ascii="Times New Roman"/>
          <w:b w:val="false"/>
          <w:i w:val="false"/>
          <w:color w:val="000000"/>
          <w:sz w:val="28"/>
        </w:rPr>
        <w:t>
      37. Относительная стандартная ошибка рассчитывается после проведения выборочного обследования. Чем больше значение относительной стандартной ошибки, тем относительно больший разброс и меньшая выравненность исследуемых значений. Если относительная стандартная ошибка по каждой страте меньше 10%, то изменчивость вариационного ряда считается незначительной, от 10% до 20% относится к средней, больше 20% и меньше 33% к значительной, более 33% выборка является нерепрезентативной и принимается решение об увеличении объема выборки. Для уменьшения относительной стандартной ошибки выборки в два раза, размер выборки увеличивается в четыре раза.</w:t>
      </w:r>
    </w:p>
    <w:bookmarkEnd w:id="142"/>
    <w:bookmarkStart w:name="z186" w:id="143"/>
    <w:p>
      <w:pPr>
        <w:spacing w:after="0"/>
        <w:ind w:left="0"/>
        <w:jc w:val="both"/>
      </w:pPr>
      <w:r>
        <w:rPr>
          <w:rFonts w:ascii="Times New Roman"/>
          <w:b w:val="false"/>
          <w:i w:val="false"/>
          <w:color w:val="000000"/>
          <w:sz w:val="28"/>
        </w:rPr>
        <w:t xml:space="preserve">
      38. Для установления предельной ошибки выборки используется стандартная ошибка </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xml:space="preserve"> выборки. Предельная ошибка выборки по стратам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Предельную ошибку используют для расчета доверительного интервала. Доверительный интервал показывает, в каком диапазоне расположатся результаты выборочных наблюдений.</w:t>
      </w:r>
    </w:p>
    <w:bookmarkEnd w:id="143"/>
    <w:bookmarkStart w:name="z187" w:id="144"/>
    <w:p>
      <w:pPr>
        <w:spacing w:after="0"/>
        <w:ind w:left="0"/>
        <w:jc w:val="both"/>
      </w:pPr>
      <w:r>
        <w:rPr>
          <w:rFonts w:ascii="Times New Roman"/>
          <w:b w:val="false"/>
          <w:i w:val="false"/>
          <w:color w:val="000000"/>
          <w:sz w:val="28"/>
        </w:rPr>
        <w:t xml:space="preserve">
      39. Коэффициент </w:t>
      </w:r>
      <w:r>
        <w:rPr>
          <w:rFonts w:ascii="Times New Roman"/>
          <w:b w:val="false"/>
          <w:i/>
          <w:color w:val="000000"/>
          <w:sz w:val="28"/>
        </w:rPr>
        <w:t>t</w:t>
      </w:r>
      <w:r>
        <w:rPr>
          <w:rFonts w:ascii="Times New Roman"/>
          <w:b w:val="false"/>
          <w:i w:val="false"/>
          <w:color w:val="000000"/>
          <w:sz w:val="28"/>
        </w:rPr>
        <w:t xml:space="preserve"> определяется задаваемой исследователем вероятностью </w:t>
      </w:r>
      <w:r>
        <w:rPr>
          <w:rFonts w:ascii="Times New Roman"/>
          <w:b w:val="false"/>
          <w:i/>
          <w:color w:val="000000"/>
          <w:sz w:val="28"/>
        </w:rPr>
        <w:t>P</w:t>
      </w:r>
      <w:r>
        <w:rPr>
          <w:rFonts w:ascii="Times New Roman"/>
          <w:b w:val="false"/>
          <w:i w:val="false"/>
          <w:color w:val="000000"/>
          <w:sz w:val="28"/>
        </w:rPr>
        <w:t xml:space="preserve"> (0≤</w:t>
      </w:r>
      <w:r>
        <w:rPr>
          <w:rFonts w:ascii="Times New Roman"/>
          <w:b w:val="false"/>
          <w:i/>
          <w:color w:val="000000"/>
          <w:sz w:val="28"/>
        </w:rPr>
        <w:t>P</w:t>
      </w:r>
      <w:r>
        <w:rPr>
          <w:rFonts w:ascii="Times New Roman"/>
          <w:b w:val="false"/>
          <w:i w:val="false"/>
          <w:color w:val="000000"/>
          <w:sz w:val="28"/>
        </w:rPr>
        <w:t xml:space="preserve">≤1). Для значений </w:t>
      </w:r>
      <w:r>
        <w:rPr>
          <w:rFonts w:ascii="Times New Roman"/>
          <w:b w:val="false"/>
          <w:i/>
          <w:color w:val="000000"/>
          <w:sz w:val="28"/>
        </w:rPr>
        <w:t>P</w:t>
      </w:r>
      <w:r>
        <w:rPr>
          <w:rFonts w:ascii="Times New Roman"/>
          <w:b w:val="false"/>
          <w:i w:val="false"/>
          <w:color w:val="000000"/>
          <w:sz w:val="28"/>
        </w:rPr>
        <w:t xml:space="preserve">, приближающихся к единице, практически исключается возможность генеральной средней отличаться от вычисленной выборочной средней больше, чем на </w:t>
      </w:r>
      <w:r>
        <w:rPr>
          <w:rFonts w:ascii="Times New Roman"/>
          <w:b w:val="false"/>
          <w:i w:val="false"/>
          <w:color w:val="000000"/>
          <w:sz w:val="28"/>
        </w:rPr>
        <w:t>D</w:t>
      </w:r>
      <w:r>
        <w:rPr>
          <w:rFonts w:ascii="Times New Roman"/>
          <w:b w:val="false"/>
          <w:i w:val="false"/>
          <w:color w:val="000000"/>
          <w:sz w:val="28"/>
        </w:rPr>
        <w:t xml:space="preserve">, гарантируемую заданным уровнем доверительности вероятности </w:t>
      </w:r>
      <w:r>
        <w:rPr>
          <w:rFonts w:ascii="Times New Roman"/>
          <w:b w:val="false"/>
          <w:i/>
          <w:color w:val="000000"/>
          <w:sz w:val="28"/>
        </w:rPr>
        <w:t>P</w:t>
      </w:r>
      <w:r>
        <w:rPr>
          <w:rFonts w:ascii="Times New Roman"/>
          <w:b w:val="false"/>
          <w:i w:val="false"/>
          <w:color w:val="000000"/>
          <w:sz w:val="28"/>
        </w:rPr>
        <w:t xml:space="preserve">. При этом, чем выше уровень доверительности (используются, например, значения 0,90; 0,95; 0,99 и др.), тем выше коэффициент t, а, следовательно, и значение предельной ошибки </w:t>
      </w:r>
      <w:r>
        <w:rPr>
          <w:rFonts w:ascii="Times New Roman"/>
          <w:b w:val="false"/>
          <w:i w:val="false"/>
          <w:color w:val="000000"/>
          <w:sz w:val="28"/>
        </w:rPr>
        <w:t>D</w:t>
      </w:r>
      <w:r>
        <w:rPr>
          <w:rFonts w:ascii="Times New Roman"/>
          <w:b w:val="false"/>
          <w:i w:val="false"/>
          <w:color w:val="000000"/>
          <w:sz w:val="28"/>
        </w:rPr>
        <w:t xml:space="preserve">. </w:t>
      </w:r>
    </w:p>
    <w:bookmarkEnd w:id="144"/>
    <w:bookmarkStart w:name="z188" w:id="145"/>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1,28 для 80% уровня доверительности;</w:t>
      </w:r>
    </w:p>
    <w:bookmarkEnd w:id="145"/>
    <w:bookmarkStart w:name="z189" w:id="146"/>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1,64 для 90% уровня доверительности;</w:t>
      </w:r>
    </w:p>
    <w:bookmarkEnd w:id="146"/>
    <w:bookmarkStart w:name="z190" w:id="147"/>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1,96 для 95% уровня доверительности;</w:t>
      </w:r>
    </w:p>
    <w:bookmarkEnd w:id="147"/>
    <w:bookmarkStart w:name="z191" w:id="148"/>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2,58 для 99% уровня доверительности;</w:t>
      </w:r>
    </w:p>
    <w:bookmarkEnd w:id="148"/>
    <w:bookmarkStart w:name="z192" w:id="149"/>
    <w:p>
      <w:pPr>
        <w:spacing w:after="0"/>
        <w:ind w:left="0"/>
        <w:jc w:val="both"/>
      </w:pPr>
      <w:r>
        <w:rPr>
          <w:rFonts w:ascii="Times New Roman"/>
          <w:b w:val="false"/>
          <w:i w:val="false"/>
          <w:color w:val="000000"/>
          <w:sz w:val="28"/>
        </w:rPr>
        <w:t>
      Как и сама выборочная характеристика, ошибка выборки является случайной величиной. Теорема Ляпунова, указывает на вероятность того, что ошибка выборки не превысит некоторую заданную величину , то есть что -   .</w:t>
      </w:r>
    </w:p>
    <w:bookmarkEnd w:id="149"/>
    <w:bookmarkStart w:name="z193" w:id="150"/>
    <w:p>
      <w:pPr>
        <w:spacing w:after="0"/>
        <w:ind w:left="0"/>
        <w:jc w:val="both"/>
      </w:pPr>
      <w:r>
        <w:rPr>
          <w:rFonts w:ascii="Times New Roman"/>
          <w:b w:val="false"/>
          <w:i w:val="false"/>
          <w:color w:val="000000"/>
          <w:sz w:val="28"/>
        </w:rPr>
        <w:t>
      Доверительный интервал генеральной средней определяется на основе неравенств -   , из которых следует, что х -     х + .</w:t>
      </w:r>
    </w:p>
    <w:bookmarkEnd w:id="150"/>
    <w:bookmarkStart w:name="z194" w:id="151"/>
    <w:p>
      <w:pPr>
        <w:spacing w:after="0"/>
        <w:ind w:left="0"/>
        <w:jc w:val="left"/>
      </w:pPr>
      <w:r>
        <w:rPr>
          <w:rFonts w:ascii="Times New Roman"/>
          <w:b/>
          <w:i w:val="false"/>
          <w:color w:val="000000"/>
        </w:rPr>
        <w:t xml:space="preserve"> Глава 9. Распространение результатов выборки на генеральную совокупность</w:t>
      </w:r>
    </w:p>
    <w:bookmarkEnd w:id="151"/>
    <w:bookmarkStart w:name="z195" w:id="152"/>
    <w:p>
      <w:pPr>
        <w:spacing w:after="0"/>
        <w:ind w:left="0"/>
        <w:jc w:val="both"/>
      </w:pPr>
      <w:r>
        <w:rPr>
          <w:rFonts w:ascii="Times New Roman"/>
          <w:b w:val="false"/>
          <w:i w:val="false"/>
          <w:color w:val="000000"/>
          <w:sz w:val="28"/>
        </w:rPr>
        <w:t xml:space="preserve">
      40. Конечной целью выборочного наблюдения является характеристика генеральной совокупности на основе данных, полученных по выборке. Распространение данных выборочного наблюдения на генеральную совокупность производится по следующей формуле: </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 w:id="153"/>
    <w:p>
      <w:pPr>
        <w:spacing w:after="0"/>
        <w:ind w:left="0"/>
        <w:jc w:val="both"/>
      </w:pPr>
      <w:r>
        <w:rPr>
          <w:rFonts w:ascii="Times New Roman"/>
          <w:b w:val="false"/>
          <w:i w:val="false"/>
          <w:color w:val="000000"/>
          <w:sz w:val="28"/>
        </w:rPr>
        <w:t>
      или:</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 w:id="15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xml:space="preserve">- сумма показателя выборочной совокупности </w:t>
      </w:r>
      <w:r>
        <w:rPr>
          <w:rFonts w:ascii="Times New Roman"/>
          <w:b w:val="false"/>
          <w:i/>
          <w:color w:val="000000"/>
          <w:sz w:val="28"/>
        </w:rPr>
        <w:t>i</w:t>
      </w:r>
      <w:r>
        <w:rPr>
          <w:rFonts w:ascii="Times New Roman"/>
          <w:b w:val="false"/>
          <w:i w:val="false"/>
          <w:color w:val="000000"/>
          <w:sz w:val="28"/>
        </w:rPr>
        <w:t>-страте;</w:t>
      </w:r>
      <w:r>
        <w:br/>
      </w:r>
      <w:r>
        <w:rPr>
          <w:rFonts w:ascii="Times New Roman"/>
          <w:b w:val="false"/>
          <w:i w:val="false"/>
          <w:color w:val="000000"/>
          <w:sz w:val="28"/>
        </w:rPr>
        <w:t xml:space="preserve"> - среднее значение показателя выборочной совокупности </w:t>
      </w:r>
      <w:r>
        <w:rPr>
          <w:rFonts w:ascii="Times New Roman"/>
          <w:b w:val="false"/>
          <w:i/>
          <w:color w:val="000000"/>
          <w:sz w:val="28"/>
        </w:rPr>
        <w:t>i</w:t>
      </w:r>
      <w:r>
        <w:rPr>
          <w:rFonts w:ascii="Times New Roman"/>
          <w:b w:val="false"/>
          <w:i w:val="false"/>
          <w:color w:val="000000"/>
          <w:sz w:val="28"/>
        </w:rPr>
        <w:t>-страте.</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