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c5de" w14:textId="d7cc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выявлению монопольно высокой цены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ноября 2016 года № 486. Зарегистрирован в Министерстве юстиции Республики Казахстан 22 декабря 2016 года № 14552. Утратил силу приказом Министра национальной экономики Республики Казахстан от 4 мая 2018 года № 173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04.05.2018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88</w:t>
      </w:r>
      <w:r>
        <w:rPr>
          <w:rFonts w:ascii="Times New Roman"/>
          <w:b w:val="false"/>
          <w:i w:val="false"/>
          <w:color w:val="000000"/>
          <w:sz w:val="28"/>
        </w:rPr>
        <w:t xml:space="preserve"> Предпринимательского кодекса Республики Казахстан от 29 октября 2015 года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выявлению монопольно высокой цены.</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апреля 2015 года № 301 "Об утверждении Методики по выявлению монопольно высокой цены" (зарегистрированный в Реестре государственной регистрации нормативных правовых актов Республики Казахстан за № 10721, опубликованный в Информационно-правовой системе "Әділет" от 29 апреля 2015 года).</w:t>
      </w:r>
    </w:p>
    <w:bookmarkEnd w:id="2"/>
    <w:bookmarkStart w:name="z5" w:id="3"/>
    <w:p>
      <w:pPr>
        <w:spacing w:after="0"/>
        <w:ind w:left="0"/>
        <w:jc w:val="both"/>
      </w:pPr>
      <w:r>
        <w:rPr>
          <w:rFonts w:ascii="Times New Roman"/>
          <w:b w:val="false"/>
          <w:i w:val="false"/>
          <w:color w:val="000000"/>
          <w:sz w:val="28"/>
        </w:rPr>
        <w:t>
      3.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6"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7" w:id="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2016 года № 486</w:t>
            </w:r>
          </w:p>
        </w:tc>
      </w:tr>
    </w:tbl>
    <w:bookmarkStart w:name="z9" w:id="6"/>
    <w:p>
      <w:pPr>
        <w:spacing w:after="0"/>
        <w:ind w:left="0"/>
        <w:jc w:val="left"/>
      </w:pPr>
      <w:r>
        <w:rPr>
          <w:rFonts w:ascii="Times New Roman"/>
          <w:b/>
          <w:i w:val="false"/>
          <w:color w:val="000000"/>
        </w:rPr>
        <w:t xml:space="preserve"> Методика по выявлению монопольно высокой цены</w:t>
      </w:r>
    </w:p>
    <w:bookmarkEnd w:id="6"/>
    <w:bookmarkStart w:name="z10" w:id="7"/>
    <w:p>
      <w:pPr>
        <w:spacing w:after="0"/>
        <w:ind w:left="0"/>
        <w:jc w:val="both"/>
      </w:pPr>
      <w:r>
        <w:rPr>
          <w:rFonts w:ascii="Times New Roman"/>
          <w:b w:val="false"/>
          <w:i w:val="false"/>
          <w:color w:val="000000"/>
          <w:sz w:val="28"/>
        </w:rPr>
        <w:t xml:space="preserve">
      1. Методика по выявлению монопольно высокой цены (далее – Методика) разработана в соответствии с подпунктом 17) </w:t>
      </w:r>
      <w:r>
        <w:rPr>
          <w:rFonts w:ascii="Times New Roman"/>
          <w:b w:val="false"/>
          <w:i w:val="false"/>
          <w:color w:val="000000"/>
          <w:sz w:val="28"/>
        </w:rPr>
        <w:t>статьи 88</w:t>
      </w:r>
      <w:r>
        <w:rPr>
          <w:rFonts w:ascii="Times New Roman"/>
          <w:b w:val="false"/>
          <w:i w:val="false"/>
          <w:color w:val="000000"/>
          <w:sz w:val="28"/>
        </w:rPr>
        <w:t xml:space="preserve"> Предпринимательского кодекса Республики Казахстан от 29 октября 2015 года (далее – Кодекс).</w:t>
      </w:r>
    </w:p>
    <w:bookmarkEnd w:id="7"/>
    <w:bookmarkStart w:name="z11" w:id="8"/>
    <w:p>
      <w:pPr>
        <w:spacing w:after="0"/>
        <w:ind w:left="0"/>
        <w:jc w:val="both"/>
      </w:pPr>
      <w:r>
        <w:rPr>
          <w:rFonts w:ascii="Times New Roman"/>
          <w:b w:val="false"/>
          <w:i w:val="false"/>
          <w:color w:val="000000"/>
          <w:sz w:val="28"/>
        </w:rPr>
        <w:t>
      Целью настоящей Методики является определение монопольно высокой цены, устанавливаемой субъектом рынка, занимающим доминирующее или монопольное положение на соответствующем товарном рынке (далее – Субъект).</w:t>
      </w:r>
    </w:p>
    <w:bookmarkEnd w:id="8"/>
    <w:bookmarkStart w:name="z12" w:id="9"/>
    <w:p>
      <w:pPr>
        <w:spacing w:after="0"/>
        <w:ind w:left="0"/>
        <w:jc w:val="both"/>
      </w:pPr>
      <w:r>
        <w:rPr>
          <w:rFonts w:ascii="Times New Roman"/>
          <w:b w:val="false"/>
          <w:i w:val="false"/>
          <w:color w:val="000000"/>
          <w:sz w:val="28"/>
        </w:rPr>
        <w:t>
      2. Настоящая Методика применяется при выявлении нарушений законодательства Республики Казахстан в области защиты конкуренции, в части злоупотребления доминирующим или монопольным положением, выразившемся в установлении монопольно высокой цены.</w:t>
      </w:r>
    </w:p>
    <w:bookmarkEnd w:id="9"/>
    <w:bookmarkStart w:name="z13" w:id="10"/>
    <w:p>
      <w:pPr>
        <w:spacing w:after="0"/>
        <w:ind w:left="0"/>
        <w:jc w:val="both"/>
      </w:pPr>
      <w:r>
        <w:rPr>
          <w:rFonts w:ascii="Times New Roman"/>
          <w:b w:val="false"/>
          <w:i w:val="false"/>
          <w:color w:val="000000"/>
          <w:sz w:val="28"/>
        </w:rPr>
        <w:t xml:space="preserve">
      3. Понятия и термины, применяемые в настоящей Методике, используются в значениях, определяемых в законах и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w:t>
      </w:r>
    </w:p>
    <w:bookmarkEnd w:id="10"/>
    <w:p>
      <w:pPr>
        <w:spacing w:after="0"/>
        <w:ind w:left="0"/>
        <w:jc w:val="both"/>
      </w:pPr>
      <w:r>
        <w:rPr>
          <w:rFonts w:ascii="Times New Roman"/>
          <w:b w:val="false"/>
          <w:i w:val="false"/>
          <w:color w:val="000000"/>
          <w:sz w:val="28"/>
        </w:rPr>
        <w:t>
      Под товаром в настоящей Методике понимаются товар, работа, услуга, являющиеся объектом гражданского оборота.</w:t>
      </w:r>
    </w:p>
    <w:bookmarkStart w:name="z14" w:id="11"/>
    <w:p>
      <w:pPr>
        <w:spacing w:after="0"/>
        <w:ind w:left="0"/>
        <w:jc w:val="both"/>
      </w:pPr>
      <w:r>
        <w:rPr>
          <w:rFonts w:ascii="Times New Roman"/>
          <w:b w:val="false"/>
          <w:i w:val="false"/>
          <w:color w:val="000000"/>
          <w:sz w:val="28"/>
        </w:rPr>
        <w:t>
      4. В рамках рассмотрения сведений об установлении монопольно высокой цены ведомство антимонопольного органа проводит следующие действия:</w:t>
      </w:r>
    </w:p>
    <w:bookmarkEnd w:id="11"/>
    <w:p>
      <w:pPr>
        <w:spacing w:after="0"/>
        <w:ind w:left="0"/>
        <w:jc w:val="both"/>
      </w:pPr>
      <w:r>
        <w:rPr>
          <w:rFonts w:ascii="Times New Roman"/>
          <w:b w:val="false"/>
          <w:i w:val="false"/>
          <w:color w:val="000000"/>
          <w:sz w:val="28"/>
        </w:rPr>
        <w:t>
      1) устанавливает факт наличия государственного регулирования цен на товарном рынке;</w:t>
      </w:r>
    </w:p>
    <w:p>
      <w:pPr>
        <w:spacing w:after="0"/>
        <w:ind w:left="0"/>
        <w:jc w:val="both"/>
      </w:pPr>
      <w:r>
        <w:rPr>
          <w:rFonts w:ascii="Times New Roman"/>
          <w:b w:val="false"/>
          <w:i w:val="false"/>
          <w:color w:val="000000"/>
          <w:sz w:val="28"/>
        </w:rPr>
        <w:t xml:space="preserve">
      2) устанавливает факт наличия закрепленного </w:t>
      </w:r>
      <w:r>
        <w:rPr>
          <w:rFonts w:ascii="Times New Roman"/>
          <w:b w:val="false"/>
          <w:i w:val="false"/>
          <w:color w:val="000000"/>
          <w:sz w:val="28"/>
        </w:rPr>
        <w:t>Кодексом</w:t>
      </w:r>
      <w:r>
        <w:rPr>
          <w:rFonts w:ascii="Times New Roman"/>
          <w:b w:val="false"/>
          <w:i w:val="false"/>
          <w:color w:val="000000"/>
          <w:sz w:val="28"/>
        </w:rPr>
        <w:t xml:space="preserve"> исключительного права государства на производство, реализацию или покупку какого-либо товара на конкурентном рынке (государственная монополия);</w:t>
      </w:r>
    </w:p>
    <w:p>
      <w:pPr>
        <w:spacing w:after="0"/>
        <w:ind w:left="0"/>
        <w:jc w:val="both"/>
      </w:pPr>
      <w:r>
        <w:rPr>
          <w:rFonts w:ascii="Times New Roman"/>
          <w:b w:val="false"/>
          <w:i w:val="false"/>
          <w:color w:val="000000"/>
          <w:sz w:val="28"/>
        </w:rPr>
        <w:t>
      3) устанавливает долю доминирования субъекта рынка на соответствующем товарном рынке.</w:t>
      </w:r>
    </w:p>
    <w:bookmarkStart w:name="z15" w:id="12"/>
    <w:p>
      <w:pPr>
        <w:spacing w:after="0"/>
        <w:ind w:left="0"/>
        <w:jc w:val="both"/>
      </w:pPr>
      <w:r>
        <w:rPr>
          <w:rFonts w:ascii="Times New Roman"/>
          <w:b w:val="false"/>
          <w:i w:val="false"/>
          <w:color w:val="000000"/>
          <w:sz w:val="28"/>
        </w:rPr>
        <w:t xml:space="preserve">
      5. В случае установления одного из условий, предусмотренных подпунктами 1) и 2) </w:t>
      </w:r>
      <w:r>
        <w:rPr>
          <w:rFonts w:ascii="Times New Roman"/>
          <w:b w:val="false"/>
          <w:i w:val="false"/>
          <w:color w:val="000000"/>
          <w:sz w:val="28"/>
        </w:rPr>
        <w:t>пункта 4</w:t>
      </w:r>
      <w:r>
        <w:rPr>
          <w:rFonts w:ascii="Times New Roman"/>
          <w:b w:val="false"/>
          <w:i w:val="false"/>
          <w:color w:val="000000"/>
          <w:sz w:val="28"/>
        </w:rPr>
        <w:t xml:space="preserve"> настоящей Методики, расследование об установлении монопольно высокой цены не проводится.</w:t>
      </w:r>
    </w:p>
    <w:bookmarkEnd w:id="12"/>
    <w:bookmarkStart w:name="z16" w:id="13"/>
    <w:p>
      <w:pPr>
        <w:spacing w:after="0"/>
        <w:ind w:left="0"/>
        <w:jc w:val="both"/>
      </w:pPr>
      <w:r>
        <w:rPr>
          <w:rFonts w:ascii="Times New Roman"/>
          <w:b w:val="false"/>
          <w:i w:val="false"/>
          <w:color w:val="000000"/>
          <w:sz w:val="28"/>
        </w:rPr>
        <w:t>
      6. Ведомство антимонопольного органа с целью выявления фактических данных, указывающих на наличие признаков нарушений законодательства Республики Казахстан в области защиты конкуренции, проводит анализ динамики цен и объемов производства (реализации) товара на товарном рынке, в том числе:</w:t>
      </w:r>
    </w:p>
    <w:bookmarkEnd w:id="13"/>
    <w:p>
      <w:pPr>
        <w:spacing w:after="0"/>
        <w:ind w:left="0"/>
        <w:jc w:val="both"/>
      </w:pPr>
      <w:r>
        <w:rPr>
          <w:rFonts w:ascii="Times New Roman"/>
          <w:b w:val="false"/>
          <w:i w:val="false"/>
          <w:color w:val="000000"/>
          <w:sz w:val="28"/>
        </w:rPr>
        <w:t>
      1) установление Субъектом цены на товар, по которому положение Субъекта признано доминирующим, превышающей цены на такой же товар других субъектов рынка на соответствующем или сопоставимом товарном рынке;</w:t>
      </w:r>
    </w:p>
    <w:p>
      <w:pPr>
        <w:spacing w:after="0"/>
        <w:ind w:left="0"/>
        <w:jc w:val="both"/>
      </w:pPr>
      <w:r>
        <w:rPr>
          <w:rFonts w:ascii="Times New Roman"/>
          <w:b w:val="false"/>
          <w:i w:val="false"/>
          <w:color w:val="000000"/>
          <w:sz w:val="28"/>
        </w:rPr>
        <w:t>
      2) превышение темпов роста цен на товар, по которому положение Субъекта признано доминирующим, по сравнению с соответствующими темпами роста цен на соответствующем или сопоставимом товарном рынке;</w:t>
      </w:r>
    </w:p>
    <w:p>
      <w:pPr>
        <w:spacing w:after="0"/>
        <w:ind w:left="0"/>
        <w:jc w:val="both"/>
      </w:pPr>
      <w:r>
        <w:rPr>
          <w:rFonts w:ascii="Times New Roman"/>
          <w:b w:val="false"/>
          <w:i w:val="false"/>
          <w:color w:val="000000"/>
          <w:sz w:val="28"/>
        </w:rPr>
        <w:t>
      3) повышение цен на товар, по которому положение Субъекта признано доминирующим, путем снижения физических характеристик (например, вес единицы товара);</w:t>
      </w:r>
    </w:p>
    <w:p>
      <w:pPr>
        <w:spacing w:after="0"/>
        <w:ind w:left="0"/>
        <w:jc w:val="both"/>
      </w:pPr>
      <w:r>
        <w:rPr>
          <w:rFonts w:ascii="Times New Roman"/>
          <w:b w:val="false"/>
          <w:i w:val="false"/>
          <w:color w:val="000000"/>
          <w:sz w:val="28"/>
        </w:rPr>
        <w:t>
      4)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при наличии возможности производства или поставки.</w:t>
      </w:r>
    </w:p>
    <w:bookmarkStart w:name="z17" w:id="14"/>
    <w:p>
      <w:pPr>
        <w:spacing w:after="0"/>
        <w:ind w:left="0"/>
        <w:jc w:val="both"/>
      </w:pPr>
      <w:r>
        <w:rPr>
          <w:rFonts w:ascii="Times New Roman"/>
          <w:b w:val="false"/>
          <w:i w:val="false"/>
          <w:color w:val="000000"/>
          <w:sz w:val="28"/>
        </w:rPr>
        <w:t>
      7. Для Субъектов с долей доминирования 90 процентов и более, ведомство антимонопольного органа с целью выявления фактических данных, указывающих на наличие признаков нарушений законодательства Республики Казахстан в области защиты конкуренции, дополнительно проводит анализ себестоимости и рентабельности производства (реализации) товара, в том числе:</w:t>
      </w:r>
    </w:p>
    <w:bookmarkEnd w:id="14"/>
    <w:p>
      <w:pPr>
        <w:spacing w:after="0"/>
        <w:ind w:left="0"/>
        <w:jc w:val="both"/>
      </w:pPr>
      <w:r>
        <w:rPr>
          <w:rFonts w:ascii="Times New Roman"/>
          <w:b w:val="false"/>
          <w:i w:val="false"/>
          <w:color w:val="000000"/>
          <w:sz w:val="28"/>
        </w:rPr>
        <w:t>
      1) превышение роста расходов периода над ростом производственной себестоимости единицы товара Субъекта;</w:t>
      </w:r>
    </w:p>
    <w:p>
      <w:pPr>
        <w:spacing w:after="0"/>
        <w:ind w:left="0"/>
        <w:jc w:val="both"/>
      </w:pPr>
      <w:r>
        <w:rPr>
          <w:rFonts w:ascii="Times New Roman"/>
          <w:b w:val="false"/>
          <w:i w:val="false"/>
          <w:color w:val="000000"/>
          <w:sz w:val="28"/>
        </w:rPr>
        <w:t>
      2) увеличение темпов роста заработной платы административного персонала по сравнению с темпами роста заработной платы производственного персонала Субъекта;</w:t>
      </w:r>
    </w:p>
    <w:p>
      <w:pPr>
        <w:spacing w:after="0"/>
        <w:ind w:left="0"/>
        <w:jc w:val="both"/>
      </w:pPr>
      <w:r>
        <w:rPr>
          <w:rFonts w:ascii="Times New Roman"/>
          <w:b w:val="false"/>
          <w:i w:val="false"/>
          <w:color w:val="000000"/>
          <w:sz w:val="28"/>
        </w:rPr>
        <w:t>
      3) превышение у Субъекта уровня среднемесячной заработной платы над среднемесячной заработной платой по отрасли или региону.</w:t>
      </w:r>
    </w:p>
    <w:bookmarkStart w:name="z18" w:id="15"/>
    <w:p>
      <w:pPr>
        <w:spacing w:after="0"/>
        <w:ind w:left="0"/>
        <w:jc w:val="both"/>
      </w:pPr>
      <w:r>
        <w:rPr>
          <w:rFonts w:ascii="Times New Roman"/>
          <w:b w:val="false"/>
          <w:i w:val="false"/>
          <w:color w:val="000000"/>
          <w:sz w:val="28"/>
        </w:rPr>
        <w:t>
      8. В случае наличия фактических данных, указывающих на наличие в действиях субъекта рынка признаков нарушений законодательства Республики Казахстан в области защиты конкуренции, ведомством антимонопольного органа издается приказ о проведении расследования.</w:t>
      </w:r>
    </w:p>
    <w:bookmarkEnd w:id="15"/>
    <w:bookmarkStart w:name="z19" w:id="16"/>
    <w:p>
      <w:pPr>
        <w:spacing w:after="0"/>
        <w:ind w:left="0"/>
        <w:jc w:val="both"/>
      </w:pPr>
      <w:r>
        <w:rPr>
          <w:rFonts w:ascii="Times New Roman"/>
          <w:b w:val="false"/>
          <w:i w:val="false"/>
          <w:color w:val="000000"/>
          <w:sz w:val="28"/>
        </w:rPr>
        <w:t>
      9. При проведении расследования необходимо установить наличие фактов, подтверждающих действия Субъекта по установлению монопольно высокой цены.</w:t>
      </w:r>
    </w:p>
    <w:bookmarkEnd w:id="16"/>
    <w:bookmarkStart w:name="z20" w:id="17"/>
    <w:p>
      <w:pPr>
        <w:spacing w:after="0"/>
        <w:ind w:left="0"/>
        <w:jc w:val="both"/>
      </w:pPr>
      <w:r>
        <w:rPr>
          <w:rFonts w:ascii="Times New Roman"/>
          <w:b w:val="false"/>
          <w:i w:val="false"/>
          <w:color w:val="000000"/>
          <w:sz w:val="28"/>
        </w:rPr>
        <w:t xml:space="preserve">
      10. В случае, если у Субъекта доля доминирования составляет 90 процентов и более, а также отсутствует сопоставимый товарный рынок, определение монопольно высокой цены производится согласно </w:t>
      </w:r>
      <w:r>
        <w:rPr>
          <w:rFonts w:ascii="Times New Roman"/>
          <w:b w:val="false"/>
          <w:i w:val="false"/>
          <w:color w:val="000000"/>
          <w:sz w:val="28"/>
        </w:rPr>
        <w:t>пункту 14</w:t>
      </w:r>
      <w:r>
        <w:rPr>
          <w:rFonts w:ascii="Times New Roman"/>
          <w:b w:val="false"/>
          <w:i w:val="false"/>
          <w:color w:val="000000"/>
          <w:sz w:val="28"/>
        </w:rPr>
        <w:t xml:space="preserve"> Методики.</w:t>
      </w:r>
    </w:p>
    <w:bookmarkEnd w:id="17"/>
    <w:bookmarkStart w:name="z21" w:id="18"/>
    <w:p>
      <w:pPr>
        <w:spacing w:after="0"/>
        <w:ind w:left="0"/>
        <w:jc w:val="both"/>
      </w:pPr>
      <w:r>
        <w:rPr>
          <w:rFonts w:ascii="Times New Roman"/>
          <w:b w:val="false"/>
          <w:i w:val="false"/>
          <w:color w:val="000000"/>
          <w:sz w:val="28"/>
        </w:rPr>
        <w:t xml:space="preserve">
      11. Выявление сопоставимого товарного рынка осуществляются по критериям, предусмотренным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175 Кодекса.</w:t>
      </w:r>
    </w:p>
    <w:bookmarkEnd w:id="18"/>
    <w:bookmarkStart w:name="z22" w:id="19"/>
    <w:p>
      <w:pPr>
        <w:spacing w:after="0"/>
        <w:ind w:left="0"/>
        <w:jc w:val="both"/>
      </w:pPr>
      <w:r>
        <w:rPr>
          <w:rFonts w:ascii="Times New Roman"/>
          <w:b w:val="false"/>
          <w:i w:val="false"/>
          <w:color w:val="000000"/>
          <w:sz w:val="28"/>
        </w:rPr>
        <w:t>
      12. Ведомство антимонопольного органа определяет конкурентную цену товара на соответствующем товарном рынке.</w:t>
      </w:r>
    </w:p>
    <w:bookmarkEnd w:id="19"/>
    <w:bookmarkStart w:name="z1" w:id="20"/>
    <w:p>
      <w:pPr>
        <w:spacing w:after="0"/>
        <w:ind w:left="0"/>
        <w:jc w:val="both"/>
      </w:pPr>
      <w:r>
        <w:rPr>
          <w:rFonts w:ascii="Times New Roman"/>
          <w:b w:val="false"/>
          <w:i w:val="false"/>
          <w:color w:val="000000"/>
          <w:sz w:val="28"/>
        </w:rPr>
        <w:t>
      Конкурентной ценой товара является максимальная цена товара на данном товарном рынке, которую в условиях конкуренции устанавливают субъекты рынка, не входящие в одну группу лиц с Субъектом. При этом, учитываются субъекты рынка, соответствующие условию состязательности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bookmarkEnd w:id="20"/>
    <w:p>
      <w:pPr>
        <w:spacing w:after="0"/>
        <w:ind w:left="0"/>
        <w:jc w:val="both"/>
      </w:pPr>
      <w:r>
        <w:rPr>
          <w:rFonts w:ascii="Times New Roman"/>
          <w:b w:val="false"/>
          <w:i w:val="false"/>
          <w:color w:val="000000"/>
          <w:sz w:val="28"/>
        </w:rPr>
        <w:t>
      В случае, если невозможно установить конкурентную цену на этом же товарном рынке, сравнение производится с ценой товара на сопоставимом товарном рынке, в том числе за пределами Республики Казахстан.</w:t>
      </w:r>
    </w:p>
    <w:p>
      <w:pPr>
        <w:spacing w:after="0"/>
        <w:ind w:left="0"/>
        <w:jc w:val="both"/>
      </w:pPr>
      <w:r>
        <w:rPr>
          <w:rFonts w:ascii="Times New Roman"/>
          <w:b w:val="false"/>
          <w:i w:val="false"/>
          <w:color w:val="000000"/>
          <w:sz w:val="28"/>
        </w:rPr>
        <w:t>
      При определении конкурентной цены учитываются качественные параметры товара.</w:t>
      </w:r>
    </w:p>
    <w:p>
      <w:pPr>
        <w:spacing w:after="0"/>
        <w:ind w:left="0"/>
        <w:jc w:val="both"/>
      </w:pPr>
      <w:r>
        <w:rPr>
          <w:rFonts w:ascii="Times New Roman"/>
          <w:b w:val="false"/>
          <w:i w:val="false"/>
          <w:color w:val="000000"/>
          <w:sz w:val="28"/>
        </w:rPr>
        <w:t>
      Проведение сравнения цены товара объекта расследования с конкурентной ценой товара на сопоставимом товарном рынке за пределами Республики Казахстан осуществляется по поручению руководителя либо заместителя ведомства антимонопольного органа.</w:t>
      </w:r>
    </w:p>
    <w:p>
      <w:pPr>
        <w:spacing w:after="0"/>
        <w:ind w:left="0"/>
        <w:jc w:val="both"/>
      </w:pP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определяется обоснованная цена.</w:t>
      </w:r>
    </w:p>
    <w:bookmarkStart w:name="z27" w:id="21"/>
    <w:p>
      <w:pPr>
        <w:spacing w:after="0"/>
        <w:ind w:left="0"/>
        <w:jc w:val="both"/>
      </w:pPr>
      <w:r>
        <w:rPr>
          <w:rFonts w:ascii="Times New Roman"/>
          <w:b w:val="false"/>
          <w:i w:val="false"/>
          <w:color w:val="000000"/>
          <w:sz w:val="28"/>
        </w:rPr>
        <w:t>
      13. Если цена, установленная Субъектом, превышает конкурентную цену или невозможно выявить конкурентную цену, ведомство антимонопольного органа проводит анализ расходов и прибыли Субъекта с целью оценки необходимости для производства и реализации такого товара, расходов и прибыли.</w:t>
      </w:r>
    </w:p>
    <w:bookmarkEnd w:id="21"/>
    <w:bookmarkStart w:name="z28" w:id="22"/>
    <w:p>
      <w:pPr>
        <w:spacing w:after="0"/>
        <w:ind w:left="0"/>
        <w:jc w:val="both"/>
      </w:pPr>
      <w:r>
        <w:rPr>
          <w:rFonts w:ascii="Times New Roman"/>
          <w:b w:val="false"/>
          <w:i w:val="false"/>
          <w:color w:val="000000"/>
          <w:sz w:val="28"/>
        </w:rPr>
        <w:t>
      14. Для принятия решения ведомство антимонопольного органа проводит анализ, в том числе:</w:t>
      </w:r>
    </w:p>
    <w:bookmarkEnd w:id="22"/>
    <w:p>
      <w:pPr>
        <w:spacing w:after="0"/>
        <w:ind w:left="0"/>
        <w:jc w:val="both"/>
      </w:pPr>
      <w:r>
        <w:rPr>
          <w:rFonts w:ascii="Times New Roman"/>
          <w:b w:val="false"/>
          <w:i w:val="false"/>
          <w:color w:val="000000"/>
          <w:sz w:val="28"/>
        </w:rPr>
        <w:t>
      1) финансово-хозяйственной деятельности Субъекта;</w:t>
      </w:r>
    </w:p>
    <w:p>
      <w:pPr>
        <w:spacing w:after="0"/>
        <w:ind w:left="0"/>
        <w:jc w:val="both"/>
      </w:pPr>
      <w:r>
        <w:rPr>
          <w:rFonts w:ascii="Times New Roman"/>
          <w:b w:val="false"/>
          <w:i w:val="false"/>
          <w:color w:val="000000"/>
          <w:sz w:val="28"/>
        </w:rPr>
        <w:t>
      2) динамики производственной и полной себестоимости товара, по которому положение Субъекта признано доминирующим, с целью выявления причин увеличения издержек производства;</w:t>
      </w:r>
    </w:p>
    <w:p>
      <w:pPr>
        <w:spacing w:after="0"/>
        <w:ind w:left="0"/>
        <w:jc w:val="both"/>
      </w:pPr>
      <w:r>
        <w:rPr>
          <w:rFonts w:ascii="Times New Roman"/>
          <w:b w:val="false"/>
          <w:i w:val="false"/>
          <w:color w:val="000000"/>
          <w:sz w:val="28"/>
        </w:rPr>
        <w:t>
      3) прибыли, полученной Субъектом от товара, по которому положение Субъекта признано доминирующим;</w:t>
      </w:r>
    </w:p>
    <w:p>
      <w:pPr>
        <w:spacing w:after="0"/>
        <w:ind w:left="0"/>
        <w:jc w:val="both"/>
      </w:pPr>
      <w:r>
        <w:rPr>
          <w:rFonts w:ascii="Times New Roman"/>
          <w:b w:val="false"/>
          <w:i w:val="false"/>
          <w:color w:val="000000"/>
          <w:sz w:val="28"/>
        </w:rPr>
        <w:t>
      4) динамики цен на товар, по которому положение Субъекта признано доминирующим;</w:t>
      </w:r>
    </w:p>
    <w:p>
      <w:pPr>
        <w:spacing w:after="0"/>
        <w:ind w:left="0"/>
        <w:jc w:val="both"/>
      </w:pPr>
      <w:r>
        <w:rPr>
          <w:rFonts w:ascii="Times New Roman"/>
          <w:b w:val="false"/>
          <w:i w:val="false"/>
          <w:color w:val="000000"/>
          <w:sz w:val="28"/>
        </w:rPr>
        <w:t>
      5) динамики объемов производства (реализации) товара Субъектом;</w:t>
      </w:r>
    </w:p>
    <w:p>
      <w:pPr>
        <w:spacing w:after="0"/>
        <w:ind w:left="0"/>
        <w:jc w:val="both"/>
      </w:pPr>
      <w:r>
        <w:rPr>
          <w:rFonts w:ascii="Times New Roman"/>
          <w:b w:val="false"/>
          <w:i w:val="false"/>
          <w:color w:val="000000"/>
          <w:sz w:val="28"/>
        </w:rPr>
        <w:t>
      6) использования производственных мощностей;</w:t>
      </w:r>
    </w:p>
    <w:p>
      <w:pPr>
        <w:spacing w:after="0"/>
        <w:ind w:left="0"/>
        <w:jc w:val="both"/>
      </w:pPr>
      <w:r>
        <w:rPr>
          <w:rFonts w:ascii="Times New Roman"/>
          <w:b w:val="false"/>
          <w:i w:val="false"/>
          <w:color w:val="000000"/>
          <w:sz w:val="28"/>
        </w:rPr>
        <w:t>
      7) договоров, в результате которых прямо либо косвенно складывается цена на товар, по которому положение Субъекта признано доминирующим;</w:t>
      </w:r>
    </w:p>
    <w:p>
      <w:pPr>
        <w:spacing w:after="0"/>
        <w:ind w:left="0"/>
        <w:jc w:val="both"/>
      </w:pPr>
      <w:r>
        <w:rPr>
          <w:rFonts w:ascii="Times New Roman"/>
          <w:b w:val="false"/>
          <w:i w:val="false"/>
          <w:color w:val="000000"/>
          <w:sz w:val="28"/>
        </w:rPr>
        <w:t>
      8) производственных затрат и расходов периода;</w:t>
      </w:r>
    </w:p>
    <w:p>
      <w:pPr>
        <w:spacing w:after="0"/>
        <w:ind w:left="0"/>
        <w:jc w:val="both"/>
      </w:pPr>
      <w:r>
        <w:rPr>
          <w:rFonts w:ascii="Times New Roman"/>
          <w:b w:val="false"/>
          <w:i w:val="false"/>
          <w:color w:val="000000"/>
          <w:sz w:val="28"/>
        </w:rPr>
        <w:t>
      9) инвестиционной программы Субъекта;</w:t>
      </w:r>
    </w:p>
    <w:p>
      <w:pPr>
        <w:spacing w:after="0"/>
        <w:ind w:left="0"/>
        <w:jc w:val="both"/>
      </w:pPr>
      <w:r>
        <w:rPr>
          <w:rFonts w:ascii="Times New Roman"/>
          <w:b w:val="false"/>
          <w:i w:val="false"/>
          <w:color w:val="000000"/>
          <w:sz w:val="28"/>
        </w:rPr>
        <w:t>
      10) обязательств перед кредиторами и финансовыми организациями.</w:t>
      </w:r>
    </w:p>
    <w:bookmarkStart w:name="z29" w:id="23"/>
    <w:p>
      <w:pPr>
        <w:spacing w:after="0"/>
        <w:ind w:left="0"/>
        <w:jc w:val="both"/>
      </w:pPr>
      <w:r>
        <w:rPr>
          <w:rFonts w:ascii="Times New Roman"/>
          <w:b w:val="false"/>
          <w:i w:val="false"/>
          <w:color w:val="000000"/>
          <w:sz w:val="28"/>
        </w:rPr>
        <w:t>
      15. При необходимости для дополнительного обоснования сопоставляются темпы роста цен, себестоимости (отдельных статей затрат) и уровня рентабельности товара и услуги, по которому положение Субъекта признано доминирующим, с другими субъектами рынка.</w:t>
      </w:r>
    </w:p>
    <w:bookmarkEnd w:id="23"/>
    <w:p>
      <w:pPr>
        <w:spacing w:after="0"/>
        <w:ind w:left="0"/>
        <w:jc w:val="both"/>
      </w:pPr>
      <w:r>
        <w:rPr>
          <w:rFonts w:ascii="Times New Roman"/>
          <w:b w:val="false"/>
          <w:i w:val="false"/>
          <w:color w:val="000000"/>
          <w:sz w:val="28"/>
        </w:rPr>
        <w:t>
      Так, если темпы роста цен, себестоимости, прибыли и рентабельности товара, по которому положение Субъекта признано доминирующим, существенно превышают темпы роста этих показателей у других субъектов рынка, это может дополнительно подтверждать возможное злоупотребление доминирующим положением в части установления монопольно высоких цен.</w:t>
      </w:r>
    </w:p>
    <w:bookmarkStart w:name="z30" w:id="24"/>
    <w:p>
      <w:pPr>
        <w:spacing w:after="0"/>
        <w:ind w:left="0"/>
        <w:jc w:val="both"/>
      </w:pPr>
      <w:r>
        <w:rPr>
          <w:rFonts w:ascii="Times New Roman"/>
          <w:b w:val="false"/>
          <w:i w:val="false"/>
          <w:color w:val="000000"/>
          <w:sz w:val="28"/>
        </w:rPr>
        <w:t>
      16. При определении необходимых расходов и прибыли, непосредственно связанных с производством (реализацией) товара, по которому положение Субъекта признано доминирующим учитываются:</w:t>
      </w:r>
    </w:p>
    <w:bookmarkEnd w:id="24"/>
    <w:p>
      <w:pPr>
        <w:spacing w:after="0"/>
        <w:ind w:left="0"/>
        <w:jc w:val="both"/>
      </w:pPr>
      <w:r>
        <w:rPr>
          <w:rFonts w:ascii="Times New Roman"/>
          <w:b w:val="false"/>
          <w:i w:val="false"/>
          <w:color w:val="000000"/>
          <w:sz w:val="28"/>
        </w:rPr>
        <w:t>
      1) материальные расходы, входящие в себестоимость, определяются исходя из цен, предусмотренных в подтверждающих документах (договоры, счета-фактуры) и физического объема материальных ресурсов, исходя из применяемых норм расхода сырья, материалов, топлива, энергии материальных ресурсов на выпуск единицы товара и их годовых норм;</w:t>
      </w:r>
    </w:p>
    <w:p>
      <w:pPr>
        <w:spacing w:after="0"/>
        <w:ind w:left="0"/>
        <w:jc w:val="both"/>
      </w:pPr>
      <w:r>
        <w:rPr>
          <w:rFonts w:ascii="Times New Roman"/>
          <w:b w:val="false"/>
          <w:i w:val="false"/>
          <w:color w:val="000000"/>
          <w:sz w:val="28"/>
        </w:rPr>
        <w:t>
      2) расходы по оплате труда персонала, включая выплаты доплат и надбавок за условия труда, предусмотренные системой оплаты труда в соответствии с трудовым законодательством;</w:t>
      </w:r>
    </w:p>
    <w:p>
      <w:pPr>
        <w:spacing w:after="0"/>
        <w:ind w:left="0"/>
        <w:jc w:val="both"/>
      </w:pPr>
      <w:r>
        <w:rPr>
          <w:rFonts w:ascii="Times New Roman"/>
          <w:b w:val="false"/>
          <w:i w:val="false"/>
          <w:color w:val="000000"/>
          <w:sz w:val="28"/>
        </w:rPr>
        <w:t>
      3) амортизационные отчисления, определяемые с использованием метода, предусмотренного учетной политикой Субъекта;</w:t>
      </w:r>
    </w:p>
    <w:p>
      <w:pPr>
        <w:spacing w:after="0"/>
        <w:ind w:left="0"/>
        <w:jc w:val="both"/>
      </w:pPr>
      <w:r>
        <w:rPr>
          <w:rFonts w:ascii="Times New Roman"/>
          <w:b w:val="false"/>
          <w:i w:val="false"/>
          <w:color w:val="000000"/>
          <w:sz w:val="28"/>
        </w:rPr>
        <w:t>
      4) расходы на выплату вознаграждения за заемные средства;</w:t>
      </w:r>
    </w:p>
    <w:p>
      <w:pPr>
        <w:spacing w:after="0"/>
        <w:ind w:left="0"/>
        <w:jc w:val="both"/>
      </w:pPr>
      <w:r>
        <w:rPr>
          <w:rFonts w:ascii="Times New Roman"/>
          <w:b w:val="false"/>
          <w:i w:val="false"/>
          <w:color w:val="000000"/>
          <w:sz w:val="28"/>
        </w:rPr>
        <w:t>
      5) другие расходы, непосредственно относящиеся к производству (реализации) товара Субъекта;</w:t>
      </w:r>
    </w:p>
    <w:p>
      <w:pPr>
        <w:spacing w:after="0"/>
        <w:ind w:left="0"/>
        <w:jc w:val="both"/>
      </w:pPr>
      <w:r>
        <w:rPr>
          <w:rFonts w:ascii="Times New Roman"/>
          <w:b w:val="false"/>
          <w:i w:val="false"/>
          <w:color w:val="000000"/>
          <w:sz w:val="28"/>
        </w:rPr>
        <w:t>
      6) уровень прибыли, обеспечивающий эффективное функционирование и развитие предприятия.</w:t>
      </w:r>
    </w:p>
    <w:p>
      <w:pPr>
        <w:spacing w:after="0"/>
        <w:ind w:left="0"/>
        <w:jc w:val="both"/>
      </w:pPr>
      <w:r>
        <w:rPr>
          <w:rFonts w:ascii="Times New Roman"/>
          <w:b w:val="false"/>
          <w:i w:val="false"/>
          <w:color w:val="000000"/>
          <w:sz w:val="28"/>
        </w:rPr>
        <w:t>
      Прибыль определяется как разница между доходом от производства (реализации) товара, по которому положение Субъекта признано доминирующим, и обоснованными расходами, необходимыми для производства и реализации товара, и фактически уплаченными налогами.</w:t>
      </w:r>
    </w:p>
    <w:p>
      <w:pPr>
        <w:spacing w:after="0"/>
        <w:ind w:left="0"/>
        <w:jc w:val="both"/>
      </w:pPr>
      <w:r>
        <w:rPr>
          <w:rFonts w:ascii="Times New Roman"/>
          <w:b w:val="false"/>
          <w:i w:val="false"/>
          <w:color w:val="000000"/>
          <w:sz w:val="28"/>
        </w:rPr>
        <w:t>
      Величина необходимой прибыли, требуемой для развития Субъекта, должна отражать особенности производимого (реализуемого) товара, специфику товарного рынка и условия функционирования Субъекта, а также учитывать:</w:t>
      </w:r>
    </w:p>
    <w:p>
      <w:pPr>
        <w:spacing w:after="0"/>
        <w:ind w:left="0"/>
        <w:jc w:val="both"/>
      </w:pPr>
      <w:r>
        <w:rPr>
          <w:rFonts w:ascii="Times New Roman"/>
          <w:b w:val="false"/>
          <w:i w:val="false"/>
          <w:color w:val="000000"/>
          <w:sz w:val="28"/>
        </w:rPr>
        <w:t>
      инвестиции в создании новых активов, расширение, обновление, реконструкция и техническое перевооружение существующих активов;</w:t>
      </w:r>
    </w:p>
    <w:p>
      <w:pPr>
        <w:spacing w:after="0"/>
        <w:ind w:left="0"/>
        <w:jc w:val="both"/>
      </w:pPr>
      <w:r>
        <w:rPr>
          <w:rFonts w:ascii="Times New Roman"/>
          <w:b w:val="false"/>
          <w:i w:val="false"/>
          <w:color w:val="000000"/>
          <w:sz w:val="28"/>
        </w:rPr>
        <w:t>
      уровень рисков (сезонный характер производства или потребления, высокая зависимость от климатических факторов);</w:t>
      </w:r>
    </w:p>
    <w:p>
      <w:pPr>
        <w:spacing w:after="0"/>
        <w:ind w:left="0"/>
        <w:jc w:val="both"/>
      </w:pPr>
      <w:r>
        <w:rPr>
          <w:rFonts w:ascii="Times New Roman"/>
          <w:b w:val="false"/>
          <w:i w:val="false"/>
          <w:color w:val="000000"/>
          <w:sz w:val="28"/>
        </w:rPr>
        <w:t>
      обязательства, предусмотренные в коллективных договорах, Генеральном, отраслевом и региональном соглашениях в соответствии с Трудовым кодексом Республики Казахстан;</w:t>
      </w:r>
    </w:p>
    <w:p>
      <w:pPr>
        <w:spacing w:after="0"/>
        <w:ind w:left="0"/>
        <w:jc w:val="both"/>
      </w:pPr>
      <w:r>
        <w:rPr>
          <w:rFonts w:ascii="Times New Roman"/>
          <w:b w:val="false"/>
          <w:i w:val="false"/>
          <w:color w:val="000000"/>
          <w:sz w:val="28"/>
        </w:rPr>
        <w:t>
      обязательства, предусмотренные в договорах приватизации и концессии, лицензионных соглашениях, инвестиционных договорах и иных соглашениях с государственными органами Республики Казахстан, в том числе по социальной ответственности;</w:t>
      </w:r>
    </w:p>
    <w:p>
      <w:pPr>
        <w:spacing w:after="0"/>
        <w:ind w:left="0"/>
        <w:jc w:val="both"/>
      </w:pPr>
      <w:r>
        <w:rPr>
          <w:rFonts w:ascii="Times New Roman"/>
          <w:b w:val="false"/>
          <w:i w:val="false"/>
          <w:color w:val="000000"/>
          <w:sz w:val="28"/>
        </w:rPr>
        <w:t>
      иные выплаты, предусмотренные законодательными актами Республики Казахстан, кроме штрафных санкций за нарушение законодательства Республики Казахстан.</w:t>
      </w:r>
    </w:p>
    <w:bookmarkStart w:name="z31" w:id="25"/>
    <w:p>
      <w:pPr>
        <w:spacing w:after="0"/>
        <w:ind w:left="0"/>
        <w:jc w:val="both"/>
      </w:pPr>
      <w:r>
        <w:rPr>
          <w:rFonts w:ascii="Times New Roman"/>
          <w:b w:val="false"/>
          <w:i w:val="false"/>
          <w:color w:val="000000"/>
          <w:sz w:val="28"/>
        </w:rPr>
        <w:t>
      17. При оценке необходимых затрат и прибыли Субъекта на единицу товара при необходимости применяется метод сравнительного анализа аналогичных затрат и прибыли других субъектов рынка на соответствующем или сопоставимом товарном рынке.</w:t>
      </w:r>
    </w:p>
    <w:bookmarkEnd w:id="25"/>
    <w:bookmarkStart w:name="z32" w:id="26"/>
    <w:p>
      <w:pPr>
        <w:spacing w:after="0"/>
        <w:ind w:left="0"/>
        <w:jc w:val="both"/>
      </w:pPr>
      <w:r>
        <w:rPr>
          <w:rFonts w:ascii="Times New Roman"/>
          <w:b w:val="false"/>
          <w:i w:val="false"/>
          <w:color w:val="000000"/>
          <w:sz w:val="28"/>
        </w:rPr>
        <w:t>
      18. Если в материалах, на основании которых начато расследование указываются нарушения, связанные с искусственным увеличением цены на товар, по которому положение Субъекта признано доминирующим, путем внесения в договор определенных условий, приводящих к увеличению цены на товар, по которому положение Субъекта признано доминирующим, необходимо провести анализ договоров.</w:t>
      </w:r>
    </w:p>
    <w:bookmarkEnd w:id="26"/>
    <w:p>
      <w:pPr>
        <w:spacing w:after="0"/>
        <w:ind w:left="0"/>
        <w:jc w:val="both"/>
      </w:pPr>
      <w:r>
        <w:rPr>
          <w:rFonts w:ascii="Times New Roman"/>
          <w:b w:val="false"/>
          <w:i w:val="false"/>
          <w:color w:val="000000"/>
          <w:sz w:val="28"/>
        </w:rPr>
        <w:t>
      В случаях, если в материалах, на основании которых начато расследование, указываются нарушения, связанные со скрытым повышением цен путем снижения физических характеристик товара, ведомство антимонопольного органа проводит экспертизу характеристик товара Субъекта с привлечением экспертов.</w:t>
      </w:r>
    </w:p>
    <w:bookmarkStart w:name="z33" w:id="27"/>
    <w:p>
      <w:pPr>
        <w:spacing w:after="0"/>
        <w:ind w:left="0"/>
        <w:jc w:val="both"/>
      </w:pPr>
      <w:r>
        <w:rPr>
          <w:rFonts w:ascii="Times New Roman"/>
          <w:b w:val="false"/>
          <w:i w:val="false"/>
          <w:color w:val="000000"/>
          <w:sz w:val="28"/>
        </w:rPr>
        <w:t xml:space="preserve">
      19. По результатам расследования должностное лицо (должностные лица) готовит (готовят) заключение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Кодекса.</w:t>
      </w:r>
    </w:p>
    <w:bookmarkEnd w:id="27"/>
    <w:bookmarkStart w:name="z34" w:id="28"/>
    <w:p>
      <w:pPr>
        <w:spacing w:after="0"/>
        <w:ind w:left="0"/>
        <w:jc w:val="both"/>
      </w:pPr>
      <w:r>
        <w:rPr>
          <w:rFonts w:ascii="Times New Roman"/>
          <w:b w:val="false"/>
          <w:i w:val="false"/>
          <w:color w:val="000000"/>
          <w:sz w:val="28"/>
        </w:rPr>
        <w:t xml:space="preserve">
      20. В случае установления монопольно высокой цены, ведомством антимонопольного органа определяется монопольный доход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Кодекса.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