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903b" w14:textId="64a9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благоустройства территорий городов и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ноября 2016 года № 483. Зарегистрирован в Министерстве юстиции Республики Казахстан 22 декабря 2016 года № 14558.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благоустройства территорий городов и населенных пунктов" (зарегистрированный в Реестре государственной регистрации нормативных правовых актов за № 10886, опубликованный 14 мая 2015 года в информационно-правовой системе "Әділет")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Типовых правил содержания и защиты зеленых насаждений, правил благоустройства территорий городов и населенных пунктов";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Типовые правила содержания и защиты зеленых насаждений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Типовые правила благоустройства территорий городов и населенных пунктов согласно приложению 2 к настоящему приказу";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инфраструктуры экономики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76"/>
        <w:gridCol w:w="224"/>
      </w:tblGrid>
      <w:tr>
        <w:trPr>
          <w:trHeight w:val="30" w:hRule="atLeast"/>
        </w:trPr>
        <w:tc>
          <w:tcPr>
            <w:tcW w:w="12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К. Бозумбаев</w:t>
            </w:r>
          </w:p>
        </w:tc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_____________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483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содержания и защиты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содержания и защиты зеленых насаждений, благоустройства территорий________________________ (далее – Правила)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(город,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Правил не распространяется на территории существующего индивидуального жилого дома, дачные участки граждан и государственного лесного фонда и особо охраняемые природные территории республиканского значения.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Правила определяют порядок и регулируют отношения в сфере содержания и защиты зеленых насаждений ________________________.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(город, населенный пункт)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настоящих Правилах используются следующие понятия: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благоустройство – совокупность работ (по инженерной подготовке территории, устройству дорог, развитию коммуникационных сетей и сооружений водоснабжения, канализаций, энергоснабжения) и мероприятий (по расчистке, осушению и озеленению территории, улучшению микроклимата, охране от загрязнения воздушного бассейна, открытых водоемов и почвы, санитарной очистке, снижению уровня шума),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вырубка деревьев – работа по вырубке (пересадке)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от 16 мая 2014 года (далее – Закон о разрешениях);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уничтожение зеленых насаждений – повреждение зеленых насаждений, повлекшее их гибель;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реестр зеленых насаждений – свод данных о типах, видовом составе, размере площади, состоянии и расположении зеленых насаждений;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уход – уход за почвой и подземной частью растений (подкормка, полив, рыхление и прочие действия);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план компенсационной посадки – план посадки деревьев, которые подверглись вырубке, санитарной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23) уполномоченный орган – структурное подразделение местного исполнительного органа, осуществляющий функции в сфере регулирования природопользования;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организация – физическое или юридическое лицо, специализирующиеся в области содержания и защиты зеленых насаждений;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Параграф 1. Меры по сохранению и защите зеленых насаждений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Все виды работ по озеленению территорий выполняются по утвержденным проектам. При ведении работ по озеленению и благоустройству, за качеством и соответствием выполняемых работ утвержденному проекту, ведется авторский надзор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Содержание зеленых насаждений включает в себя основные виды работ по озеленению: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посадка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устройство цветников, газонов, прополка сорняков, покос травы, укрытие роз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полив зеленых насаждений на протяжении всего вегетационного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санитарная обрезка аварийных, сухостойных, перестойных деревьев и кустарников, формирование кроны;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внесение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борьба с вредителями и болезнями зеленых насаждений. 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Работы по омолаживанию деревьев и прореживание густо произрастающих деревьев проводятся до начала вегетации или поздней осенью.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При производстве строительно–монтажных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случае невозможности сохранения зеленых насаждений на участках, отводимых под строительство или производство других работ, производится вырубка (пересадка) деревьев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разрешениях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Меры по охране и оздоровлению окружающей среды осуществляются гражданами, должностными и юридическими лицами, согласно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Учету подлежат все виды зеленых насаждений.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приложению к настоящим Правилам.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Реестр и учет зеленых насаждений ведется уполномоченным органом.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Работы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 (пересадка), санитарная вырубка деревьев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Вырубка (пересадка) деревьев осуществляется в случаях: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обслуживания объектов инженерного благоустройства, надземных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ликвидации аварийных и чрезвычайных ситуаций, в том числе на объектах инженерного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необходимости улучшения качественного и видового состава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санитарной вырубки старых насаждений, создающих угрозу безопасности здоровью и жизни людей, а также влекущих ущерб имуществу физическому и юридическому лицу.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Вырубка (пересадка) деревьев на землях общего пользования производится организациями, обслуживающими данный земельный участок по разрешению уполномоченного органа.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Санитарная вырубка деревьев на землях общего пользования производится организациями, обслуживающими данный земельный участок по согласованию с уполномоченным органом.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Санитарная вырубка деревьев производится без согласования с уполномоченным органом в случаях возможного возникновения чрезвычайных или аварийных ситуаций, когда падение самих деревьев, а также их ветвей представляет угрозу жизни и здоровью людей, повреждению зданий и сооружений, коммуникациям, безопасности дорожного движения (в том числе перекрывающих визуальный обзор дорожных знаков).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Факт санитарной или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Вырубка (пересадка) деревьев осуществляется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разрешениях</w:t>
      </w:r>
      <w:r>
        <w:rPr>
          <w:rFonts w:ascii="Times New Roman"/>
          <w:b w:val="false"/>
          <w:i w:val="false"/>
          <w:color w:val="000000"/>
          <w:sz w:val="28"/>
        </w:rPr>
        <w:t>, при предоставлении гарантийного письма от физических и юридических лиц о компенсационной посадке взамен вырубленных деревьев.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Компенсационная посадка производится за счет средств граждан и юридических лиц, в интересах которых был произведен снос.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При вырубке и санитарной вырубке деревьев компенсационная посадка деревьев, производится путем посадки саженцев деревьев.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При вырубке деревьев по разрешению уполномоченного органа компенсационная посадка восстанавливаемых деревьев производится в пятикратном размере.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При пересадке деревьев физическими и юридическими лицами, компенсационная посадка не производится.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если пересадка привела к гибели деревьев, устанавливается пятикратный размер компенсации.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Компенсационная посадка деревьев производиться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В случае гибели высаженных саженцев деревьев, лица, в интересах которых был произведен снос или организация производят повторную посадку зеленых насаждений и обеспечивают дальнейший уход за ними в течение двух лет (период приживаемости саженца дерева), с момента проведения посадки.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защиты зеленых насаждений</w:t>
            </w:r>
          </w:p>
        </w:tc>
      </w:tr>
    </w:tbl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 на 1 января ____ года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площади объектов (участков)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категориям земель, типам растительности и функциональному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Город / населенный пункт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Административный район: (код)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Ответственный владелец: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Реестр зеленых насаждений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2471"/>
        <w:gridCol w:w="1376"/>
        <w:gridCol w:w="1676"/>
        <w:gridCol w:w="1377"/>
        <w:gridCol w:w="1377"/>
        <w:gridCol w:w="1078"/>
      </w:tblGrid>
      <w:tr>
        <w:trPr>
          <w:trHeight w:val="30" w:hRule="atLeast"/>
        </w:trPr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инвентарный/ № паспорта зеленого насаждения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4653"/>
        <w:gridCol w:w="1901"/>
        <w:gridCol w:w="1901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Кустарниковая растительность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погонный метр (п.м.)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п.м./штук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088"/>
        <w:gridCol w:w="745"/>
        <w:gridCol w:w="1088"/>
        <w:gridCol w:w="1503"/>
        <w:gridCol w:w="1553"/>
        <w:gridCol w:w="1089"/>
        <w:gridCol w:w="1089"/>
        <w:gridCol w:w="1503"/>
        <w:gridCol w:w="155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штук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Обыкновеные,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штук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483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благоустройства территорий городов</w:t>
      </w:r>
      <w:r>
        <w:br/>
      </w:r>
      <w:r>
        <w:rPr>
          <w:rFonts w:ascii="Times New Roman"/>
          <w:b/>
          <w:i w:val="false"/>
          <w:color w:val="000000"/>
        </w:rPr>
        <w:t>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благоустройства территорий________________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(город,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Правила определяют порядок и регулируют отношения в сфере благоустройства территорий _______________________________.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(город, населенный пункт)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настоящих Правилах используются следующие понятия: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благоустройство – совокупность работ (по инженерной подготовке территории, устройству дорог, развитию коммуникационных сетей и сооружений водоснабжения, канализаций, энергоснабжения) и мероприятий (по расчистке, осушению и озеленению территории, улучшению микроклимата, охране от загрязнения воздушного бассейна, открытых водоемов и почвы, санитарной очистке, снижению уровня шума),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твердые бытовые отходы – коммунальные отходы в твердой форме;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организация – физическое или юридическое лицо, специализирующиеся в области благоустройства;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территорий городов</w:t>
      </w:r>
      <w:r>
        <w:br/>
      </w:r>
      <w:r>
        <w:rPr>
          <w:rFonts w:ascii="Times New Roman"/>
          <w:b/>
          <w:i w:val="false"/>
          <w:color w:val="000000"/>
        </w:rPr>
        <w:t>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Параграф 1. Обеспечение чистоты и порядка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Текущее санитарное содержание местности осуществляется организациями, специализирующихся в области благоустройства территории.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содержат в технически исправном состоянии и чистоте таблички с указанием улиц и номеров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Уборка и содержание мест общего пользования включают в себя следующие виды работ: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уборка и вывоз мелкого и бытового мусора 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уборка и вывоз крупногабаритного мусора 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подметание;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покос и вывоз камыша, бурьяна, травы и иной дикорастущей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ремонт и окраска ограждений и малых архитектурных форм.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Во избежание засорения водосточной сети не допускается сброс мусора в водосточные коллекторы, дождеприемные колодцы и арычную систему.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Вывоз снега с улиц и проездов осуществляется на установленные места, определенные местным исполнительным органом.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Места временного складирования снега после снеготаяния очищаются от мусора и благоустраиваются.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Физическим и юридическим лицам, осуществляющим строительство и (или) ремонт недвижимых объектов, необходимо производить вывоз строительного мусора самостоятельно на специальные места или по договору с организацией, осуществляющей вывоз мусора согласно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Не допускается сброс и складирование золы в контейнеры для твердых бытовых отходов и на контейнерные площадки.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Твердые бытовые отходы вывозятся мусоровозным транспортом, жидкие отходы из не канализованных домовладений – ассенизационным вакуумным транспортом.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Жидкие бытовые отходы и крупногабаритный мусор не подлежит сбросу в мусоропровод.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Эксплуатацию мусоропровода осуществляет эксплуатирующая организация, в ведении которой находится жилой дом.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Организация, эксплуатирующие и обслуживающие контейнерные площадки и контейнеры: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обеспечивают надлежащее санитарное содержание контейнерных площадок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производят их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</w:p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Мойка урн производится по мере загрязнения, но не реже одного раза в неделю.</w:t>
      </w:r>
    </w:p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</w:t>
      </w:r>
      <w:r>
        <w:br/>
      </w:r>
      <w:r>
        <w:rPr>
          <w:rFonts w:ascii="Times New Roman"/>
          <w:b/>
          <w:i w:val="false"/>
          <w:color w:val="000000"/>
        </w:rPr>
        <w:t>и микрорайонов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Жилые зоны микрорайонов и кварталов оборудуются площадками для мусорных контейнеров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содержанию и эксплуатации жилых и других помещений, общественных зданий", утвержденных приказом исполняющего обязанности Министра национальной экономики Республики Казахстан от 24 февраля 2015 года № 125 (зарегистрирован в Реестре государственной регистрации нормативных правовых актах за № 10637) сушки белья, отдыха, игр детей, занятий спортом, выгула домашних животных, автостоянками, парковками, зелеными зонами.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Количество, размещение и оборудование площадок должны соответствовать государственным нормативам в области строительства, утверждаемые в порядке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1011.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Самовольное переоборудование фасадов зданий и конструктивных элементов не допускается.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Правила благоустройства территорий городов и населенных пунктов, разрабатываемые местными исполнительными органами на основе настоящих Правил в зависимости от природных, климатических, геологических, гидрогеологических и сейсмических факторов населенного пункта могут быть дополнены местными исполнительными органами иными положениями, не противоречащими действующему законодательству Республики Казахстан.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Данное положение не распространяется на правоотношения в области рекламы.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