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4e5" w14:textId="4fa4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определению стоимости проектных работ для строительства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232-нқ. Зарегистрирован в Министерстве юстиции Республики Казахстан 5 января 2017 года № 14642.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30 июля 2020 года № 110-НҚ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Государственного норматива по определению стоимости проектных работ для строительства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РК от 30.07.2020 </w:t>
      </w:r>
      <w:r>
        <w:rPr>
          <w:rFonts w:ascii="Times New Roman"/>
          <w:b w:val="false"/>
          <w:i w:val="false"/>
          <w:color w:val="00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 "Об утверждении Государственного норматива по определению стоимости проектных работ для строительства в Республике Казахстан" (зарегистрированный в Реестре государственной регистрации нормативных правовых актов за № 12887, опубликованный в информационно-правовой системе "Әділет" 29 января 2016 года);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07 октября 2016 года № 137-нқ "О внесении изменений и дополнений в 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 "Об утверждении Государственного норматива по определению стоимости проектных работ для строительства в Республике Казахстан" (зарегистрированный в Реестре государственной регистрации нормативных правовых актов за № 14412, опубликованный в информационно-правовой системе "Әділет" 23 ноября 2016 года).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сметных норм в строительстве Комитета по делам строительства и жилищно-коммунального хозяйства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232-нқ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по определению стоимости проектных работ для строительства в Республике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"Государственный норматив по определению стоимости проектных работ для строительства в Республике Казахстан" (далее – Государственный норматив)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 и предназначен для определения стоимости предпроектных и проектных работ в текущем уровне цен по объектам, возводимым за счет государственных инвестиций в строительство и (или) за счет средств субъектов квазигосударственного сектора.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Государственный норматив содержит методические положения по определению стоимости разработки предпроектной, проектно-сметной документации на строительство предприятий, зданий и сооружений, их расширение, реконструкцию и техническое перевооружение, капитальный ремонт, а также на разработку проектов районной планировки и застройки населенных пунктов.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Государственном нормативе используются следующие основные понятия: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уникальные объекты строительства - здания и сооружения (комплекс), характеризующиеся особыми, ранее не примененными по отдельности или в совокупности архитектурными, объемно-планировочными, конструктивными, инженерными или технологическими решениями, для которых не установлены требования в нормативных правовых актах, и нормативных технических документах по проектированию и строительству, что обуславливает необходимость разработки, согласования и утверждения специальных технических условий (особых норм) для данного объекта;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проектных работ – величина (сумма) денежных средств необходимых для разработки проектов;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трудоемкость проектных работ - показатель, характеризующий затраты рабочего времени основного производственного персонала (проектировщиков) на выполнение определенной единицы проектных работ;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предпроектная документация - документация, предшествующая разработке градостроительного, архитектурного проектов, проекта строительства и включающая программы, отчеты, технико-экономические обоснования строительства, технико-экономические расчеты, результаты научных, исследований и инженерных изысканий технологические и конструктивные расчеты, эскизы, макеты, обмеры и результаты обследований объектов, а также иные исходные данные и материалы, необходимые для принятия решений о разработке проектной документации и последующей реализации проектов;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проектная (проектно-сметная) документация - совокупность графических, расчетных и текстовых материалов, обосновывающих объемно-планировочные, конструктивные, организационно-технологические решения, стоимость и экономическую целесообразность строительства конкретного здания, сооружения, объекта;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ремонт - ремонт здания (сооружения) с целью восстановления его ресурса с заменой, при необходимости, конструктивных элементов и систем инженерного оборудования, а также улучшения эксплуатационных показателей.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проектных работ осуществляется следующими методами: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укрупненным расчетом на основании натуральных показателей объектов проектирования с применением "Сборника цен на проектные работы для строительства";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детальным расчетом на основании трудоемкости проектных работ. Трудоемкость определяется путем калькулирования затрат труда основного производственного персонала на выполнение проектных работ.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проектных работ на основании </w:t>
      </w:r>
      <w:r>
        <w:rPr>
          <w:rFonts w:ascii="Times New Roman"/>
          <w:b/>
          <w:i w:val="false"/>
          <w:color w:val="000000"/>
        </w:rPr>
        <w:t>Сборника цен на проектные работы для строительства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 методом определения стоимости проектных работ является укрупненный расчет на основании натуральных показателей объектов проектирования с применением "Сборника цен на проектные работы для строительства" (далее – Сборник).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Сборник формируется в печатном и электронном формате, на ежегодной основе, для обеспечения расчета стоимости проектных работ в текущем уровне цен.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Цены, приведенные в разделах Сборника, учитывают разработку основных комплектов рабочей документации для строительства предприятий, зданий и сооружений.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ценах Сборника на разработку проектно-сметной документации не включены и требуют дополнительного расчета: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проектных решений в нескольких вариантах в соответствии с заданием на проектирование;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рабочих чертежей на специальные сооружения и вспомогательные приспособления, устройства и установки, при проектировании объектов с особо сложными конструкциями и методами производства работ;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корректировка проектно-сметной документации после сдачи работ по акту сдачи-приемки заказчику в связи с учетом возможных изменений в требованиях государственных нормативов,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инвестиций", (зарегистрированный в Реестре государственной регистрации нормативных правовых актов под № 10632) (далее – Правила);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художественно-декоративных решений зданий и сооружений (интерьеры, индивидуальная мебель, оборудование, элементы дизайна и рекламы, специальная графика);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конструкций на стадии деталировочных чертежей металлоконструкций, включая технологические трубопроводы заводского изготовления, а также нетипового и нестандартного оборудования (в случае поручения заказчиком проектной организации таких работ);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конструкторской документации на изготовление нетипового, нестандартного оборудования;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документации на индивидуальные индустриальные строительные изделия;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изготовление демонстрационных макетов;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проекта производства работ;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проектно-сметной документации для строительства временных зданий и сооружений;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научно-исследовательские и опытно-конструкторские работы при проектировании;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затраты на изыскательские работы;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проектные работы по автоматизированным системам учета энергопотребления;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проекта на внеплощадочные сети;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отдельно стоящих, общерайонных (общеквартальных) инженерных сооружений: индивидуального теплового пункта, распределительных трансформаторных подстанций, трансформаторных подстанций;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проектирование дренажа;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охранно-защитной дератизационной системы, устройств специальной охранной сигнализации, пожаротушения, противопожарной вентиляции, крупных систем коллективного приема телевидения и систем электросвязи и других специальных систем;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инженерно-технических мероприятий, связанных с гражданской обороной и чрезвычайными ситуациями;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технической документации по автоматизированным системам управления технологическими процессами;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проектирование специальных методов строительства (водопонижение, замораживание, химическое закрепление грунтов и другие методы);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получению дополнительных к обязательным согласованиям проектных решений;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проектных организаций в выборе площадки (трассы) для строительства;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авторский надзор;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пусковых комплексов;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выполнение работ по оценке воздействия объекта капитального строительства на окружающую среду, кроме раздела "Охрана окружающей среды", включенного в соответствующие разделы Сборника;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проектно-сметной документации с применением BIM-технологий (Building Information Modeling (информационное моделирование зданий) далее - BIM).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стоимость разработки проектно-сметной документации, определяемую по настоящему Государственному нормативу также не включены и подлежат к оплате заказчиком следующие расходы: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добавленную стоимость;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расходы, связанные с проектированием объекта вне пункта нахождения проектной организации и требующие принятия проектных решений на месте, за исключением командировок административного персонала.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Также в нормативную стоимость разработки проектно-сметной документации не входят и подлежат к оплате заказчиком дополнительно следующие услуги (в случае необходимости или при дополнительных поручениях заказчика по договору):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задания на проектирование;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исходных данных и технических условий;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с иностранного и на иностранный язык проектно-сметной документации;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дополнительного количества проектно-сметной документации свыше обязательных экземпляров.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проведения экспертных работ (государственная экспертиза, экологическая экспертиза) не входит в стоимость разработки проектно-сметной документации.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Стоимость проектных работ для строительства определяется исходя из основных показателей проектируемых объектов: мощности, протяженности, строительного объема, площади и другое (далее - именуемые основными показателями проектируемых объектов).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объектам, реализация которых планируется в будущих годах и (или) более одного календарного года, сметная стоимость проектных работ определяется с учетом срока строительства с разбивкой объемов по календарным годам с применением прогнозного уровня инфляции, определенной в прогнозе социально-экономического развития Республики Казахстан на пятилетний период, ежегодно обновляемого и одобряемого Правительством Республики Казахстан согласно пункту 22 Системы государственного планирования в Республике Казахстан, утвержденной Указом Президента Республики Казахстан от 18 июня 2009 года № 827.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проектных работ определяется по Сборникам. По объектам, для которых цены в Сборнике не приведены и не применяются по аналогии, определяются согласно Главе 3. Сводная смета оформляется в случае использования двух видов расчетов по формам 2П и 3П,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проектных работ С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, тенге, определяется по формуле (1):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и b – постоянные величины для определенного интервала основного показателя проектируемого объекта в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основной натуральный показатель проектируемого объекта: мощность, производительность (для промышленных объектов), протяженность (для линейных объектов), емкость, площадь и другие показатели;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- произведение поправочных (корректирующих) коэффициентов в соответствии с таблицами Сборника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 Произведение поправочных коэффициентов (без учета коэффициента реконструкции);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(2) – коэффициент стадийности: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проекта к ценам на разработку рабочей документации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рабочего проекта к ценам на разработку рабочей документации.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Расчеты стоимости проектных работ оформляются по форме 2П, согласно смете на проектные работы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выхода основного натурального показателя проектируемого объекта за предел заданных значений, указанных в таблице соответствующего раздела Сборника, стоимость проектных работ определяется методом экстраполяции – как приближенное значение функции для заданной части интервала, распространенной на другую часть, а именно: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показатель мощности объекта меньше табличного показателя, приведенного в разделе Сборника, определяется по формуле (2):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 b – постоянные величины, принимаемые по таблице минимального значения показателя;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показатель, приведенный в таблице;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зад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заданный показатель проектируемого объекта;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П(ki) - произведение поправочных (корректирующих) коэффициентов в соответствии с таблицами Сборника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(2) – коэффициент стадийности: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проекта к ценам на разработку рабочей документации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рабочего проекта к ценам на разработку рабочей документации.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показатель мощности объекта больше табличного показателя, приведенного в разделе Сборника, его проектирования определяется по формуле (3):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 b – постоянные величины, принимаемые по таблице максимального значения показателя;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показатель, приведенный в таблице;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зад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заданный показатель проектируемого объекта;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П(ki) - произведение поправочных (корректирующих) коэффициентов в соответствии с таблицами Сборника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(2) – коэффициент стадийности: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проекта к ценам на разработку рабочей документации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цен на разработку рабочего проекта к ценам на разработку рабочей документации.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случаях, когда принятый натуральный показатель проектируемого объекта меньше половины минимального или больше удвоенного максимального показателя, приведенных в таблице Сборника, стоимость проектных работ определяется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39 </w:t>
      </w:r>
      <w:r>
        <w:rPr>
          <w:rFonts w:ascii="Times New Roman"/>
          <w:b w:val="false"/>
          <w:i w:val="false"/>
          <w:color w:val="000000"/>
          <w:sz w:val="28"/>
        </w:rPr>
        <w:t>настоящего Государственного норматива.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необходимости разработки предпроектной документации, ее стоимость принимается дополнительно в размере до 20 % от общей стоимости проектирования (проект и рабочая документация).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Стоимость разработки проектной документации на капитальный ремонт объектов определяется по ценам Сборника исходя из значения основного показателя проектируемого объекта, которое будет достигнуто в результате его капитального ремонта, с учетом понижающего коэффициента 0,5, к тем разделам и частям проекта, которые относятся к капитальному ремонту.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Стоимость разработки проектной документации на реконструкцию, техническое перевооружение объектов определяется по ценам Сборника, исходя из значения основного показателя проектируемого объекта, которое будет достигнуто в результате его реконструкции, технического перевооружения, с учетом коэффициентов,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нормативу, к тем разделам и частям проекта, которые относятся к реконструируемым, но не более 1,5 по объектам гражданского назначения, и не более 2,0 по объектам производственного назначения.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строительству инженерных сетей реконструкцией следует считать те случаи перекладки коммуникаций, когда изменяется их мощность и производительность (то есть увеличивается диаметр труб, сечение кабелей), применяются новые эффективные материалы труб, изоляция, а также изменяется местоположение, трассирование коммуникаций, способы прокладки и схема инженерных сетей с присоединением или подключением их к другим источникам.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разработки проектной документации на вводимые дополнительные мощности предприятия определяется так же, как для нового строительства.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Стоимость разработки проектов многократного применения (типовых проектов) определяется по ценам Сборника с применением коэффициента 1,5.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Стоимость привязки типовых проектов или проектов повторного применения без внесения в них существенных изменений (менее 10 % по отношении к общему объему проектной документации) определяется по ценам Сборника (за исключением объектов жилищно-гражданского значения) с применением коэффициента 0,35 к стоимости разработки индивидуальной проектно-сметной документации.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привязки типовых проектов или проектов повторного применения с внесением в них существенных изменений (более 10 % по отношению к общему объему проектной документации), определяется по ценам Сборника с применением коэффициентов: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10-20 % - 0,45 к стоимости разработки индивидуальной проектно-сметной документации;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20-30 % - 0,55 к стоимости разработки индивидуальной проектно-сметной документации;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30-40 % - 0,65 к стоимости разработки индивидуальной проектно-сметной документации;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40-50 % - 0,70 к стоимости разработки индивидуальной проектно-сметной документации.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привязке типовых проектов цехов, зданий и сооружений в зеркальном изображении по отношению к расположению, предусмотренному типовым проектом, к стоимости привязки применяется коэффициент 1,2.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строительстве по очередям стоимость разработки рабочих проектов (проектов) предприятий и сооружений определяется по ценам Сборника, исходя из основных показателей, отдельно для каждой очереди и затем суммируются.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разработки проектной документации по многофункциональным зданиям и градостроительным комплексам, состоящим из нескольких помещений, их групп, зданий и сооружений различного общественного и жилого назначения, определяется по соответствующим разделам Сборника отдельно по каждому зданию, сооружению, образующему комплекс или многофункциональное здание, и затем суммируются.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проектирования многофункциональных зданий, объединяющих 4 и более функций, определяется с коэффициентом до 1,2.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Стоимость разработки проектно-сметной документации на строительство объектов, отнесенных к категории уникальных объектов и комплексов, определяется по ценам Сборника, при этом к стоимости тех видов работ, разработка которых усложняется, применяется коэффициент 1,2.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проектных работ, подлежащих выполнению в сокращенном составе и объеме (корректировка проектно-сметной документации при изменении задания на проектирование; разработка дополнительных вариантов проекта или отдельных технологических, конструктивных, архитектурных и других решений, разрабатываемых в соответствии с заданием на проектирование), против предусмотренного действующими нормативными документами, а также при использовании ранее выполненных материалов, определяется по ценам Сборника на разработку проектно-сметной документации в соответствии с ее рекомендуемым распределением стоимости проектно-сметной документации в процентах от цены.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проектных работ по пересмотру ранее разработанной проектно-сметной документации, по которой в течение трех и более лет после окончания ее разработки не начато строительство и требуется проведение новой экспертизы и переутверждение в соответствии с Правилами, определяется с понижающим коэффициентом 0,35.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Стоимость отдельных разделов проектной документации определяется по приведенным в разделах Сборника таблицам, рекомендуемым распределением стоимости проектно-сметной документации в процентах от цены, и уточняется проектной организацией в пределах общей стоимости по каждой стадии проектирования, как при выполнении работ собственными силами, так и при передаче части работ субподрядным проектным организациям по согласованию с ними.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проектировании объектов нового строительства в особых условиях включения его в окружающую среду (объект в исторической среде, в зоне охраняемого ландшафта, на сложном затесненном участке) стоимость проектных работ по архитектурно-строительной части, в том числе генеральный план и благоустройство, а также на инженерные сооружения, коммуникации, устанавливается с учетом значения коэффициентов,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Стоимость разработки проектно-сметной документации на строительство предприятий, зданий и сооружений в сложных условиях определяется по стоимости, указанной в Сборнике, с применением к стоимости проектных работ, к разработке которых соответствующими нормативными документами установлены поправочные коэффициенты,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усложняющих факторов коэффициенты применяются за каждый фактор.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Стоимость проектирования специальных защитных сооружений от опасных физико-геологических процессов и явлений (оползни, сели, обвалы и другие) определяется, исходя из конкретных условий, путем расчета стоимости по трудовым затратам и оплачивается дополнительно.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принятии решения администратором бюджетной программы (далее АБП) и/или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Казахстан, с участием отечественной проектной организации, стоимость проектных работ определяется с коэффициентом 1,25. Степень участия отечественной проектной организации определяется договором сторон.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определении стоимости проектных работ по ценам Сборника при наличии нескольких различных факторов проектирования и применении в связи с этим нескольких коэффициентов, общий коэффициент определяется путем их перемножения.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Стоимость разработки проектной документации с применением BIM – технологий определяется по ценам Сборника с применением коэффициента 1,2 к разделам проекта, разработанным посредством построения BIM–моделей.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стоимости проектных работ на основе расчетов по трудовым затратам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Стоимость работ по разработке проектной документации на строительство объектов, для которых цены в Сборнике не приведены и не могут быть приняты по аналогии, а также стоимость дополнительных проектных работ, не предусмотренных Сборником, определяется отдельным расчетом по трудовым затратам.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Расчетные показатели трудоемкости проектирования, а также должностные категории исполнителей проектных работ являются исходной основой для подготовки калькуляции затрат на проектные работы для строительства, которая выполняется по форме 3П. Указанная форма приведена в калькуляции затрат на проектные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Определение нормативных показателей трудоемкости проектных работ выполняется для всех разделов и подразделов проектной документации, состав которых установлен государственными нормативами, утвержденными уполномоченным органом по делам архитектуры, градостроительства и строительства. Показатели трудоемкости выполнения рабочей документации для строительства определяются для всех основных комплектов рабочей документации (марок рабочих чертежей), установленных стандартами Системы проектной документации для строительства (далее - СПДС).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Стоимость проектных работ определяется по показателям трудоемкости в следующем порядке: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планируемых к выполнению проектных работ в соответствии с технологическим процессом проектирования;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количественного и квалификационного состава исполнителей работ;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стоимости проектных работ на основании полученных показателей трудоемкости.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Трудоемкость процесса проектирования осуществляется на основе анализа и обобщения реальной проектной практики.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Перечень работ, включаемых в процесс проектирования, представляется в оптимизированном составе и рациональной технологической последовательности их выполнения. Для каждой проектной работы необходимо назначить должностную категорию специалиста – исполнителя данной работы.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основе разработанного перечня проектных работ с указанием должностных категорий специалистов-исполнителей выполняется определение трудоемкости для каждой позиции работ, включенной в разрабатываемый процесс проектирования. Показатели трудоемкости проектных работ определяются в размерности "человеко-час" (далее - чел.-ч).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Определение показателей трудоемкости проектирования проектных работ выполняется на основе анализа и обобщения реальной проектной практики.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Стоимость проектных работ, определяемая на основе расчетов показателей трудоемкости, рассчитывается по следующей формуле: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177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- трудоемкость выполнения i-ой проектной работы, чел.-ч;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- коэффициент, устанавливающий долю заработной платы производственного персонала в общих затратах на проектирование. Значение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принимается 0,35;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35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средняя почасовая оплата труда проектировщиков в Республике Казахстан.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62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величина среднемесячной заработной платы по данным уполномоченного органа в области государственной статистики по виду экономической деятельности "профессиональная, научная и техническая деятельность" за предыдущий год в среднем по Республике Казахстан,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62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нормальная продолжительность рабочего времени за период, равный одному месяцу в соответствии со статьей 68 Трудового кодекса Республики Казахстан от 23 ноября 2015 года № 414,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  <w:r>
        <w:rPr>
          <w:rFonts w:ascii="Times New Roman"/>
          <w:b w:val="false"/>
          <w:i w:val="false"/>
          <w:color w:val="000000"/>
          <w:vertAlign w:val="subscript"/>
        </w:rPr>
        <w:t>тек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расчетный показатель в текущем году, тенге;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  <w:r>
        <w:rPr>
          <w:rFonts w:ascii="Times New Roman"/>
          <w:b w:val="false"/>
          <w:i w:val="false"/>
          <w:color w:val="000000"/>
          <w:vertAlign w:val="subscript"/>
        </w:rPr>
        <w:t>пред.год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месячный расчетный показатель предыдущего года, тенге;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Расчет стоимости проектных работ по трудозатратам и калькуляции затрат утверждаются Заказчиком.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№1П</w:t>
            </w:r>
          </w:p>
        </w:tc>
      </w:tr>
    </w:tbl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Сводная смета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на проектные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объекта (предприятия, здания, сооружения), стадии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проектирования, этапа, вида проектных работ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22"/>
        <w:gridCol w:w="2608"/>
        <w:gridCol w:w="5377"/>
        <w:gridCol w:w="1819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4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работ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предприятия, здания, сооружения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№ смет по формам №2П и 3П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работ,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смете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проектной организации__________________________________________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инициалы, фамилия, имя, отечество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инженер проекта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инициалы, фамилия, имя, отечество при его наличии)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Поправочные коэффициенты при наличии факторов, усложняющих проектирование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8"/>
        <w:gridCol w:w="2425"/>
        <w:gridCol w:w="3987"/>
      </w:tblGrid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усложняющие проектирование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"проект"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стадиях "рабочий проект" и "рабочая документация"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Просадочные, набухающие грунты; карстовые и оползневые явления; расположение площадки строительства над горными выработками, в подтапливаемых зонах</w:t>
            </w:r>
          </w:p>
          <w:bookmarkEnd w:id="148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7 баллов</w:t>
            </w:r>
          </w:p>
          <w:bookmarkEnd w:id="149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8 баллов</w:t>
            </w:r>
          </w:p>
          <w:bookmarkEnd w:id="150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9 баллов</w:t>
            </w:r>
          </w:p>
          <w:bookmarkEnd w:id="151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коэффициента Кр по видам реконструкции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6295"/>
        <w:gridCol w:w="4321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по реконструкции (техническому обслуживанию)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 реконструкции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гражданского назначения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назначения объекта с заменой перекрытий, систем инженерного назначения, без изменения фасадов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1,05-1,10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5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назначения объекта с заменой перекрытий, систем инженерного назначения, с изменением фасадов, перебивкой оконных конструкций и фундаментов 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назначения объекта с заменой перекрытий, систем инженерного назначения, с изменением объема, усилением несущих конструкций и фундаментов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1,20-1,30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назначения объекта с заменой перекрытий, систем инженерного назначения, с устройством внутреннего каркаса, частичной заменой внутренних ограждений и устройством дополнительных фундаментов 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1,30-1,40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56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назначения объекта с заменой перекрытий, систем инженерного назначения, с прокладкой под зданием коллекторов, путепроводов, тоннелей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1,40-1,50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объектов гражданского назначения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8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объединении отдельно стоящих зданий единым технологическим процессом без строительства дополнительных сооружений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1,05-1,10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9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объединении отдельно стоящих зданий единым технологическим процессом со строительством дополнительных сооружений типа переходных галерей, транспортных связей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1,10-1,15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0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объединении отдельно стоящих зданий единым технологическим процессом со строительством объединяющего пространства по нижним этажам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1,15-1,20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61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создании в одном здании двух и более объектов различного назначения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1,10-1,15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застроенных территорий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63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плотности застройки путем сочетания реконструкции существующего фонда и нового строительства на освобождаемых участках методом волнового переселения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2-х этапах переселения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3-х и более этапах переселения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добавлять на каждый этап 0,05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64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 на территориях, ранее используемых под объекты производственного, коммунального, складского назначения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1,10-1,15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производственного назначения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производственного назначения (отдельно стоящие объекты)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66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1,05-1,10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67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реконструкция помещений в пределах существующего объема с частичным изменением мест расположения оконных проемов, без замены перекрытий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68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реконструкция помещений в пределах существующего объема с частичным изменением мест расположения оконных проемов с заменой перекрытий и усилением несущих конструкций и фундаментов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1,20-1,30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69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реконструкция помещений в пределах существующего объема с частичным изменением мест расположения оконных проемов с изменением объема здания, устройством внутреннего каркаса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1,30-1,40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70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реконструкция помещений в пределах существующего объема с частичным изменением мест расположения оконных проемов с созданием эксплуатируемого подземного устройства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1,40-1,50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комплекса объектов производственного назначения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72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 и мест расположения систем инженерного обеспечения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1,10-1,20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73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заменой перекрытий и усилением несущих конструкций и фундаментов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1,20-1,30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74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заменой перекрытий и усилением несущих конструкций и фундаментов с изменением объема здания, устройством каркаса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1,30-1,40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75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заменой перекрытий и усилением несущих конструкций и фундаментов с созданием эксплуатируемого подземного пространства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1,40-1,50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76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отдельно-стоящих объектов в единый технологический процесс без строительства объединяющих сооружений и сохранением профиля производства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1,05-1,10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77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отдельно-стоящих объектов в единый технологический процесс со строительством объединяющих сооружений типа инженерных, транспортных коммуникаций и переходных галерей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1,15-1,20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78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включении отдельно-стоящих объектов в единый технологический процесс с объединением отдельных зданий единым пространством в пределах нижних этажей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1,20-1,25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79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производства с заменой оборудования в пределах существующих мощностей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1,15-1,30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180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производства с заменой оборудования с увеличением производственных мощностей предприятия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1,30-1,50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инженерных сооружений и коммуникаций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82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 проездов, улиц, магистралей с уширением проезжей части и увеличением пропускной способности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1,20-1,30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83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коллекторов с заменой перекрытий, стен, перегородок в условиях действующих коммуникаций и каналов тепловых сетей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1,20-1,40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84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сетей с изменением их мощности, производительности, диаметра труб и т. д.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Объекты гражданской обороны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86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модернизация, усовершенствование или приспособление для нового назначения в мирное время убежища Гражданской обороны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87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модернизация, усовершенствование или приспособление для нового назначения в мирное время противорадиационного укрытия или сооружения типа Б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1,1-1,2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88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модернизация, усовершенствование городских запасных пунктов управления (далее - ГЗПУ) или приспособление убежища под ГЗПУ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189"/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убежищ и других сооружений гражданской обороны при проектировании надстройки над указанным сооружением 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случае выполнения проектных работ в условиях действующего предприятия необходимо к коэффициентам Кр применять корректирующий индекс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реконструкции объектов различного назначения с перепрофилированием дополнительно вводится коэффициент 1,15.</w:t>
            </w:r>
          </w:p>
          <w:bookmarkEnd w:id="1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поправочных коэффициентов на особые условия включения в окружающую среду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6555"/>
        <w:gridCol w:w="1991"/>
        <w:gridCol w:w="2227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2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включения объекта (включая застройки) в окружающую среду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пунктам таблиц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в исторической среде (на территории или непосредственной близости от памятников истории и культуры)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в зоне охраняемого ландшафта (садово-парковые ансамбли, парки, заповедные зоны, скверы)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Смотреть в примечании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 сложных участках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96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затеснена (менее нормативной), наличие рядом стоящих существующих объектов, создающих неудобства или требующие проведения дополнительных мероприятий по их устранению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97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напряженного режима городского транспорта (надземного и подземного) в непосредственной близости от проектируемого объекта, требующего дополнительных мероприятий по снижению шума, вибрации и другие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98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перемещения большого объема земляных масс в природоохранных целях (при рекультивации земель, археологических раскопках)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заказчиком в зависимости от объема работ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99"/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перекладки инженерных сетей, дорог (более 3-х)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стоимости проектирования перекладываемых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Повышающий коэффициент применять к стоимости проектирования архитектурно-строительной части зданий,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Общий повышающий коэффициент за несколько факторов рассчитывается как сумма дробных частей и единицы, но не должен превышать величины 1,3.</w:t>
            </w:r>
          </w:p>
          <w:bookmarkEnd w:id="2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№2П</w:t>
            </w:r>
          </w:p>
        </w:tc>
      </w:tr>
    </w:tbl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Приложение 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(договору, дополнительному соглашению)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Смета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на проектные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объекта (предприятия, здания, сооружения), стадии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проектирования, этапа, вида проектных работ</w:t>
      </w:r>
    </w:p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составлена в ценах ___ 20__ г.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379"/>
        <w:gridCol w:w="6347"/>
        <w:gridCol w:w="936"/>
        <w:gridCol w:w="165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0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предприятия, здания, сооружения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частей, глав, таблиц, указаний к разделу Сборника цен на проектные работы для строительства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стоимости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работ,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смете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инженер проекта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инициалы, фамилия, имя, отечество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Составитель сметы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инициалы, фамилия, имя, отечество при его наличии)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нормативу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стоимости проектных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№3П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Приложение к ___________________________________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(договору, дополнительному соглашению)</w:t>
      </w:r>
    </w:p>
    <w:bookmarkEnd w:id="208"/>
    <w:bookmarkStart w:name="z24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Калькуляция затрат №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на проектные работы</w:t>
      </w:r>
    </w:p>
    <w:bookmarkEnd w:id="210"/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Наименование объекта (предприятия, здания, сооружения), стадии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проектирования, этапа, вида проектных работ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1270"/>
        <w:gridCol w:w="2209"/>
        <w:gridCol w:w="2800"/>
        <w:gridCol w:w="2211"/>
      </w:tblGrid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216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чел.-час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оплата труда, чел.-час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(всего)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оплата труда, в тенге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инициалы, фамилия, имя, отечество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Составитель сметы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инициалы, фамилия, имя, отечество при его наличии)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