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679c" w14:textId="1486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5 июня 2015 года № 421 "Об утверждении Перечня сведений, необходимых для осуществления камерального контроля, а также Правил их представления уполномоченными органами в сфере таможенного дела и в области технического регулирования, органами по подтверждению соответствия и испытательными лабораториями (центрами)"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ноября 2016 года № 474. Зарегистрирован в Министерстве юстиции Республики Казахстан 5 января 2016 года № 14645. Утратил силу приказом Министра здравоохранения Республики Казахстан от 25 ноября 2020 года № ҚР ДСМ-202/2020.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здравоохранения", а также подпунктом 111)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июня 2015 года № 421 "Об утверждении Перечня сведений, необходимых для осуществления камерального контроля, а также Правил их представления уполномоченными органами в сфере таможенного дела и в области технического регулирования, органами по подтверждению соответствия и испытательными лабораториями (центрами)" (зарегистрированный в Реестре государственной регистрации нормативных правовых актов за № 11904, опубликованный в информационно-правовой системе "Әділет" 14 сентября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необходимых для осуществления камерального контроля, утвержденный указанным приказом изложить в редакции согласно приложению к настоящему приказу;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перечня сведений, необходимых для осуществления камерального контроля уполномоченными органами в сфере таможенного дела и в области технического регулирования, органами по подтверждению соответствия и испытательными лабораториями (центрами),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Уполномоченные органы в сфере таможенного дела и в области технического регулирования письменно уведомляют ведомство об определении должностных лиц, ответственных за подготовку, передачу сведений в соответствии с настоящими Правилами, в случае автоматизации процесса сведения передаются в автоматическом режиме и должностным лицам предоставляются права доступа к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представляются уполномоченными органами в сфере таможенного дела и в области технического регулирования в ведомство путем оформления сопроводительного письма с приложением информации на электронном носителе, в случае автоматизации передаются в автоматическом режиме в сроки,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автоматизации процесса камерального контроля ответственным должностным лицам предоставляются права доступа для передачи сведений в систему в автоматическом режиме.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Прилагаемая к сопроводительному письму информация (сведения) направляется в одном из перечисленных форматов (Excel, SQL, DBF) по каналам связи или на электронных носителях.";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421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необходимых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камерального контроля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сведений, необходимых для осуществления камерального контроля предоставляемый уполномоченным органом в сфере таможенного дела: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страна отправления;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декларации на товары (далее – ДТ);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государственных доходов декларирования;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происхождения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бизнес-партнер;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наличии)/наименование участника внешнеэкономической деятельности (далее – УВЭД);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(далее – ИИН)/бизнес идентификационный номер (далее – БИН) УВЭД;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УВЭД, юридический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товара по товарной номенклатуре внешнеэкономической деятельности Евразийского экономического союза (далее – ТН ВЭД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описание товара из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вес товара, нетто (килограмм);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количество в дополнительных единицах измерения (далее – ДЕИ);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местонахождение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регистрационные номера и даты сертификатов соответствия или деклараций о соответствии на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отметка об условном выпуске товара.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сведений, необходимых для осуществления камерального контроля предоставляемый уполномоченным органом в области технического регулирования: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наличии)/наименование, адрес, БИН/ИИН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изготовителя (производителя);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(коды) по товарной номенклатуре внешнеэкономической деятельности Евразийского экономического союза (ТН ВЭД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сведения по товарам;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нормативных правовых актах и нормативных документах, на соответствие требованиям которых проводилось подтверждение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документах, представленных заявителем в орган по подтверждению соответствия в качестве доказательства соответствия продукции требованиям нормативных правовых актов, информация о проведенных исследованиях (испытаниях) и измерениях (дата, номер протокола испытаний, наименование и номер аттестата аккредитации испытательной лаборатории, выдавшей протокол испытаний, дата, номер иностранного сертификата, наименование органа его выдавшего);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 причина приостановления, возобновления или прекращения действия сертификата соответствия (декларации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дата, срок продления действия сертификата соответствия (декларации о соответствии) и основание для его продления;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приложении (приложениях) к сертификату соответствия (декларации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наименование, адрес, номер и дата выдачи аттестата аккредитации органа по подтверждению соответствия, выдавшего (зарегистрировавшего) сертификат соответствия (декларацию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фамилия, имя, отчество (при его наличии) руководителя органа по сертификации, выдавшего (зарегистрировавшего) сертификат соответствия (декларацию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фамилия, имя, отчество (при его наличии) эксперта-аудитора (эксперта),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информация о продукции, позволяющая ее идентифицировать;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дополнительная информация, указанная в соответствующей позиции сертификата соответствия (декларации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срок действия, регистрационный номер сертификата соответствия (декларации о соответствии), учетный номер бланка, на котором оформлен сертификат соответствия (декларация о соответствии).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