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25c" w14:textId="082c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2016 года № 533. Зарегистрирован в Министерстве юстиции Республики Казахстан 15 февраля 2017 года № 14805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(зарегистрированный в Реестре государственной регистрации нормативных правовых актов за № 12426, опубликованный 31 декабря 2015 года в информационно-правовой системе "Әділет"):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Принятие Правительством Республики Казахстан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лимитом, установленным законом о республиканском бюджете на соответствующий финансовый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устанавливается согласно следующему расчету: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Scolgov &lt;InRB * 0.20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Lmocolgov &lt;Scolgov – CLLG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InRB – доходы республиканского бюджета;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Scolgov –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Lmocolgov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Правительства Республики Казахстан на начало соответствующего финансового года.";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Принятие местным исполнительным органом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установленным лимитом государственных обязательств по проектам государственно-частного партнерства, в том числе государственных концессионных обязательств, соответствующего местного исполнительного органа.";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с учетом трансфертов общего характера, с учетом возможности местными исполнительными органами самостоятельно обслуживать и погашать свои долги.";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10-1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"10-1. Объем расходов на погашение и обслуживание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не должен превышать размера, равного десяти процентам от доходов местного бюджета на соответствующий финансовый год.".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2017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