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6597" w14:textId="2ce6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августа 2016 года № 205-1421. Зарегистрировано Департаментом юстиции города Астаны 8 сентября 2016 года № 1052. Утратило силу постановлением акимата города Нур-Султана от 25 июня 2020 года № 205-1283.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25.06.2020 </w:t>
      </w:r>
      <w:r>
        <w:rPr>
          <w:rFonts w:ascii="Times New Roman"/>
          <w:b w:val="false"/>
          <w:i w:val="false"/>
          <w:color w:val="ff0000"/>
          <w:sz w:val="28"/>
        </w:rPr>
        <w:t>№ 205-1283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"Государственная регистрация договора долгосрочного лесопользования на участках государственного лесного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природных ресурсов и регулирования природопользования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договора долгосрочного лесопользования на участках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оказывается Государственным учреждением "Управление природных ресурсов и регулирования природопользования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утвержденным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(зарегистрировано в государственном реестре нормативных правовых актов Республики Казахстан № 11662) (далее – Стандарт).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результата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 портал).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 (далее - Договор).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проставления печати на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к услугодателю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получения разрешения на бумажном носителе по форме согласно приложению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– запрос о государственной регистрации договора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(действие) – сотрудник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руководитель услугодателя ознакамливается с документами услугополучателя и направляет руководителю отдела услугодателя на рассмотрение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руководитель отдела услугодателя рассматривает документы услугополучателя и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ответственный исполнитель услугодателя рассматривает полноту представленных услугополучателем документов для оказания государственной услуги – 30 (тридцать) минут и производит государственную регистрацию договора, готовит проект сопроводительного письма о государственной регистарции договора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руководитель отдела услугодателя согласовывает проект сопроводительного письма о государственной регистрации договора, либо мотивированный ответ об отказе в дальнейшем рассмотрении заявления услугополучателя и передает руководителю услугодателя для подписания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руководитель услугодателя подписывает сопроводительное письмо о государственной регистрации договора, либо мотивированный ответ об отказе в дальнейшем рассмотрении заявления услугополучателя и передает сотруднику канцелярии услугодателя на регистрацию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сотрудник канцелярии услугодателя регистрирует сопроводительное письмо о государственной регистрации договора, либо мотивированный ответ об отказе в дальнейшем рассмотрении заявления услугополучателя и выдает результат оказания государственной услуги услугополучателю (либо его представителю по доверенности) – 10 (десять)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руководителю отдела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государственной регистрации договора, либо оформления мотивированного ответа об отказе в дальнейшем рассмотрении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оформленного проекта сопроводительного письма о государственной регистрации договора, либо мотивированного ответа об отказе в дальнейшем рассмотрении заявления услугополучателя на согласование решения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согласованного проекта сопроводительного письма о государственной регистрации договора, либо мотивированного ответа об отказе в дальнейшем рассмотрении заявления услугополучателя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подписанного сопроводительного письма о государственной регистрации, либо мотивированного ответа об отказе в дальнейшем рассмотрении заявления услугополучателя сотруднику канцелярии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 седьмой процедуры (действия) – выдача услугополучателю зарегистрированного сопроводительного письма о государственной регистрации договора, либо мотивированного ответа об отказе в дальнейшем рассмотрении заявления услугополучателя.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услугополучателя и передача ответственному исполнителю отдела услугодателя на исполнение.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услугодателя на полноту представленных услугополучателем документов для оказания государственной услуги – 30 (тридцать) минут, проведение государственной регистрации договора, подгоготовка проекта сопроводительного письма о государственной регистарции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отдела услугодателя проекта сопроводительного письма о государственной регистрации договора, либо мотивированного ответа об отказе в дальнейшем рассмотрении заявления услугополучателя.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проекта сопроводительного письма о государственной регистрации договора, либо мотивированного ответа об отказе в дальнейшем рассмотрении заявления услугополучателя. Длительность выполнения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сотрудником канцелярии услугодателя сопроводительного письма о государственной регистрации договора, либо мотивированного ответа об отказе в дальнейшем рассмотрении заявления услугополучателя. Длительность выполнения –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"Е-лицензирование" подлинности данных о зарегистрированном сотруднике услугодателя через логин и пароль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АРМ ГБД "Е-лицензирование" сообщения об отказе в авторизации в связи с имеющимися нарушениями в данных сотрудника услугодателя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"Е-лицензирование" и обработка государственной услуги в АРМ ГБД "Е-лицензирование"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разрешения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– в течение 3 (трех)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категории), сформированного в АРМ ГБД "Е-лицензирование". Электронный документ формируется с использованием ЭЦП уполномоченного лица услугодателя – в течение 1 (одной) минуты.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услугодателя,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проводит регистрацию на портале с помощью своего регистрационного свидетельства ЭЦП, которое хранится в интернет-браузере компьютера услугополучателя (для незарегистрированных услугополучателей на портале), индивидуального идентификационного номера (далее – ИИН) и бизнес-идентификационного номера (далее –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на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категорий), сформированного на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веб-портал "электронного правительства",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с указанием длительности каждой процедуры (действия) 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услугодателя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портал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лесопользования на участках государственного лесного фонда"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3406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205-1421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использование участков под объекты строительства на землях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фонда, где лесные ресурсы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долгосрочное лесопользование для</w:t>
      </w:r>
      <w:r>
        <w:br/>
      </w:r>
      <w:r>
        <w:rPr>
          <w:rFonts w:ascii="Times New Roman"/>
          <w:b/>
          <w:i w:val="false"/>
          <w:color w:val="000000"/>
        </w:rPr>
        <w:t>оздоровительных, рекреационных, историко-культурных, туристских</w:t>
      </w:r>
      <w:r>
        <w:br/>
      </w:r>
      <w:r>
        <w:rPr>
          <w:rFonts w:ascii="Times New Roman"/>
          <w:b/>
          <w:i w:val="false"/>
          <w:color w:val="000000"/>
        </w:rPr>
        <w:t>и спортивных целей; нужд охотничьего хозяйства; побочного</w:t>
      </w:r>
      <w:r>
        <w:br/>
      </w:r>
      <w:r>
        <w:rPr>
          <w:rFonts w:ascii="Times New Roman"/>
          <w:b/>
          <w:i w:val="false"/>
          <w:color w:val="000000"/>
        </w:rPr>
        <w:t>лесного пользования"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(далее – государственная услуга) оказывается Государственным учреждением "Управление природных ресурсов и регулирования природопользования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утвержденным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(зарегистрировано в государственном реестре нормативных правовых актов Республики Казахстан № 11662) (далее – Стандарт).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(далее - разрешение).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проставления печати на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к услугодателю является: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разрешения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– запрос о государственной регистрации договора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(действие) – сотрудник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руководитель услугодателя ознакамливается с документами услугополучателя и направляет руководителю отдела услугодателя на рассмотрение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руководитель отдела услугодателя рассматривает документы услугополучателя и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ответственный исполнитель услугодателя рассматривает документы услугополучателя и оформляет разрешение, либо мотивированный ответ об отказе в дальнейшем рассмотрении заявления услугополучателя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руководитель отдела услугодателя согласовывает разрешение, либо мотивированный ответ об отказе в дальнейшем рассмотрении заявления услугополучателя и передает руководителю услугодателя для подписания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руководитель услугодателя подписывает разрешение, либо мотивированный ответ об отказе в дальнейшем рассмотрении заявления услугополучателя и передает сотруднику канцелярии услугодателя на регистрацию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сотрудник канцелярии услугодателя регистрирует разрешение, либо мотивированный ответ об отказе в дальнейшем рассмотрении заявления услугополучателя и выдает результат оказания государственной услуги услугополучателю (либо его представителю по доверенности) – 10 (десять) минут.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руководителю отдела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оформления разрешения, либо мотивированного ответа об отказе в дальнейшем рассмотрении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оформленного разрешения, либо мотивированного ответа об отказе в дальнейшем рассмотрении заявления услугополучателя на согласование решения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согласованного разрешения, либо мотивированного ответа об отказе в дальнейшем рассмотрении заявления услугополучателя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подписанного разрешения, либо мотивированного ответа об отказе в дальнейшем рассмотрении заявления услугополучателя сотруднику канцелярии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 седьмой процедуры (действия) – выдача услугополучателю (либо его представителю по доверенности) зарегистрированного разрешения, либо мотивированного ответа об отказе в дальнейшем рассмотрении заявления услугополучателя. 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услугополучателя и передача ответственному исполнителю отдела услугодателя на исполнение.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услугодателя документов услугополучателя, оформление разрешения, либо мотивированного ответа об отказе в дальнейшем рассмотрении заявления услугополучателя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отдела услугодателя разрешения, либо мотивированного ответа об отказе в дальнейшем рассмотрении заявления услугополучателя.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разрешения, либо мотивированного ответа об отказе в дальнейшем рассмотрении заявления услугополучателя. Длительность выполнения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сотрудником канцелярии услугодателя разрешения, либо мотивированного ответа об отказе в дальнейшем рассмотрении заявления услугополучателя. Длительность выполнения –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"Е-лицензирование" подлинности данных о зарегистрированном сотруднике услугодателя через логин и пароль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АРМ ГБД "Е-лицензирование" сообщения об отказе в авторизации в связи с имеющимися нарушениями в данных сотрудника услугодателя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"Е-лицензирование" и обработка государственной услуги в АРМ ГБД "Е-лицензирование"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разрешения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– в течение 3 (трех)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категории), сформированного в АРМ ГБД "Е-лицензирование". Электронный документ формируется с использованием ЭЦП уполномоченного лица услугодателя – в течение 1 (одной) минуты.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услугодателя,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проводит регистрацию на портале с помощью своего регистрационного свидетельства ЭЦП, которое хранится в интернет-браузере компьютера услугополучателя (для незарегистрированных услугополучателей на портале), индивидуального идентификационного номера (далее – ИИН) и бизнес-идентификационного номера (далее –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на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 (разрешения на эмиссии в окружающую среду для объектов II, III и IV категорий), сформированного на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веб-портал "электронного правительства",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строительства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где лесные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предоставлены 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оздоровительных, рекреационных,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историко-культурных,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целей;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с указанием длительности каждой процедуры (действия)  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участков под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предоставлены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долгосрочное лесопользование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рекреационных, историко-культурных,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 спортивных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под объекты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землях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фонда, где лесные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предоставлены 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оздоровительных,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историко-культурных,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целей;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портал 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фонда, где лесные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предоставлены 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оздоровительных,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 спортивных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участков под объекты</w:t>
      </w:r>
      <w:r>
        <w:br/>
      </w:r>
      <w:r>
        <w:rPr>
          <w:rFonts w:ascii="Times New Roman"/>
          <w:b/>
          <w:i w:val="false"/>
          <w:color w:val="000000"/>
        </w:rPr>
        <w:t>строительства на землях государственного лесного фонда, где</w:t>
      </w:r>
      <w:r>
        <w:br/>
      </w:r>
      <w:r>
        <w:rPr>
          <w:rFonts w:ascii="Times New Roman"/>
          <w:b/>
          <w:i w:val="false"/>
          <w:color w:val="000000"/>
        </w:rPr>
        <w:t>лесные ресурсы предоставлены в долгосрочное лесопользование</w:t>
      </w:r>
      <w:r>
        <w:br/>
      </w:r>
      <w:r>
        <w:rPr>
          <w:rFonts w:ascii="Times New Roman"/>
          <w:b/>
          <w:i w:val="false"/>
          <w:color w:val="000000"/>
        </w:rPr>
        <w:t>для оздоровительных, рекреационных, историко-культурных,</w:t>
      </w:r>
      <w:r>
        <w:br/>
      </w:r>
      <w:r>
        <w:rPr>
          <w:rFonts w:ascii="Times New Roman"/>
          <w:b/>
          <w:i w:val="false"/>
          <w:color w:val="000000"/>
        </w:rPr>
        <w:t>туристских и спортивных целей; нужд охотничьего хозяйства;</w:t>
      </w:r>
      <w:r>
        <w:br/>
      </w:r>
      <w:r>
        <w:rPr>
          <w:rFonts w:ascii="Times New Roman"/>
          <w:b/>
          <w:i w:val="false"/>
          <w:color w:val="000000"/>
        </w:rPr>
        <w:t xml:space="preserve">побочного лесного пользования" 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