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7c9d" w14:textId="8c47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февраля 2016 года № А-2/48. Зарегистрировано Департаментом юстиции Акмолинской области 4 марта 2016 года № 5274. Утратило силу постановлением акимата Акмолинской области от 26 марта 2020 года № А-4/155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А-2/48</w:t>
            </w:r>
          </w:p>
        </w:tc>
      </w:tr>
    </w:tbl>
    <w:bookmarkStart w:name="z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</w:t>
      </w:r>
      <w:r>
        <w:br/>
      </w:r>
      <w:r>
        <w:rPr>
          <w:rFonts w:ascii="Times New Roman"/>
          <w:b/>
          <w:i w:val="false"/>
          <w:color w:val="000000"/>
        </w:rPr>
        <w:t>части расходов, понесенных субъектом агропромышленного комплекса при инвестиционных вложениях"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Акмолинской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А-9/440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(зарегистрирован в Реестре государственной регистрации нормативных правовых актов № 12520) (далее -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соответствии/несоответствии инвестиционного проекта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услугополучателю уведомление о результате оказания государственной услуги в форме электронного документа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экспертная организация или группа специалистов при поступлении заявки от услугополучателя проводит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субсидирования по возмещению части расходов, понесенных субъектом агропромышленного комплекса, при инвестиционных вложениях,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 (зарегистрирован в Реестре государственной регистрации нормативных правовых актов № 17320) (далее – Правила), готовит свое электронное заключение о соответствии/несоответствии проекта к проектно-сметной документации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 дня принятия положительного решения заключает договор инвестиционного субсидирования и соглашение о целевом использовании – 1 рабочий день.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работы и подготовка заключения экспертной организацией или группой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и соглашения.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или группа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соответствии/несоответствии инвестиционного проекта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услугополучателю уведомление о результате оказания государственной услуги в форме электронного документа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экспертная организация или группа специалистов при поступлении заявки от услугополучателя проводит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Правил, готовит свое электронное заключение о соответствии/несоответствии проекта к проектно-сметной документации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 дня принятия положительного решения заключает договор инвестиционного субсидирования и соглашение о целевом использовании – 1 рабочий день.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инвестиционным проектам, которые не введены в эксплуатацию, услугополучатель подает заявку первого этапа на инвестиционное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прикреплением к ней необходимых документов, указанных в заявке, в формате "PDF (Portable Document Format)" (сканированная копия подписанного и заверенного печатью (при наличии) услугополучателя бумажного варианта);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инвестиционным проектам уже введенным в эксплуатацию, а также по фактически приобретенной технике и оборудованию, услугополучатель подает заявку первого этапа на инвестиционное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прикреплением к ней необходимых документов, указанных в заявке, в формате "PDF (Portable Document Format)" (сканированная копия подписанного и заверенного печатью (при наличии) услугополучателя бумажного варианта), которая рассматривается без применения двухэтапных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(после завершения работ) услугополучатель подает заявку второго этапа на инвестиционное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прикреплением к ней подтверждающих, правоустанавливающих и (или) регистрационных документов в электронном формате "PDF (Portable Document Format)" (сканированная копия подписанного и заверенного печатью (при наличии) услугополучателя бумажного варианта).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части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2771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