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34e7" w14:textId="c7c3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участка русла реки без названия (река Сухая балка) вблизи аула Байсуат Караозекского сельского округа Буландынского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июля 2016 года № А-8/342. Зарегистрировано Департаментом юстиции Акмолинской области 5 августа 2016 года № 5490.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00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водоохранную зону и полосу участка русла реки без названия (река Сухая балка) вблизи аула Байсуат Караозекского сельского округа Буландынского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режим хозяйственного использования водоохранной зоны и полосы участка русла реки без названия (река Сухая балка) вблизи аула Байсуат Караозекского сельского округа Буландынского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первого заместителя акима Акмолинской области Отарова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участка русла реки без названия (река Сухая балка) вблизи аула Байсуат Караозекского сельского округа Буландынского района Акмолинской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объекта, местонахождение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(река Сухая балка) вблизи аула Байсуат Караозекского сельского округа Буландынского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 метрах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 метрах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100,8090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участка русла реки без названия (река Сухая балка) вблизи аула Байсуат Караозекского сельского округа Буландынского района Акмолинской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