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601f" w14:textId="46d6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Кокшетауского городского маслихата от 26 апреля 2016 года № С-2/7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ноября 2016 года № С-5/5. Зарегистрировано Департаментом юстиции Акмолинской области 12 декабря 2016 года № 5614. Утратило силу решением Кокшетауского городского маслихата Акмолинской области от 6 апреля 2018 года № 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Кокшетау" от 26 апреля 2016 года № С-2/7 (зарегистрировано в Реестре государственной регистрации нормативных правовых актов № 5372, опубликовано 31 мая 2016 года в газетах "Көкшетау" и "Степной маяк")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Кокшетау,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29 августа – день закрытия Семипалатинского испытательного ядерного полигона.".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5-ой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