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af5" w14:textId="adf0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мая 2016 года № 6С-2/4. Зарегистрировано Департаментом юстиции Акмолинской области 31 мая 2016 года № 5397.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12 мая 2015 года № 11015),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оказания жилищной помощи малообеспеченным семьям (гражданам), проживающим в Бурабайском районе" от 24 июля 2015 года № 5С-44/2 (зарегистрировано в Реестре государственной регистрации нормативных правовых актов № 4944, опубликованно 3 сентября 2015 года в районных газетах "Бурабай" и "Луч")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Для назначения жилищной помощи семья (гражданин) обращается в уполномоченный орган, осуществляющий назначение и выплату жилищной помощи,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через отдел Бурабайского района Департамента "Центр обслуживания населения" – филиала некоммерческого акционерного общества "Государственная корпорация "Правительство для граждан" по Акмолинской области или через веб-портал "электронного правительства" www.egov.kz,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12 мая 2015 года № 11015).".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