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9813c" w14:textId="fc981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Каргалинского района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02 марта 2016 года № 403. Зарегистрировано Департаментом юстиции Актюбинской области 29 марта 2016 года № 4824. Срок действия решения - до 1 января 2017 года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№.183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Каргалинский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Каргалинского района следующие виды социальной поддержки на 2016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подъемное пособие в сумме, равной семидесятикратному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Каргалинского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Каргалинского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Л.Ильчевская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И.Кунакбаев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