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0ce7" w14:textId="05a0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Мартукского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12 января 2016 года № 8. Зарегистрировано Департаментом юстиции Актюбинской области 03 февраля 2016 года № 4736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– в редакции постановления акимата Мартукского района Актюбинской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перечень должностей специалистов в области социального обеспечения, культуры являющихся гражданскими служащими и работающих в сельской местности Мартукского района Актюбинской области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Мартукского района Актюбинской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Барбосынова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Исмагулов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января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№ 8 от 12 января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являющихся гражданскими служащими и работающих в сельской местности Мартукского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 – в редакции постановления акимата Мартукского района Актюбинской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высшей, первой, второй категории: консультант по социальной работе,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без категории: консультант по социальной работе,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высшей, первой, второй категории: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без категории: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 методическим кабинетом, библиотекой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высшей, первой, второй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музыкальный оформитель, редактор (основных служб), режиссер, хореограф,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высшей, первой, второй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музыкальный оформитель, редактор (основных служб), режиссер, хореограф, художники всех наименований (основных служб)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казенное предприятие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