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c0f1" w14:textId="19ac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22 июля 2016 года № 181. Зарегистрировано Департаментом юстиции Актюбинской области 17 августа 2016 года № 5033.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перевозки в общеобразовательные школы детей, проживающих в отдаленных населенных пунктах Темирского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Темирского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Ж. Калмаганбетова.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2016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станции Жаксымай в среднюю школу №2, расположенную в селе Шубаркудык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 внесенным постановлением акимата Темирского района Актюбинской области от 29.04.2019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2016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Кумсай в Саркульскую среднюю школу, расположенную в селе Саркуль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2016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Темирского района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Темирского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Правилами перевозок пассажиров и багажа автомобильным транспортом,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и определяет порядок перевозки в общеобразовательные школы детей, проживающих в отдаленных населенных пунктах Темирского района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далее – </w:t>
      </w:r>
      <w:r>
        <w:rPr>
          <w:rFonts w:ascii="Times New Roman"/>
          <w:b w:val="false"/>
          <w:i/>
          <w:color w:val="000000"/>
          <w:sz w:val="28"/>
        </w:rPr>
        <w:t>Порядок перевозки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действующего законодательства и настоящего Порядка перевозки, с предоставлением каждому ребенку отдельных мест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перевозимых детей в автобусе не должно превышать количества посадочных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Перевозка групп детей автобусами в период с 22.00 до 06.00 часов, а также в условиях недостаточной видимости (туман, снегопад, дождь и другие) не разрешается.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Расписание движения автобусов согласовывается перевозчиком и 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водителям, осуществляющим </w:t>
      </w:r>
      <w:r>
        <w:br/>
      </w:r>
      <w:r>
        <w:rPr>
          <w:rFonts w:ascii="Times New Roman"/>
          <w:b/>
          <w:i w:val="false"/>
          <w:color w:val="000000"/>
        </w:rPr>
        <w:t>перевозки детей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перевозки детей допускаются водители: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Водителю автобуса при перевозке детей не позволяется: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внесенным постановлением акимата Темирского района Актюбинской области от 29.04.2019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Отношения по перевозкам в общеобразовательные школы детей, проживающих в отдаленных населенных пунктах Темирского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внесенным постановлением акимата Темирского района Актюбинской области от 29.04.2019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