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62fc" w14:textId="f1a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апреля 2016 года № 15. Зарегистрировано Департаментом юстиции Актюбинской области 26 апреля 2016 года № 4866. Утратило силу решением маслихата Шалкарского района Актюбинской области от 22 мая 2017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2015 года № 255 "Правила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4723, опубликованное 29 февраля 2016 года в газете "Шежірелі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"День защиты детей - 1 июня" заменить словами "второе воскресенье сентября - День семьи";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"ко Дню защиты детей - 1 июня" заменить словами "ко Дню семьи - второе воскресенье сентября";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"от 23 января 2001 года"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______________Б.Бисенгалиева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