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991c" w14:textId="ff59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15 июля 2015 года № 315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25 февраля 2016 года № 101. Зарегистрировано Департаментом юстиции Алматинской области 01 апреля 2016 года № 3762. Утратило силу постановлением акимата Алматинской области от 14 февраля 2020 года № 57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14.02.2020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приказом Министра культуры и спорта Республики Казахстан от 28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приказы Министра культуры и спорта Республики Казахстан", акимат Алматинской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Алматинской области от 15 июля 2015 года № 315 "Об утверждении регламентов государственных услуг в сфере физической культуры и спорта" (зарегистрированного в Реестре государственной регистрации нормативных правовых актов от 14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3343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газетах "Жетысу" и "Огни Алатау" от 3 сентября 2015 года № 99)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"Управление физической культуры и спорта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интернет–ресурсе, определяемом Правительством Республики Казахстан, и на интернет–ресурсе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Турдалиева Серика Мелисовича.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опубликования, но не ранее 1 марта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Алматинской области от 25 февраля 2016 года № 101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15 июля 2015 года № 315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 (далее – государственная услуга) оказывается бесплатно физическим лицам (далее – услугополучатель) соответствующими подразделениями осуществляющие функции в области физической культуры и спорта местного исполнительного органа области(далее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предоставляется на основании стандарта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категории", утвержденного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государственной услуги является удостоверение о присвоении спортивного разряда, удостоверение о присвоении квалификационной категории или копия приказа о присвоении спортивного разряда, квалификационной категории.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уполномоченного представителя)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документов, направление руководителю услугодателя. Результат – направление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и определение ответственного исполнителя услугодателя. Результат –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и направление документов на рассмотрение комиссии. Результат – направление документов на рассмотрение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рассмотрение документов, принятие протокольного решения. Результат – принятие протокольного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 основании протокольного решения оформление результата государственной услуги и направление руководителю услугодателя для подписания. Результат – направление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подписание результата государственной услуги, направление ответственному исполнителю услугодателя. Результат – направление результата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выдача результата оказания государственной услуги услугополучателю.Результат – выдача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приведены в приложении 1настоящего регламента "Справочнике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7"/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</w:t>
      </w:r>
    </w:p>
    <w:bookmarkEnd w:id="8"/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государственной услуги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предоставляет в </w:t>
      </w:r>
      <w:r>
        <w:rPr>
          <w:rFonts w:ascii="Times New Roman"/>
          <w:b/>
          <w:i w:val="false"/>
          <w:color w:val="000000"/>
          <w:sz w:val="28"/>
        </w:rPr>
        <w:t>Государственн</w:t>
      </w:r>
      <w:r>
        <w:rPr>
          <w:rFonts w:ascii="Times New Roman"/>
          <w:b/>
          <w:i w:val="false"/>
          <w:color w:val="000000"/>
          <w:sz w:val="28"/>
        </w:rPr>
        <w:t>ую</w:t>
      </w:r>
      <w:r>
        <w:rPr>
          <w:rFonts w:ascii="Times New Roman"/>
          <w:b/>
          <w:i w:val="false"/>
          <w:color w:val="000000"/>
          <w:sz w:val="28"/>
        </w:rPr>
        <w:t xml:space="preserve"> корпораци</w:t>
      </w:r>
      <w:r>
        <w:rPr>
          <w:rFonts w:ascii="Times New Roman"/>
          <w:b/>
          <w:i w:val="false"/>
          <w:color w:val="000000"/>
          <w:sz w:val="28"/>
        </w:rPr>
        <w:t>ю</w:t>
      </w:r>
      <w:r>
        <w:rPr>
          <w:rFonts w:ascii="Times New Roman"/>
          <w:b/>
          <w:i w:val="false"/>
          <w:color w:val="000000"/>
          <w:sz w:val="28"/>
        </w:rPr>
        <w:t xml:space="preserve"> "Правительство для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Государственная корпорация) необходимые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9. Описание процесса получения результата оказания государственной услуги через </w:t>
      </w:r>
      <w:r>
        <w:rPr>
          <w:rFonts w:ascii="Times New Roman"/>
          <w:b/>
          <w:i w:val="false"/>
          <w:color w:val="000000"/>
          <w:sz w:val="28"/>
        </w:rPr>
        <w:t>Государственную корпорацию</w:t>
      </w:r>
      <w:r>
        <w:rPr>
          <w:rFonts w:ascii="Times New Roman"/>
          <w:b/>
          <w:i w:val="false"/>
          <w:color w:val="000000"/>
          <w:sz w:val="28"/>
        </w:rPr>
        <w:t>, приведены в приложе</w:t>
      </w:r>
      <w:r>
        <w:rPr>
          <w:rFonts w:ascii="Times New Roman"/>
          <w:b/>
          <w:i w:val="false"/>
          <w:color w:val="000000"/>
          <w:sz w:val="28"/>
        </w:rPr>
        <w:t xml:space="preserve">нии 2 настоящего регламента.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5"/>
        <w:gridCol w:w="4758"/>
      </w:tblGrid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      </w:r>
          </w:p>
        </w:tc>
      </w:tr>
    </w:tbl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6929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7343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5"/>
        <w:gridCol w:w="4758"/>
      </w:tblGrid>
      <w:tr>
        <w:trPr>
          <w:trHeight w:val="30" w:hRule="atLeast"/>
        </w:trPr>
        <w:tc>
          <w:tcPr>
            <w:tcW w:w="8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"Присвоение спортивных разрядов: "кандидат в мастера спорта Республики Казахстан", спортсмен 1 разряда и квалификационных категорий: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категории"</w:t>
            </w:r>
          </w:p>
        </w:tc>
      </w:tr>
    </w:tbl>
    <w:bookmarkStart w:name="z4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в Государственную корпорацию</w:t>
      </w:r>
    </w:p>
    <w:bookmarkEnd w:id="14"/>
    <w:bookmarkStart w:name="z47" w:id="15"/>
    <w:p>
      <w:pPr>
        <w:spacing w:after="0"/>
        <w:ind w:left="0"/>
        <w:jc w:val="left"/>
      </w:pP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от 25 февраля 2016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от 15 июля 2015 года № 315</w:t>
            </w:r>
          </w:p>
        </w:tc>
      </w:tr>
    </w:tbl>
    <w:bookmarkStart w:name="z5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</w:r>
    </w:p>
    <w:bookmarkEnd w:id="16"/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 (далее – государственная услуга) оказывается бесплатно физическим лицам (далее – услугополучатель) соответствующими структурными подразделениями осуществляющие функции в области физической культуры и спорта местного исполнительного органа района, города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предоставляется на основании стандарта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судья", утвержденного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государственной услуги является удостоверение о присвоении спортивного разряда, удостоверение о присвоении квалификационной категории или копия приказа о присвоении спортивного разряда, квалификационной категории.</w:t>
      </w:r>
    </w:p>
    <w:bookmarkEnd w:id="18"/>
    <w:bookmarkStart w:name="z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уполномоченного представителя)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документов, направление руководителю услугодателя. Результат – направление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и определение ответственного исполнителя услугодателя. Результат –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и направление документов на рассмотрение комиссии. Результат – направление документов на рассмотрение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рассмотрение документов, принятие протокольного решения. Результат – принятие протокольного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 основании протокольного решения оформление результата государственной услуги и направление руководителю услугодателя для подписания. Результат – направление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подписание результата государственной услуги, направление ответственному исполнителю услугодателя. Результат – направление результата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выдача результата оказания государственной услуги услугополучателю. Результат – выдача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</w:p>
    <w:bookmarkEnd w:id="20"/>
    <w:bookmarkStart w:name="z6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приведены в приложении 1настоящего регламента "Справочнике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22"/>
    <w:bookmarkStart w:name="z7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3"/>
    <w:bookmarkStart w:name="z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предоставляет в </w:t>
      </w:r>
      <w:r>
        <w:rPr>
          <w:rFonts w:ascii="Times New Roman"/>
          <w:b/>
          <w:i w:val="false"/>
          <w:color w:val="000000"/>
          <w:sz w:val="28"/>
        </w:rPr>
        <w:t>Государственную корпорацию "Правительство для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Государственная корпорация) необходимые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9. Описание процесса получения результата оказания государственной услуги через Государственную корпорацию, приведены в приложении 2 настоящего регламента.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7"/>
        <w:gridCol w:w="4903"/>
      </w:tblGrid>
      <w:tr>
        <w:trPr>
          <w:trHeight w:val="30" w:hRule="atLeast"/>
        </w:trPr>
        <w:tc>
          <w:tcPr>
            <w:tcW w:w="8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      </w:r>
          </w:p>
        </w:tc>
      </w:tr>
    </w:tbl>
    <w:bookmarkStart w:name="z7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5"/>
    <w:bookmarkStart w:name="z78" w:id="26"/>
    <w:p>
      <w:pPr>
        <w:spacing w:after="0"/>
        <w:ind w:left="0"/>
        <w:jc w:val="left"/>
      </w:pP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3660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9" w:id="27"/>
    <w:p>
      <w:pPr>
        <w:spacing w:after="0"/>
        <w:ind w:left="0"/>
        <w:jc w:val="left"/>
      </w:pP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7089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7"/>
        <w:gridCol w:w="4903"/>
      </w:tblGrid>
      <w:tr>
        <w:trPr>
          <w:trHeight w:val="30" w:hRule="atLeast"/>
        </w:trPr>
        <w:tc>
          <w:tcPr>
            <w:tcW w:w="8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"Присвоение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судья"</w:t>
            </w:r>
          </w:p>
        </w:tc>
      </w:tr>
    </w:tbl>
    <w:bookmarkStart w:name="z8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в Государственную корпорацию</w:t>
      </w:r>
    </w:p>
    <w:bookmarkEnd w:id="28"/>
    <w:bookmarkStart w:name="z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2898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