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7ee" w14:textId="c36d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01 июля 2016 года № 5-32. Зарегистрировано Департаментом юстиции Алматинской области 27 июля 2016 года № 3916. Утратило силу решением Алматинского областного маслихата от 26 октября 2017 года № 24-125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Алматинского областного маслихата от 26.10.2017 </w:t>
      </w:r>
      <w:r>
        <w:rPr>
          <w:rFonts w:ascii="Times New Roman"/>
          <w:b w:val="false"/>
          <w:i w:val="false"/>
          <w:color w:val="ff0000"/>
          <w:sz w:val="28"/>
        </w:rPr>
        <w:t>№ 24-125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Алматинского областного маслихата Курманбаева Ерлана Бахытжановича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областного маслихата "По вопросам модернизации инфраструктуры жилищно-коммунального хозяйства, сетей водо и теплоснабжения".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Телпекбаева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Алматинского областного маслихата от "01" июля 2016 года № 5-32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содержания и защиты зеленых насаждений, благоустройства</w:t>
      </w:r>
      <w:r>
        <w:rPr>
          <w:rFonts w:ascii="Times New Roman"/>
          <w:b/>
          <w:i w:val="false"/>
          <w:color w:val="000000"/>
        </w:rPr>
        <w:t xml:space="preserve"> территорий городов и населенных пунктов Алматинской области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насаждений, благоустройства территорий городов и населенных пунктов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года, "Об архитектурной, градостроительной и строительной деятельности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Правила определяют порядок и регулируют отношения в сфере содержания и защиты зеленых насаждений, благоустройства территорий городов и населенных пунктов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благоустройство – совокупность работ и мероприятий,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зеленый массив – озелененная территория, насчитывающая не менее 50 экземпляров деревьев на территориии не менее 0,125 га,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зеленые насаждения древесно-кустарниковая и травянистая растительность естественного происхождения и искуственно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уничтожение зеленых насаждений – повреждение зеленых насаждений, повлекшее их гибель;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сохранение зеленых насаждений–комплекс мероприятий, направленный на сохрание особо ценных пород насаждений, попадающих под пятно благоустройства и 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твердые бытовые отходы –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компенсационная посадка – посадка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местный исполнительный орган, осуществляющий функции в сфере регулирования природопользования,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– субъект частного предпринимательства, осуществляющий необходимую для проводимых работ деятельность, имеющее материальные и квалифицированные трудовые ресурсы либо юридическое лицо,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3"/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 образуют единый зеленый фонд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Использование озелененных территорий и зеленых массивов, не совместимое с обеспечением жизнедеятельности зеленых насаждений, не допускается. Развитие озелененных территорий производится в соответствии с долгосрочной комплексной схемой озеленения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Все виды работ по озеленению следует выполнять по утвержденным проектам, в соответствии с рабочими чертежами. При ведении работ по озеленению и благоустройству, за качеством и соответствием выполняемых работ утвержденному проекту, рабочим чертежам ведется авторский надзор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устройство цветников, газонов, прополка сорняков, 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борьба с вредителями и болезнями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невозможности сохранения зеленых насаждений на участках, отводимых под строительство или производство других работ, производится вырубка или пересадка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Вырубка зеленых насаждений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санитарной вырубки старых насаждений, создающих угрозу безопасности здоровью и жизни людей, а также могущих повлечь ущерб имуществу физическому 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проведения компенсационных посадок на территории города и населенного пункта уполномоченным органом определяются специальные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 </w:t>
      </w:r>
    </w:p>
    <w:bookmarkEnd w:id="5"/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Благоустройство территорий городов и населенных пунктов 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Текущее санитарное содержание местности осуществляется организациями, осуществляющими деятельность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Физические и юридические лица всех организационно - правовых форм, в том числе владельцы капитальных и временных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санитарное содержание и благоустройство отведенной территории за счет своих средств самостоятельно либо путем заключения договоров сорганизациями;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содержат в технически исправном состоянии и чистоте таблички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8"/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 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покос и вывоз камыша, бурьяна, травы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Вывоз строительного мусора при проведении дорожно-ремонтных работ производится организациями, производящими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Во избежание засорения водосточной сети не допускается сброс мусора в водосточные коллекторы, дождеприемные колодцы и арычную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Владельцы и эксплуатирующие организации надземных инженерных сооружений обеспечивают санитарное содержание прилегающей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охранных зон инженерных сетей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Вывоз снега с улиц и проездов должен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специально подготовленные площадки. Не допускается вывоз снега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несогласованные местными исполнительными органами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Места временного складирования снега после снеготаяния должны быть очищены от мусора и благоустроены.</w:t>
      </w:r>
    </w:p>
    <w:bookmarkEnd w:id="10"/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34. Не допускается сброс и складирование золы в контейнеры для твердых бытовых отходов и на контейнерные площадки.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Жидкие бытовые отходы и крупногабаритный мусор не подлежит сбросу в мусоропровод.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Эксплуатацию мусоропровода осуществляет эксплуатирующая организация, в ведении которой находится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Организации, эксплуатирующие и обслуживающие контейнерные площадки и контейнеры: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производят их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Мойка урн производится по мере загрязнения, но не реже одного раза в неделю.</w:t>
      </w:r>
    </w:p>
    <w:bookmarkEnd w:id="12"/>
    <w:bookmarkStart w:name="z1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Количество, размещение и оборудование площадок должны соответствовать строительным и санитарным нормам. </w:t>
      </w:r>
    </w:p>
    <w:bookmarkEnd w:id="14"/>
    <w:bookmarkStart w:name="z1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Самовольное переоборудование фасадов зданий и конструктивных элементов не допускается.</w:t>
      </w:r>
    </w:p>
    <w:bookmarkEnd w:id="16"/>
    <w:bookmarkStart w:name="z1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17"/>
    <w:bookmarkStart w:name="z1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Уполномоченный орган обеспечивает надлежащее состояние и эксплуатацию фонтанов находящийся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