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84ad" w14:textId="bbd8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Аксуском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августа 2016 года № 7-28. Зарегистрировано Департаментом юстиции Алматинской области 15 сентября 2016 года № 3958. Утратило силу решением Аксуского районного маслихата Алматинской области от 28 декабря 2021 года № 17-64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17-64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сфере", Аксуский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Аксуского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приложению 1 к стандарту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из учебного заведения, подтверждающая факт обучения ребенка-инвалида на дому, по форме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Аксуского районного маслихата от 3 ноября 2014 года № 35-226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Аксуском районе" (зарегистрированного в Реестре государственной регистрации нормативных правовых актов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"Аксу онири" от 6 декабря 2014 года № 49 (9734)).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занятости и социальных программ Аксуского района" (по согласованию К. Бекбаланов)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Аксуского районного маслихата "По вопросам развития бюджета и социально-культурной отрасли, молодежной политики, защиты прав и законности"..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