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a7330" w14:textId="cca73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дополнительном регламентировании порядка проведения собраний, митингов, шествий, пикетов и демонстраций в Жамбылском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Жамбылского районного маслихата Алматинской области от 31 марта 2016 года № 2-12. Зарегистрировано Департаментом юстиции Алматинской области 12 мая 2016 года № 3829. Утратило силу решением Жамбылского районного маслихата Алматинской области от 6 августа 2020 года № 72-340</w:t>
      </w:r>
    </w:p>
    <w:p>
      <w:pPr>
        <w:spacing w:after="0"/>
        <w:ind w:left="0"/>
        <w:jc w:val="both"/>
      </w:pPr>
      <w:bookmarkStart w:name="z8"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Утратило силу решением Жамбылского районного маслихата Алматинской области от 06.08.2020 </w:t>
      </w:r>
      <w:r>
        <w:rPr>
          <w:rFonts w:ascii="Times New Roman"/>
          <w:b w:val="false"/>
          <w:i w:val="false"/>
          <w:color w:val="000000"/>
          <w:sz w:val="28"/>
        </w:rPr>
        <w:t>№ 72-340</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Жамбылский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xml:space="preserve">1. Дополнительно регламентировать порядок проведения собраний, митингов, шествий, пикетов и демонстраций в Жамбылском районе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xml:space="preserve">
      </w:t>
      </w:r>
      <w:r>
        <w:rPr>
          <w:rFonts w:ascii="Times New Roman"/>
          <w:b w:val="false"/>
          <w:i w:val="false"/>
          <w:color w:val="000000"/>
          <w:sz w:val="28"/>
        </w:rPr>
        <w:t>2. Возложить на руководителя государственного учреждения "Отдел внутренней политики Жамбылского района" ( по согласованию Алтынбекова С.А) опубликование настоящего решения после государственной регистрации в органах юстиции в официальных и периодических печатных изданиях, а также на интернет-ресурсе, определяемом Правительством Республики Казахстан и на интернет-ресурсе районного маслихата.</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решения возложить на постоянную комиссию районного маслихата "По вопросам развития социальной инфраструктуры, социальной защиты населения, языка, спорта, культуры, образования, здравохранения, общественных объединений и связи, правовой реформы и законности".</w:t>
      </w:r>
      <w:r>
        <w:br/>
      </w:r>
      <w:r>
        <w:rPr>
          <w:rFonts w:ascii="Times New Roman"/>
          <w:b w:val="false"/>
          <w:i w:val="false"/>
          <w:color w:val="000000"/>
          <w:sz w:val="28"/>
        </w:rPr>
        <w:t xml:space="preserve">
      </w:t>
      </w:r>
      <w:r>
        <w:rPr>
          <w:rFonts w:ascii="Times New Roman"/>
          <w:b w:val="false"/>
          <w:i w:val="false"/>
          <w:color w:val="000000"/>
          <w:sz w:val="28"/>
        </w:rPr>
        <w:t>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_ А. Абаев</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Журын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Жамбылского районного маслихата от 31 марта 2016 года № 2-12</w:t>
            </w:r>
          </w:p>
        </w:tc>
      </w:tr>
    </w:tbl>
    <w:bookmarkStart w:name="z17" w:id="1"/>
    <w:p>
      <w:pPr>
        <w:spacing w:after="0"/>
        <w:ind w:left="0"/>
        <w:jc w:val="left"/>
      </w:pPr>
      <w:r>
        <w:rPr>
          <w:rFonts w:ascii="Times New Roman"/>
          <w:b/>
          <w:i w:val="false"/>
          <w:color w:val="000000"/>
        </w:rPr>
        <w:t xml:space="preserve"> Порядок проведения собраний, митингов, шествий, пикетов и демонстраций в Жамбылском районе</w:t>
      </w:r>
    </w:p>
    <w:bookmarkEnd w:id="1"/>
    <w:bookmarkStart w:name="z18" w:id="2"/>
    <w:p>
      <w:pPr>
        <w:spacing w:after="0"/>
        <w:ind w:left="0"/>
        <w:jc w:val="left"/>
      </w:pPr>
      <w:r>
        <w:rPr>
          <w:rFonts w:ascii="Times New Roman"/>
          <w:b/>
          <w:i w:val="false"/>
          <w:color w:val="000000"/>
        </w:rPr>
        <w:t xml:space="preserve"> 1. Общие положение</w:t>
      </w:r>
    </w:p>
    <w:bookmarkEnd w:id="2"/>
    <w:bookmarkStart w:name="z19" w:id="3"/>
    <w:p>
      <w:pPr>
        <w:spacing w:after="0"/>
        <w:ind w:left="0"/>
        <w:jc w:val="both"/>
      </w:pPr>
      <w:r>
        <w:rPr>
          <w:rFonts w:ascii="Times New Roman"/>
          <w:b w:val="false"/>
          <w:i w:val="false"/>
          <w:color w:val="000000"/>
          <w:sz w:val="28"/>
        </w:rPr>
        <w:t xml:space="preserve">
      1. Настоящий порядок проведения собраний, митингов, шествий, пикетов и демонстраций (далее - порядок) разработан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поpядке оpганизации и пpоведения миpных собpаний, митингов, шествий, пикетов и демонстpаций в Республике Казахстан" (далее - Закон) и дополнительно регламентирует порядок проведения собраний, митингов, шествий, пикетов и демонстраций в Жамбылском районе.</w:t>
      </w:r>
      <w:r>
        <w:br/>
      </w:r>
      <w:r>
        <w:rPr>
          <w:rFonts w:ascii="Times New Roman"/>
          <w:b w:val="false"/>
          <w:i w:val="false"/>
          <w:color w:val="000000"/>
          <w:sz w:val="28"/>
        </w:rPr>
        <w:t xml:space="preserve">
      </w:t>
      </w:r>
      <w:r>
        <w:rPr>
          <w:rFonts w:ascii="Times New Roman"/>
          <w:b w:val="false"/>
          <w:i w:val="false"/>
          <w:color w:val="000000"/>
          <w:sz w:val="28"/>
        </w:rPr>
        <w:t>2. Формами выражения общественных, групповых или личных интересов и протеста, именуемых в законодательстве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w:t>
      </w:r>
    </w:p>
    <w:bookmarkEnd w:id="3"/>
    <w:bookmarkStart w:name="z21" w:id="4"/>
    <w:p>
      <w:pPr>
        <w:spacing w:after="0"/>
        <w:ind w:left="0"/>
        <w:jc w:val="left"/>
      </w:pPr>
      <w:r>
        <w:rPr>
          <w:rFonts w:ascii="Times New Roman"/>
          <w:b/>
          <w:i w:val="false"/>
          <w:color w:val="000000"/>
        </w:rPr>
        <w:t xml:space="preserve"> 2. Порядок проведения собраний, митингов, шествий, пикетов и демонстраций</w:t>
      </w:r>
    </w:p>
    <w:bookmarkEnd w:id="4"/>
    <w:bookmarkStart w:name="z22" w:id="5"/>
    <w:p>
      <w:pPr>
        <w:spacing w:after="0"/>
        <w:ind w:left="0"/>
        <w:jc w:val="both"/>
      </w:pPr>
      <w:r>
        <w:rPr>
          <w:rFonts w:ascii="Times New Roman"/>
          <w:b w:val="false"/>
          <w:i w:val="false"/>
          <w:color w:val="000000"/>
          <w:sz w:val="28"/>
        </w:rPr>
        <w:t>
      3. О проведении собрания, митинга, шествия, пикета или демонстрации подается заявление в акимат Жамбылского района.</w:t>
      </w:r>
      <w:r>
        <w:br/>
      </w:r>
      <w:r>
        <w:rPr>
          <w:rFonts w:ascii="Times New Roman"/>
          <w:b w:val="false"/>
          <w:i w:val="false"/>
          <w:color w:val="000000"/>
          <w:sz w:val="28"/>
        </w:rPr>
        <w:t xml:space="preserve">
      </w:t>
      </w:r>
      <w:r>
        <w:rPr>
          <w:rFonts w:ascii="Times New Roman"/>
          <w:b w:val="false"/>
          <w:i w:val="false"/>
          <w:color w:val="000000"/>
          <w:sz w:val="28"/>
        </w:rPr>
        <w:t>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r>
        <w:br/>
      </w:r>
      <w:r>
        <w:rPr>
          <w:rFonts w:ascii="Times New Roman"/>
          <w:b w:val="false"/>
          <w:i w:val="false"/>
          <w:color w:val="000000"/>
          <w:sz w:val="28"/>
        </w:rPr>
        <w:t xml:space="preserve">
      </w:t>
      </w:r>
      <w:r>
        <w:rPr>
          <w:rFonts w:ascii="Times New Roman"/>
          <w:b w:val="false"/>
          <w:i w:val="false"/>
          <w:color w:val="000000"/>
          <w:sz w:val="28"/>
        </w:rPr>
        <w:t>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w:t>
      </w:r>
      <w:r>
        <w:br/>
      </w:r>
      <w:r>
        <w:rPr>
          <w:rFonts w:ascii="Times New Roman"/>
          <w:b w:val="false"/>
          <w:i w:val="false"/>
          <w:color w:val="000000"/>
          <w:sz w:val="28"/>
        </w:rPr>
        <w:t xml:space="preserve">
      </w:t>
      </w:r>
      <w:r>
        <w:rPr>
          <w:rFonts w:ascii="Times New Roman"/>
          <w:b w:val="false"/>
          <w:i w:val="false"/>
          <w:color w:val="000000"/>
          <w:sz w:val="28"/>
        </w:rPr>
        <w:t>В заявлении указывается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акимате Жамбылского района.</w:t>
      </w:r>
      <w:r>
        <w:br/>
      </w:r>
      <w:r>
        <w:rPr>
          <w:rFonts w:ascii="Times New Roman"/>
          <w:b w:val="false"/>
          <w:i w:val="false"/>
          <w:color w:val="000000"/>
          <w:sz w:val="28"/>
        </w:rPr>
        <w:t xml:space="preserve">
      </w:t>
      </w:r>
      <w:r>
        <w:rPr>
          <w:rFonts w:ascii="Times New Roman"/>
          <w:b w:val="false"/>
          <w:i w:val="false"/>
          <w:color w:val="000000"/>
          <w:sz w:val="28"/>
        </w:rPr>
        <w:t>5. Акимат Жамбылского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r>
        <w:br/>
      </w:r>
      <w:r>
        <w:rPr>
          <w:rFonts w:ascii="Times New Roman"/>
          <w:b w:val="false"/>
          <w:i w:val="false"/>
          <w:color w:val="000000"/>
          <w:sz w:val="28"/>
        </w:rPr>
        <w:t xml:space="preserve">
      </w:t>
      </w:r>
      <w:r>
        <w:rPr>
          <w:rFonts w:ascii="Times New Roman"/>
          <w:b w:val="false"/>
          <w:i w:val="false"/>
          <w:color w:val="000000"/>
          <w:sz w:val="28"/>
        </w:rPr>
        <w:t>6. Не соблюдение требований пункта 4 настоящего порядка при подаче заявления о проведении собраний, митингов, шествий, пикетов и демонстраций (речь идет о процедурных требованиях) не может являться основанием для отказа в проведении собраний, митингов, шествий, пикетов и демонстраций и дачи ответа отказного характера.</w:t>
      </w:r>
      <w:r>
        <w:br/>
      </w:r>
      <w:r>
        <w:rPr>
          <w:rFonts w:ascii="Times New Roman"/>
          <w:b w:val="false"/>
          <w:i w:val="false"/>
          <w:color w:val="000000"/>
          <w:sz w:val="28"/>
        </w:rPr>
        <w:t xml:space="preserve">
      </w:t>
      </w:r>
      <w:r>
        <w:rPr>
          <w:rFonts w:ascii="Times New Roman"/>
          <w:b w:val="false"/>
          <w:i w:val="false"/>
          <w:color w:val="000000"/>
          <w:sz w:val="28"/>
        </w:rPr>
        <w:t>В таких случаях акиматом Жамбылского района дается официальный ответ разъяснительного характера с предложением устранить допущенные нарушения путем подачи нового заявления. Сроки рассмотрения нового заявления исчисляются со дня его поступления.</w:t>
      </w:r>
      <w:r>
        <w:br/>
      </w:r>
      <w:r>
        <w:rPr>
          <w:rFonts w:ascii="Times New Roman"/>
          <w:b w:val="false"/>
          <w:i w:val="false"/>
          <w:color w:val="000000"/>
          <w:sz w:val="28"/>
        </w:rPr>
        <w:t xml:space="preserve">
      </w:t>
      </w:r>
      <w:r>
        <w:rPr>
          <w:rFonts w:ascii="Times New Roman"/>
          <w:b w:val="false"/>
          <w:i w:val="false"/>
          <w:color w:val="000000"/>
          <w:sz w:val="28"/>
        </w:rPr>
        <w:t>7. Акиматом Жамбылского района по всем поданным в установленном порядке заявлениям о проведении собраний, митингов, шествий, пикетов и демонстраций в рамках рассмотрения организаторам для обсуждения и рассмотрения поднимаемых вопросов могут предлагаться альтернативные площадки, иное время и место проведения мероприятий.</w:t>
      </w:r>
      <w:r>
        <w:br/>
      </w:r>
      <w:r>
        <w:rPr>
          <w:rFonts w:ascii="Times New Roman"/>
          <w:b w:val="false"/>
          <w:i w:val="false"/>
          <w:color w:val="000000"/>
          <w:sz w:val="28"/>
        </w:rPr>
        <w:t xml:space="preserve">
      </w:t>
      </w:r>
      <w:r>
        <w:rPr>
          <w:rFonts w:ascii="Times New Roman"/>
          <w:b w:val="false"/>
          <w:i w:val="false"/>
          <w:color w:val="000000"/>
          <w:sz w:val="28"/>
        </w:rPr>
        <w:t>8. В случаях отказа акимата Жамбылского района в разрешении проведения собраний, митингов, шествий, пикетов и демонстраций или принятии решения о его запрещении, организаторы обязаны незамедлительно принять меры по приостановлению всех подготовительных мероприятий и надлежащему оповещению об этом потенциальных участников.</w:t>
      </w:r>
      <w:r>
        <w:br/>
      </w:r>
      <w:r>
        <w:rPr>
          <w:rFonts w:ascii="Times New Roman"/>
          <w:b w:val="false"/>
          <w:i w:val="false"/>
          <w:color w:val="000000"/>
          <w:sz w:val="28"/>
        </w:rPr>
        <w:t xml:space="preserve">
      </w:t>
      </w:r>
      <w:r>
        <w:rPr>
          <w:rFonts w:ascii="Times New Roman"/>
          <w:b w:val="false"/>
          <w:i w:val="false"/>
          <w:color w:val="000000"/>
          <w:sz w:val="28"/>
        </w:rPr>
        <w:t>Решение может быть обжаловано в порядке, установленном действующим законодательством.</w:t>
      </w:r>
      <w:r>
        <w:br/>
      </w:r>
      <w:r>
        <w:rPr>
          <w:rFonts w:ascii="Times New Roman"/>
          <w:b w:val="false"/>
          <w:i w:val="false"/>
          <w:color w:val="000000"/>
          <w:sz w:val="28"/>
        </w:rPr>
        <w:t xml:space="preserve">
      </w:t>
      </w:r>
      <w:r>
        <w:rPr>
          <w:rFonts w:ascii="Times New Roman"/>
          <w:b w:val="false"/>
          <w:i w:val="false"/>
          <w:color w:val="000000"/>
          <w:sz w:val="28"/>
        </w:rPr>
        <w:t>В случае, не принятия организаторами самостоятельных мер по приостановлению подготовительных мероприятий (включая случаи продолжения организационных действий), акимат Жамбылского района, исходя из складывающихся ситуаций и с учетом потенциальных рисков, обязан разместить информацию об отказе в разрешении проводить собрания, митинги, шествий, пикеты и демонстраций с предупреждением об ответственности за участие в несанкционированной акции на своем официальном интернет-сайте, а также по возможности во всех ресурсах, где организаторами размещались или размещаются призывы на незаконные собрания, митинги, шествий, пикеты и демонстраций.</w:t>
      </w:r>
      <w:r>
        <w:br/>
      </w:r>
      <w:r>
        <w:rPr>
          <w:rFonts w:ascii="Times New Roman"/>
          <w:b w:val="false"/>
          <w:i w:val="false"/>
          <w:color w:val="000000"/>
          <w:sz w:val="28"/>
        </w:rPr>
        <w:t xml:space="preserve">
      </w:t>
      </w:r>
      <w:r>
        <w:rPr>
          <w:rFonts w:ascii="Times New Roman"/>
          <w:b w:val="false"/>
          <w:i w:val="false"/>
          <w:color w:val="000000"/>
          <w:sz w:val="28"/>
        </w:rPr>
        <w:t>9.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r>
        <w:br/>
      </w:r>
      <w:r>
        <w:rPr>
          <w:rFonts w:ascii="Times New Roman"/>
          <w:b w:val="false"/>
          <w:i w:val="false"/>
          <w:color w:val="000000"/>
          <w:sz w:val="28"/>
        </w:rPr>
        <w:t xml:space="preserve">
      </w:t>
      </w:r>
      <w:r>
        <w:rPr>
          <w:rFonts w:ascii="Times New Roman"/>
          <w:b w:val="false"/>
          <w:i w:val="false"/>
          <w:color w:val="000000"/>
          <w:sz w:val="28"/>
        </w:rPr>
        <w:t>10.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r>
        <w:br/>
      </w:r>
      <w:r>
        <w:rPr>
          <w:rFonts w:ascii="Times New Roman"/>
          <w:b w:val="false"/>
          <w:i w:val="false"/>
          <w:color w:val="000000"/>
          <w:sz w:val="28"/>
        </w:rPr>
        <w:t xml:space="preserve">
      </w:t>
      </w:r>
      <w:r>
        <w:rPr>
          <w:rFonts w:ascii="Times New Roman"/>
          <w:b w:val="false"/>
          <w:i w:val="false"/>
          <w:color w:val="000000"/>
          <w:sz w:val="28"/>
        </w:rPr>
        <w:t>11. Организаторам и участникам мероприятий запрещается:</w:t>
      </w:r>
      <w:r>
        <w:br/>
      </w:r>
      <w:r>
        <w:rPr>
          <w:rFonts w:ascii="Times New Roman"/>
          <w:b w:val="false"/>
          <w:i w:val="false"/>
          <w:color w:val="000000"/>
          <w:sz w:val="28"/>
        </w:rPr>
        <w:t xml:space="preserve">
      </w:t>
      </w:r>
      <w:r>
        <w:rPr>
          <w:rFonts w:ascii="Times New Roman"/>
          <w:b w:val="false"/>
          <w:i w:val="false"/>
          <w:color w:val="000000"/>
          <w:sz w:val="28"/>
        </w:rPr>
        <w:t>1) препятствовать движению транспорта и пешеходов;</w:t>
      </w:r>
      <w:r>
        <w:br/>
      </w:r>
      <w:r>
        <w:rPr>
          <w:rFonts w:ascii="Times New Roman"/>
          <w:b w:val="false"/>
          <w:i w:val="false"/>
          <w:color w:val="000000"/>
          <w:sz w:val="28"/>
        </w:rPr>
        <w:t xml:space="preserve">
      </w:t>
      </w:r>
      <w:r>
        <w:rPr>
          <w:rFonts w:ascii="Times New Roman"/>
          <w:b w:val="false"/>
          <w:i w:val="false"/>
          <w:color w:val="000000"/>
          <w:sz w:val="28"/>
        </w:rPr>
        <w:t>2) создавать помехи для бесперебойного функционирования объектов инфраструктуры населенного пункта;</w:t>
      </w:r>
      <w:r>
        <w:br/>
      </w:r>
      <w:r>
        <w:rPr>
          <w:rFonts w:ascii="Times New Roman"/>
          <w:b w:val="false"/>
          <w:i w:val="false"/>
          <w:color w:val="000000"/>
          <w:sz w:val="28"/>
        </w:rPr>
        <w:t xml:space="preserve">
      </w:t>
      </w:r>
      <w:r>
        <w:rPr>
          <w:rFonts w:ascii="Times New Roman"/>
          <w:b w:val="false"/>
          <w:i w:val="false"/>
          <w:color w:val="000000"/>
          <w:sz w:val="28"/>
        </w:rPr>
        <w:t>3) устанавливать юрты, палатки, иные временные сооружения без согласования с акиматом Жамбылского района;</w:t>
      </w:r>
      <w:r>
        <w:br/>
      </w:r>
      <w:r>
        <w:rPr>
          <w:rFonts w:ascii="Times New Roman"/>
          <w:b w:val="false"/>
          <w:i w:val="false"/>
          <w:color w:val="000000"/>
          <w:sz w:val="28"/>
        </w:rPr>
        <w:t xml:space="preserve">
      </w:t>
      </w:r>
      <w:r>
        <w:rPr>
          <w:rFonts w:ascii="Times New Roman"/>
          <w:b w:val="false"/>
          <w:i w:val="false"/>
          <w:color w:val="000000"/>
          <w:sz w:val="28"/>
        </w:rPr>
        <w:t>4) наносить ущерб зеленым насаждениям, малым архитектурным формам;</w:t>
      </w:r>
      <w:r>
        <w:br/>
      </w:r>
      <w:r>
        <w:rPr>
          <w:rFonts w:ascii="Times New Roman"/>
          <w:b w:val="false"/>
          <w:i w:val="false"/>
          <w:color w:val="000000"/>
          <w:sz w:val="28"/>
        </w:rPr>
        <w:t xml:space="preserve">
      </w:t>
      </w:r>
      <w:r>
        <w:rPr>
          <w:rFonts w:ascii="Times New Roman"/>
          <w:b w:val="false"/>
          <w:i w:val="false"/>
          <w:color w:val="000000"/>
          <w:sz w:val="28"/>
        </w:rPr>
        <w:t>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r>
        <w:br/>
      </w:r>
      <w:r>
        <w:rPr>
          <w:rFonts w:ascii="Times New Roman"/>
          <w:b w:val="false"/>
          <w:i w:val="false"/>
          <w:color w:val="000000"/>
          <w:sz w:val="28"/>
        </w:rPr>
        <w:t xml:space="preserve">
      </w:t>
      </w:r>
      <w:r>
        <w:rPr>
          <w:rFonts w:ascii="Times New Roman"/>
          <w:b w:val="false"/>
          <w:i w:val="false"/>
          <w:color w:val="000000"/>
          <w:sz w:val="28"/>
        </w:rPr>
        <w:t>6) участие на собраниях, митингах, шествиях, пикетах и демонстрациях лиц, в состоянии алкогольного или наркотического опьянения;</w:t>
      </w:r>
      <w:r>
        <w:br/>
      </w:r>
      <w:r>
        <w:rPr>
          <w:rFonts w:ascii="Times New Roman"/>
          <w:b w:val="false"/>
          <w:i w:val="false"/>
          <w:color w:val="000000"/>
          <w:sz w:val="28"/>
        </w:rPr>
        <w:t xml:space="preserve">
      </w:t>
      </w:r>
      <w:r>
        <w:rPr>
          <w:rFonts w:ascii="Times New Roman"/>
          <w:b w:val="false"/>
          <w:i w:val="false"/>
          <w:color w:val="000000"/>
          <w:sz w:val="28"/>
        </w:rPr>
        <w:t>7) проносить алкогольную продукцию, продукцию в металлической, стеклянной таре, пиротехнические изделия и иные предметы, использование которых может представлять угрозу жизни и здоровью людей, либо причинить материальный ущерб физическим или юридическим лицам;</w:t>
      </w:r>
      <w:r>
        <w:br/>
      </w:r>
      <w:r>
        <w:rPr>
          <w:rFonts w:ascii="Times New Roman"/>
          <w:b w:val="false"/>
          <w:i w:val="false"/>
          <w:color w:val="000000"/>
          <w:sz w:val="28"/>
        </w:rPr>
        <w:t xml:space="preserve">
      </w:t>
      </w:r>
      <w:r>
        <w:rPr>
          <w:rFonts w:ascii="Times New Roman"/>
          <w:b w:val="false"/>
          <w:i w:val="false"/>
          <w:color w:val="000000"/>
          <w:sz w:val="28"/>
        </w:rPr>
        <w:t>8) подготавливать и использовать транспаранты, лозунги и иные материалы (визуальные, аудио/видео), а также публичные выступления, содержащие призывы к нарушению общественного порядка, совершению преступлений или направленных на разжигание социальной, расовой, национальной, религиозной, сословной и родовой розни, а также ущемляющие права физических либо юридических лиц;</w:t>
      </w:r>
      <w:r>
        <w:br/>
      </w:r>
      <w:r>
        <w:rPr>
          <w:rFonts w:ascii="Times New Roman"/>
          <w:b w:val="false"/>
          <w:i w:val="false"/>
          <w:color w:val="000000"/>
          <w:sz w:val="28"/>
        </w:rPr>
        <w:t xml:space="preserve">
      </w:t>
      </w:r>
      <w:r>
        <w:rPr>
          <w:rFonts w:ascii="Times New Roman"/>
          <w:b w:val="false"/>
          <w:i w:val="false"/>
          <w:color w:val="000000"/>
          <w:sz w:val="28"/>
        </w:rPr>
        <w:t>9) распивать алкогольные напитки, употреблять наркотические средства, психотропные вещества, их аналоги и прекурсоры в местах проведения собраний, митингов, шествий, пикетов и демонстраций;</w:t>
      </w:r>
      <w:r>
        <w:br/>
      </w:r>
      <w:r>
        <w:rPr>
          <w:rFonts w:ascii="Times New Roman"/>
          <w:b w:val="false"/>
          <w:i w:val="false"/>
          <w:color w:val="000000"/>
          <w:sz w:val="28"/>
        </w:rPr>
        <w:t xml:space="preserve">
      </w:t>
      </w:r>
      <w:r>
        <w:rPr>
          <w:rFonts w:ascii="Times New Roman"/>
          <w:b w:val="false"/>
          <w:i w:val="false"/>
          <w:color w:val="000000"/>
          <w:sz w:val="28"/>
        </w:rPr>
        <w:t>10) вмешиваться в любой форме в деятельность представителей государственных органов, обеспечивающих общественный порядок при проведении мероприятий.</w:t>
      </w:r>
      <w:r>
        <w:br/>
      </w:r>
      <w:r>
        <w:rPr>
          <w:rFonts w:ascii="Times New Roman"/>
          <w:b w:val="false"/>
          <w:i w:val="false"/>
          <w:color w:val="000000"/>
          <w:sz w:val="28"/>
        </w:rPr>
        <w:t xml:space="preserve">
      </w:t>
      </w:r>
      <w:r>
        <w:rPr>
          <w:rFonts w:ascii="Times New Roman"/>
          <w:b w:val="false"/>
          <w:i w:val="false"/>
          <w:color w:val="000000"/>
          <w:sz w:val="28"/>
        </w:rPr>
        <w:t>Уполномоченные (организаторы) в установленном законом порядке несут ответственность за нарушение предусмотренных норм.</w:t>
      </w:r>
      <w:r>
        <w:br/>
      </w:r>
      <w:r>
        <w:rPr>
          <w:rFonts w:ascii="Times New Roman"/>
          <w:b w:val="false"/>
          <w:i w:val="false"/>
          <w:color w:val="000000"/>
          <w:sz w:val="28"/>
        </w:rPr>
        <w:t xml:space="preserve">
      </w:t>
      </w:r>
      <w:r>
        <w:rPr>
          <w:rFonts w:ascii="Times New Roman"/>
          <w:b w:val="false"/>
          <w:i w:val="false"/>
          <w:color w:val="000000"/>
          <w:sz w:val="28"/>
        </w:rPr>
        <w:t>12. 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Законом.</w:t>
      </w:r>
      <w:r>
        <w:br/>
      </w:r>
      <w:r>
        <w:rPr>
          <w:rFonts w:ascii="Times New Roman"/>
          <w:b w:val="false"/>
          <w:i w:val="false"/>
          <w:color w:val="000000"/>
          <w:sz w:val="28"/>
        </w:rPr>
        <w:t xml:space="preserve">
      </w:t>
      </w:r>
      <w:r>
        <w:rPr>
          <w:rFonts w:ascii="Times New Roman"/>
          <w:b w:val="false"/>
          <w:i w:val="false"/>
          <w:color w:val="000000"/>
          <w:sz w:val="28"/>
        </w:rPr>
        <w:t>13. Акимат Жамбылского района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Конституции, законов и иных нормативных актов Республики Казахстан, либо их проведение угрожает общественному порядку и безопасности граждан.</w:t>
      </w:r>
      <w:r>
        <w:br/>
      </w:r>
      <w:r>
        <w:rPr>
          <w:rFonts w:ascii="Times New Roman"/>
          <w:b w:val="false"/>
          <w:i w:val="false"/>
          <w:color w:val="000000"/>
          <w:sz w:val="28"/>
        </w:rPr>
        <w:t xml:space="preserve">
      </w:t>
      </w:r>
      <w:r>
        <w:rPr>
          <w:rFonts w:ascii="Times New Roman"/>
          <w:b w:val="false"/>
          <w:i w:val="false"/>
          <w:color w:val="000000"/>
          <w:sz w:val="28"/>
        </w:rPr>
        <w:t>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w:t>
      </w:r>
      <w:r>
        <w:br/>
      </w:r>
      <w:r>
        <w:rPr>
          <w:rFonts w:ascii="Times New Roman"/>
          <w:b w:val="false"/>
          <w:i w:val="false"/>
          <w:color w:val="000000"/>
          <w:sz w:val="28"/>
        </w:rPr>
        <w:t xml:space="preserve">
      </w:t>
      </w:r>
      <w:r>
        <w:rPr>
          <w:rFonts w:ascii="Times New Roman"/>
          <w:b w:val="false"/>
          <w:i w:val="false"/>
          <w:color w:val="000000"/>
          <w:sz w:val="28"/>
        </w:rPr>
        <w:t>14. Для проведения собраний, митингов и пикетов в Жамбылском районе определить следующие места:</w:t>
      </w:r>
      <w:r>
        <w:br/>
      </w:r>
      <w:r>
        <w:rPr>
          <w:rFonts w:ascii="Times New Roman"/>
          <w:b w:val="false"/>
          <w:i w:val="false"/>
          <w:color w:val="000000"/>
          <w:sz w:val="28"/>
        </w:rPr>
        <w:t xml:space="preserve">
      </w:t>
      </w:r>
      <w:r>
        <w:rPr>
          <w:rFonts w:ascii="Times New Roman"/>
          <w:b w:val="false"/>
          <w:i w:val="false"/>
          <w:color w:val="000000"/>
          <w:sz w:val="28"/>
        </w:rPr>
        <w:t>1) село Узынагаш, улица Абая № 53, площадь перед районным домом культуры;</w:t>
      </w:r>
      <w:r>
        <w:br/>
      </w:r>
      <w:r>
        <w:rPr>
          <w:rFonts w:ascii="Times New Roman"/>
          <w:b w:val="false"/>
          <w:i w:val="false"/>
          <w:color w:val="000000"/>
          <w:sz w:val="28"/>
        </w:rPr>
        <w:t xml:space="preserve">
      </w:t>
      </w:r>
      <w:r>
        <w:rPr>
          <w:rFonts w:ascii="Times New Roman"/>
          <w:b w:val="false"/>
          <w:i w:val="false"/>
          <w:color w:val="000000"/>
          <w:sz w:val="28"/>
        </w:rPr>
        <w:t>2) село Узынагаш, улица Мажитова №10, центральный стадион;</w:t>
      </w:r>
      <w:r>
        <w:br/>
      </w:r>
      <w:r>
        <w:rPr>
          <w:rFonts w:ascii="Times New Roman"/>
          <w:b w:val="false"/>
          <w:i w:val="false"/>
          <w:color w:val="000000"/>
          <w:sz w:val="28"/>
        </w:rPr>
        <w:t xml:space="preserve">
      </w:t>
      </w:r>
      <w:r>
        <w:rPr>
          <w:rFonts w:ascii="Times New Roman"/>
          <w:b w:val="false"/>
          <w:i w:val="false"/>
          <w:color w:val="000000"/>
          <w:sz w:val="28"/>
        </w:rPr>
        <w:t>3) село Узынагаш, улица Абая без номера, центральный Арбат;</w:t>
      </w:r>
      <w:r>
        <w:br/>
      </w:r>
      <w:r>
        <w:rPr>
          <w:rFonts w:ascii="Times New Roman"/>
          <w:b w:val="false"/>
          <w:i w:val="false"/>
          <w:color w:val="000000"/>
          <w:sz w:val="28"/>
        </w:rPr>
        <w:t xml:space="preserve">
      </w:t>
      </w:r>
      <w:r>
        <w:rPr>
          <w:rFonts w:ascii="Times New Roman"/>
          <w:b w:val="false"/>
          <w:i w:val="false"/>
          <w:color w:val="000000"/>
          <w:sz w:val="28"/>
        </w:rPr>
        <w:t>15. Местом проведения шествий и демонстраций в Жамбылском районе определить следующие маршруты;</w:t>
      </w:r>
      <w:r>
        <w:br/>
      </w:r>
      <w:r>
        <w:rPr>
          <w:rFonts w:ascii="Times New Roman"/>
          <w:b w:val="false"/>
          <w:i w:val="false"/>
          <w:color w:val="000000"/>
          <w:sz w:val="28"/>
        </w:rPr>
        <w:t xml:space="preserve">
      </w:t>
      </w:r>
      <w:r>
        <w:rPr>
          <w:rFonts w:ascii="Times New Roman"/>
          <w:b w:val="false"/>
          <w:i w:val="false"/>
          <w:color w:val="000000"/>
          <w:sz w:val="28"/>
        </w:rPr>
        <w:t>1) село Узынагаш, начиная с улицы Караш батыра по улице Абая до улицы Карасай батыра.</w:t>
      </w:r>
      <w:r>
        <w:br/>
      </w:r>
      <w:r>
        <w:rPr>
          <w:rFonts w:ascii="Times New Roman"/>
          <w:b w:val="false"/>
          <w:i w:val="false"/>
          <w:color w:val="000000"/>
          <w:sz w:val="28"/>
        </w:rPr>
        <w:t xml:space="preserve">
      </w:t>
      </w:r>
      <w:r>
        <w:rPr>
          <w:rFonts w:ascii="Times New Roman"/>
          <w:b w:val="false"/>
          <w:i w:val="false"/>
          <w:color w:val="000000"/>
          <w:sz w:val="28"/>
        </w:rPr>
        <w:t>16. Собрания, митинги, шествия, пикеты и демонстрации должны быть безусловно прекращены по требованию представителя акимата Жамбылского района, если: не было подано заявление, состоялось решение о запрещении, нарушен порядок их проведения, предусмотренный статьями 4, 5 и 7 Закона, а также при возникновении опасности для жизни и здоровья граждан, нарушении общественного порядка.</w:t>
      </w:r>
      <w:r>
        <w:br/>
      </w:r>
      <w:r>
        <w:rPr>
          <w:rFonts w:ascii="Times New Roman"/>
          <w:b w:val="false"/>
          <w:i w:val="false"/>
          <w:color w:val="000000"/>
          <w:sz w:val="28"/>
        </w:rPr>
        <w:t xml:space="preserve">
      </w:t>
      </w:r>
      <w:r>
        <w:rPr>
          <w:rFonts w:ascii="Times New Roman"/>
          <w:b w:val="false"/>
          <w:i w:val="false"/>
          <w:color w:val="000000"/>
          <w:sz w:val="28"/>
        </w:rPr>
        <w:t>В случае отказа от выполнения законных требований представителя акимата Жамбылского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5"/>
    <w:bookmarkStart w:name="z58" w:id="6"/>
    <w:p>
      <w:pPr>
        <w:spacing w:after="0"/>
        <w:ind w:left="0"/>
        <w:jc w:val="left"/>
      </w:pPr>
      <w:r>
        <w:rPr>
          <w:rFonts w:ascii="Times New Roman"/>
          <w:b/>
          <w:i w:val="false"/>
          <w:color w:val="000000"/>
        </w:rPr>
        <w:t xml:space="preserve"> 3. Ответственность за нарушения порядка проведения собраний, митингов, шествий, пикетов и демонстраций</w:t>
      </w:r>
    </w:p>
    <w:bookmarkEnd w:id="6"/>
    <w:bookmarkStart w:name="z59" w:id="7"/>
    <w:p>
      <w:pPr>
        <w:spacing w:after="0"/>
        <w:ind w:left="0"/>
        <w:jc w:val="both"/>
      </w:pPr>
      <w:r>
        <w:rPr>
          <w:rFonts w:ascii="Times New Roman"/>
          <w:b w:val="false"/>
          <w:i w:val="false"/>
          <w:color w:val="000000"/>
          <w:sz w:val="28"/>
        </w:rPr>
        <w:t>
      17.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r>
        <w:br/>
      </w:r>
      <w:r>
        <w:rPr>
          <w:rFonts w:ascii="Times New Roman"/>
          <w:b w:val="false"/>
          <w:i w:val="false"/>
          <w:color w:val="000000"/>
          <w:sz w:val="28"/>
        </w:rPr>
        <w:t xml:space="preserve">
      </w:t>
      </w:r>
      <w:r>
        <w:rPr>
          <w:rFonts w:ascii="Times New Roman"/>
          <w:b w:val="false"/>
          <w:i w:val="false"/>
          <w:color w:val="000000"/>
          <w:sz w:val="28"/>
        </w:rPr>
        <w:t>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законодательством порядке.</w:t>
      </w:r>
      <w:r>
        <w:br/>
      </w:r>
      <w:r>
        <w:rPr>
          <w:rFonts w:ascii="Times New Roman"/>
          <w:b w:val="false"/>
          <w:i w:val="false"/>
          <w:color w:val="000000"/>
          <w:sz w:val="28"/>
        </w:rPr>
        <w:t xml:space="preserve">
      </w:t>
      </w:r>
      <w:r>
        <w:rPr>
          <w:rFonts w:ascii="Times New Roman"/>
          <w:b w:val="false"/>
          <w:i w:val="false"/>
          <w:color w:val="000000"/>
          <w:sz w:val="28"/>
        </w:rPr>
        <w:t>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r>
        <w:br/>
      </w:r>
      <w:r>
        <w:rPr>
          <w:rFonts w:ascii="Times New Roman"/>
          <w:b w:val="false"/>
          <w:i w:val="false"/>
          <w:color w:val="000000"/>
          <w:sz w:val="28"/>
        </w:rPr>
        <w:t xml:space="preserve">
      </w:t>
      </w:r>
      <w:r>
        <w:rPr>
          <w:rFonts w:ascii="Times New Roman"/>
          <w:b w:val="false"/>
          <w:i w:val="false"/>
          <w:color w:val="000000"/>
          <w:sz w:val="28"/>
        </w:rPr>
        <w:t>18. Порядок организации и проведения собраний и митингов, установленный Законом, не распространяется на собрания и митинги трудовых коллективов и общественных объединений, проводимые в соответствии с законодательством, их уставами и положениями в закрытых помещениях.</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