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0a11" w14:textId="77f0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базовых ставок земельного налога по Жамбылскому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Алматинской области от 3 октября 2016 года № 7-39. Зарегистрировано Департаментом юстиции Алматинской области 9 ноября 2016 года № 3991. Утратило силу решением Жамбылского районного маслихата Алматинской области от 25 мая 2018 года № 38-185</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Жамбылского районного маслихата Алматинской области от 25.05.2018 </w:t>
      </w:r>
      <w:r>
        <w:rPr>
          <w:rFonts w:ascii="Times New Roman"/>
          <w:b w:val="false"/>
          <w:i w:val="false"/>
          <w:color w:val="000000"/>
          <w:sz w:val="28"/>
        </w:rPr>
        <w:t>№ 38-185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387 Кодекса Республики Казахстан "О налогах и других обязательных платежах в бюджет (Налоговый кодекс)"</w:t>
      </w:r>
      <w:r>
        <w:rPr>
          <w:rFonts w:ascii="Times New Roman"/>
          <w:b w:val="false"/>
          <w:i w:val="false"/>
          <w:color w:val="000000"/>
          <w:sz w:val="28"/>
        </w:rPr>
        <w:t xml:space="preserve"> от 10 декабря 2008 года подпунктом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пункта 1 статьи 6 Закона </w:t>
      </w:r>
      <w:r>
        <w:rPr>
          <w:rFonts w:ascii="Times New Roman"/>
          <w:b w:val="false"/>
          <w:i w:val="false"/>
          <w:color w:val="000000"/>
          <w:sz w:val="28"/>
        </w:rPr>
        <w:t xml:space="preserve">"О местном государственном управлении и самоуправлении в Республике Казахстан" от 23 января 2001 года, Жамбылский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1. Повысить ставки земельного налога по Жамбылскому району на 50 процентов от базовых ставок земельного налога установленных статьями</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республиканского государственного учреждения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Куралбаева Каната Сыбанбаевича (по согласованию)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 xml:space="preserve">3. Контроль за исполнением настоящего решения возложить на постоянную комиссию Жамбылского районного маслихата "По вопросам экономической реформы, бюджета по тарифной политики, развития малого и среднего предпринимательства". </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 01 января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С. Тортаев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 Журын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