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0d54" w14:textId="1f30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2017-2019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20 декабря 2016 года № 10-53. Зарегистрировано Департаментом юстиции Алматинской области 27 декабря 2016 года № 4036. Утратило силу решением Жамбылского районного маслихата Алматинской области от 5 марта 2018 года № 29-157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18 356 917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3 365 686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46 953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53 983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14 890 295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3 395 571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5 407 884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6 086 840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18 424 141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30 235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64 238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34 003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97 459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97 459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Жамбылского районного маслихата Алматинской области от 13.12.2017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25-137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резерв местного исполнительного органа района на 2017 год в сумме 6 413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178 551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 решения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000000"/>
          <w:sz w:val="28"/>
        </w:rPr>
        <w:t>№ 13-71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Чажабаев Ж.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декабря 2016 года № 10-53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Жамбылского района на 2017-2019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Жамбылского районного маслихата Алматинской области от 13.12.2017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25-137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"20" декабря 2016 года № 10-53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Жамбылского района на 2017-2019 года"</w:t>
            </w:r>
          </w:p>
        </w:tc>
      </w:tr>
    </w:tbl>
    <w:bookmarkStart w:name="z2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14387997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декабря 2016 года № 10-53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Жамбылского района на 2017-2019 года"</w:t>
            </w:r>
          </w:p>
        </w:tc>
      </w:tr>
    </w:tbl>
    <w:bookmarkStart w:name="z5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14055245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"20" декабря 2016 года №10-53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Жамбылского района на 2017-2019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2017).</w:t>
      </w:r>
    </w:p>
    <w:bookmarkStart w:name="z73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Аксенгирского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Актерекского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Аккайнарского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Бериктасского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Бозойского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Дегересского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Каракастекского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Каргалинского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Мынбаевского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Матибулакского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Самсинского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Сарытаукумского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Талапского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Темиржолского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Шолаккаргалинского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Шиенского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Унгуртасского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Ульгулинского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Узынагашского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Улкенского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Жамбылского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"20"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№10-53 "О бюджете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2016-2018 года"</w:t>
            </w:r>
          </w:p>
        </w:tc>
      </w:tr>
    </w:tbl>
    <w:bookmarkStart w:name="z76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</w:t>
      </w:r>
      <w:r>
        <w:rPr>
          <w:rFonts w:ascii="Times New Roman"/>
          <w:b/>
          <w:i w:val="false"/>
          <w:color w:val="000000"/>
        </w:rPr>
        <w:t xml:space="preserve">не подлежащих секвестру в процессе исполнения </w:t>
      </w:r>
      <w:r>
        <w:rPr>
          <w:rFonts w:ascii="Times New Roman"/>
          <w:b/>
          <w:i w:val="false"/>
          <w:color w:val="000000"/>
        </w:rPr>
        <w:t>районного бюджета на 2017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