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4d5d" w14:textId="0de4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2015 года № 60-337 "О бюджете Ескельдинского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23 мая 2016 года № 4-20. Зарегистрировано Департаментом юстиции Алматинской области 31 мая 2016 года № 3875. Утратило силу решением Ескельдинского районного маслихата Алматинской области от 9 июня 2017 года № 14-100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Ескельдинского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 , опубликованного в газете "Жетысу шугыласы" от 22 января 2016 года № 4), в решение Ескельдинского районного маслихата от 5 февраля 2016 года № 63-353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 шугыласы" от 18 марта 2016 года № 12), в решение Ескельдинского районного маслихата от 24 марта 2016 года № 1-6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"Жетысу шугыласы" от 13 мая 2016 года № 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4715109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217841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4444580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1430797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556863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2456920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4766648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43249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73175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100698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100698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экономики и бюджетного планирования Ескельдинского района" (по согласованию С. М.Алимбаев)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23 мая 2016 года № 4-20 "О внесении изменений в решение Ескельдинского районного маслихата от 22 декабря 2015 года № 60-337 "О бюджете Ескельдинского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Ескельдинского района от 22 декабря 2015 года №60-337 "О бюджете Ескельдинского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4027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