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9f50" w14:textId="63b9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Каратальском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03 февраля 2016 года № 57-238. Зарегистрировано Департаментом юстиции Алматинской области 19 февраля 2016 года № 3736. Утратило силу решением Каратальского районного маслихата Алматинской области от 28 января 2022 года № 23-62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23-62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Каратальского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или иным законным представителям детей с ограниченными возможностями (далее – получатель);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 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об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из учебного заведения, подтверждающая факт обучения ребенка-инвалида на дому,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случае первоначального назначения возмещение затрат на обучение выплачивается со дня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14 октября 2014 года № 36-153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Каратальском районе" (зарегистрированного в Реестре государственной регистрации нормативных правовых актов от 05 ноября 2014 года № 2907, опубликованного в районной газете "Каратал" от 11 ноября 2014 года № 46 (7310)).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занятости и социальных программ Каратальского района" (по согласованию С. Амандосов)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Каратальского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Тілеубай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