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fd14" w14:textId="54ff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Коксуского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04 апреля 2016 года № 2-2. Зарегистрировано Департаментом юстиции Алматинской области 06 мая 2016 года № 3813. Утратило силу решением Коксуского районного маслихата Алматинской области от 03 марта 2017 года № 14-9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Коксуского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Каблисанова Маман Камановича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Каблисанова Маман Камановича.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Тастанов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Досымбеков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Коксуского районного маслихата от 4 апреля 2016 года № 2-2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Коксуского районного маслихата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Коксуского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Коксуского районного маслихата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в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Коксуского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Коксуского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Коксуского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Коксуского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Коксуского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