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2c84" w14:textId="1792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повышении ставок земельного налога по Коксускому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Коксуского районного маслихата Алматинской области от 27 октября 2016 года № 10-2. Зарегистрировано Департаментом юстиции Алматинской области 29 ноября 2016 года № 4022. Утратило силу решением Коксуского районного маслихата Алматинской области от 05 марта 2018 года № 27-3</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Коксуского районного маслихата Алматинской области от 05.03.2018 </w:t>
      </w:r>
      <w:r>
        <w:rPr>
          <w:rFonts w:ascii="Times New Roman"/>
          <w:b w:val="false"/>
          <w:i w:val="false"/>
          <w:color w:val="000000"/>
          <w:sz w:val="28"/>
        </w:rPr>
        <w:t>№ 27-3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387 Кодекса Республики Казахстан от 10 декабря 2008 года "О налогах и других обязательных платежах в бюджет (Налоговый кодекс)", маслихат Коксуского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На основании проектов (схем) зонирования земель, проводимого в соответствии с земельным законодательством Республики Казахстан, повысить ставки земельного налога по Коксускому району на 50 процентов от базовых ставок земельного налога, установленных </w:t>
      </w:r>
      <w:r>
        <w:rPr>
          <w:rFonts w:ascii="Times New Roman"/>
          <w:b w:val="false"/>
          <w:i w:val="false"/>
          <w:color w:val="000000"/>
          <w:sz w:val="28"/>
        </w:rPr>
        <w:t>статьями 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и </w:t>
      </w:r>
      <w:r>
        <w:rPr>
          <w:rFonts w:ascii="Times New Roman"/>
          <w:b w:val="false"/>
          <w:i w:val="false"/>
          <w:color w:val="000000"/>
          <w:sz w:val="28"/>
        </w:rPr>
        <w:t>383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республиканского государственного учреждения "Управление государственных доходов по Коксускому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 (по согласованию А. Байсаринов)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маслихата района.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маслихата района "По вопросам экономического развития района, местного бюджета, охраны природы и сельского хозяйства".</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 01 января 2017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Коксуского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Коксуского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