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287f" w14:textId="70528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15 мая 2015 года № 103 "Об утверждении регламента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17 марта 2016 года № 85. Зарегистрировано Департаментом юстиции Жамбылской области 20 апреля 2016 года № 3033. Утратило силу - постановлением акимата Жамбылской области от 27 июня 2017 года №132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- постановлением акимата Жамбылской области от 27.06.2017 </w:t>
      </w:r>
      <w:r>
        <w:rPr>
          <w:rFonts w:ascii="Times New Roman"/>
          <w:b w:val="false"/>
          <w:i w:val="false"/>
          <w:color w:val="ff0000"/>
          <w:sz w:val="28"/>
        </w:rPr>
        <w:t>№132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постановление акимата Жамбылской области от 15 мая 2015 года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архивных справок" (зарегистрировано в Реестре государственной регистрации нормативных правовых актов № 2683, опубликовано 30 июня 2015 года в газете "Знамя труда") следующие изменения: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справок", утвержденный указанным постановлением,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Коммунальному государственному учреждению "Управление культуры, архивов и документации акимата Жамбылской области"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постановления в органах юстиции;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размещение настоящего постановления на интернет-ресурсе акимата Жамбылской области.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принятие иных мер, вытекающих из настоящего постановления.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области Е. Манжуова.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2016 года № 85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архивных справок"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Государственная услуга "Выдача архивных справок" (далее – государственная услуга) оказывается государственными архивами Жамбылской области (далее – услугодатель), которые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Прием документов и выдача результатов оказания государственной услуги осуществляются через: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канцелярию услугодателя;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некоммерческое акционерное общество "Государственная корпорация "Правительство для граждан" (далее – Государственная корпорация);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веб-портал "электронного правительства" www.egov.kz (далее – портал).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электронная (частично автоматизированная) и (или) бумажная.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Результатом оказания государственной услуги является архивная справка о подтверждении либо ответ об отсутствии следующих сведений социально-правового характера: трудового стажа, размера заработной платы, возраста, состава семьи, образования, награждения, перечисления пенсионных взносов и социальных отчислений, присвоения ученых степеней и званий, несчастного случая, нахождения на излечении или эвакуации, применения репрессий, реабилитации жертв массовых политических репрессий, службы в Вооруженных Силах, воинских частях и формированиях, проживания в зонах экологического бедствия, пребывания в местах лишения свободы, сведений об актах гражданского состояния, о правоустанавливающих и идентификационных документах.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 – бумажная.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портале выдается уведомление с указанием места и даты получения результата оказания государственной услуги. 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Основанием для начала процедуры (действия) по оказанию государственной услуги является наличие заявления с приложением 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архивных справок", утвержденного приказом Министра культуры и спорта Республики Казахстан от 17 апреля 2015 года № 138 (зарегистрировано в Реестре государственной регистрации нормативных правовых актов за № 11086) (далее – стандарт).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Содержание каждой процедуры (действия), входящей в состав процесса оказания государственной услуги, длительность ее выполнения (порядок действий работников структурных подразделений услугодателя при оказании государственной услуги, процедуры (действия) и последовательность их выполнения, в том числе этапы прохождения всех процедур (действий):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 принимает на регистрацию документы и направляет на рассмотрение руководителю услугодателя в течение – 15 (пятнадцать) минут с момента поступления;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руководитель услугодателя передает рассмотренные документы ответственному исполнителю услугодателя на исполнение в течение – 1 (одного) рабочего дня с момента поступления;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подготовка ответственным исполнителем услогодателя к выдаче архивной справки на бумажном носителе и направление результата оказания государственной услуги руководителю услугодателя на подписание – в течение - 14 (четырнадцати) календарных дней со дня поступления; в случаях, когда для оказания государственной услуги необходимо изучение документов двух и более организаций, а также за период более чем за 5 (пять) лет, услугодателем срок оказания государственной услуги продлевается не более чем на 30 (тридцать) календарных дней после истечения срока оказания государственной услуги, о чем извещается услугополучатель посредством отправки письма по адресу, указанному в заявлении, в течение 3 (трех) календарных дней со дня продления срока рассмотрения;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руководитель услугодателя подписывает результат и направляет в канцелярию услугодателя в течение – 4 (четырех) часов с момента поступления;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сотрудник канцелярии услугодателя выдает подписанный результат услугополучателю или направляет в Государственную корпорацию или через портал в течение - 15 (пятнадцать) минут с момента поступления.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Результат процедуры (действия) по оказанию государственной услуги, который служит основанием для начала выполнения следующей процедуры: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прием и регистрация представленных документов услугополучателя, необходимых для оказания государственной услуги, в канцелярии услугодателя и передача их руководителю;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резолюция руководителя услугодателя для рассмотрения ответственному исполнителю;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оформление ответственным исполнителем справки и передача ее для подписания руководителю услугодателя;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подписанный руководителем услугодателя справка;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выдача справки канцелярией услугодателя услугополучателю или направление в Государственную корпорацию либо на портал уведомления о готовности справки.</w:t>
      </w:r>
    </w:p>
    <w:bookmarkEnd w:id="34"/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сотрудник канцелярии услугодателя;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услугодателя;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ответственный исполнитель услугодателя.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Описание последовательности процедур (действий) между структурными подразделениями (работниками) услугодателя, необходимых для оказания государственной услуги: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регистрация в течение 15 минут предоставленных документов услугополучателя и направление их руководителю услугодателя;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рассмотрение и передача в течение двух часов документов руководителем услугодателя ответственному исполнителю;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подготовка справки в течение 14 (четырнадцати) календарных дней со дня получения предоставленных услугополучателем документов и передача ее для подписания руководителю услугодателя;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подписание руководителем услугодателя результата и направление в канцелярию услугодателя в течение – 4 (четырех) часов с момента поступления;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выдача справки канцелярией услугодателя услугополучателю, направление в Государственную корпорацию или на портал уведомления о готовности справки.</w:t>
      </w:r>
    </w:p>
    <w:bookmarkEnd w:id="45"/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Описание порядка обращения в Государственную корпорацию и (или) к иным услугодателям, длительность обработки запроса услугополучателя.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Услугополучатели для получения государственной услуги при обращении в Государственную корпорацию и (или) к иным услугодателям представляют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обращении в Государственную корпорацию день приема документов не входит в срок оказания государственной услуги.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Длительность обработки запроса услугополучателя – 15 (пятнадцать) минут.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Описание порядка обращения и последовательности процедур (действий) Государственной корпорации и услугополучателя при оказании государственных услуг в интегрированной информационной системе Государственной корпорации.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Схема получения государственной услуги через Государственную корпорацию и действия работников Государственной корпорации при регистрации и обработке запроса услугополучателя в интегрированной информационной системе Государственной корпорации указана в диаграмме функционального взаимодействия информационных систем, задействованных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(диаграмма № 2) к настоящему регламенту: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процесс 1 – ввод оператором Государственной корпорации в автоматизированное рабочее место информационной системы для Государственной корпорации логина и пароля (процесс авторизации) для оказания услуги;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процесс 2 – выбор оператором Государственной корпорации услуги, указанной в настоящем регламенте,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данные доверенности не заполняются);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процесс 3 – направление запроса через шлюз "электронного правительства" в государственную базу данных "Физические лица"/государственную базу данных "Юридические лица" о данных услугополучателя, а также в единую нотариальную информационную систему – о данных доверенности представителя услугополучателя;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условие 1 – проверка наличия данных услугополучателя в государственную базу данных "Физические лица"/государственную базу данных "Юридические лица", данных доверенности - в единую нотариальную информационную систему;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процесс 4 – формирование сообщения о невозможности получения данных в связи с отсутствием данных услугополучателя в государственную базу данных "Физические лица"/государственную базу данных "Юридические лица", данных доверенности – в единую нотариальную информационную систему 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процесс 5 – заполнение оператором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электронной цифровой подписи заполненной формы (введенных данных) запроса на оказание услуги;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процесс 6 – направление электронного документа (запроса услугополучателя), удостоверенного (подписанного) электронной цифровой подписью оператора Государственной корпорации, через шлюз "электронного правительства" в автоматизированное рабочее место услугодателя;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процесс 7 – регистрация электронного документа в автоматизированное рабочее место услугодателя;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условие 2 – проверка (обработка) услугодателем соответствия приложенных услугополучателем документов перечню документов, указанному в пункте 9 стандарта, и основания для оказания услуги;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процесс 8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процесс 9 – получение услугополучателем через оператора Государственной корпорации результата услуги (архивной справки).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Описание порядка обращения и последовательности процедур (действий) услугодателя и услугополучателя при оказании государственных услуг через веб-портал "электронного правительства".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Схема получения государственной услуги через портал и порядок обращения, последовательности процедур при оказании государственной услуги через портал указаны в диаграмме функционального взаимодействия информационных систем, задействованных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(диаграмма № 3) к настоящему регламенту: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услугополучатель осуществляет регистрацию на портале с помощью индивидуального идентификационного номера/бизнес-идентификационного номера и пароля (осуществляется для незарегистрированных услугополучателей на портале);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процесс 1 - ввод услугополучателем индивидуального идентификационного номера/бизнес-идентификационного номера и пароля (процесс авторизации) на портале для получения услуги;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условие 1 - проверка на портале подлинности данных о зарегистрированном услугополучателе через индивидуального идентификационного номера/бизнес-идентификационного номера и пароль;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процесс 2 - формирование порталом сообщения об отказе в авторизации в связи с имеющимися нарушениями в данных услугополучателя;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процесс 3 -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</w:t>
      </w:r>
      <w:r>
        <w:rPr>
          <w:rFonts w:ascii="Times New Roman"/>
          <w:b/>
          <w:i w:val="false"/>
          <w:color w:val="000000"/>
          <w:sz w:val="28"/>
        </w:rPr>
        <w:t xml:space="preserve">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стандарта, а также выбор </w:t>
      </w:r>
      <w:r>
        <w:rPr>
          <w:rFonts w:ascii="Times New Roman"/>
          <w:b w:val="false"/>
          <w:i w:val="false"/>
          <w:color w:val="000000"/>
          <w:sz w:val="28"/>
        </w:rPr>
        <w:t>услуго</w:t>
      </w:r>
      <w:r>
        <w:rPr>
          <w:rFonts w:ascii="Times New Roman"/>
          <w:b/>
          <w:i w:val="false"/>
          <w:color w:val="000000"/>
          <w:sz w:val="28"/>
        </w:rPr>
        <w:t xml:space="preserve">получателем регистрационного свидетельства </w:t>
      </w:r>
      <w:r>
        <w:rPr>
          <w:rFonts w:ascii="Times New Roman"/>
          <w:b w:val="false"/>
          <w:i w:val="false"/>
          <w:color w:val="000000"/>
          <w:sz w:val="28"/>
        </w:rPr>
        <w:t>электронной цифровой подписи</w:t>
      </w:r>
      <w:r>
        <w:rPr>
          <w:rFonts w:ascii="Times New Roman"/>
          <w:b/>
          <w:i w:val="false"/>
          <w:color w:val="000000"/>
          <w:sz w:val="28"/>
        </w:rPr>
        <w:t xml:space="preserve"> для удостоверения (подписания) запроса;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индивидуального идентификационного номера/ бизнес-идентификационного номера, указанным в запросе, и индивидуального идентификационного номера/бизнес-идентификационного номера, указанным в регистрационном свидетельстве электронной цифровой подписи);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процесс 4 – формирование сообщения об отказе в запрашиваемой услуге в связи с неподтверждением подлинности электронной цифровой подписи услугополучателя;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процесс 5 – удостоверение запроса для оказания услуги посредством электронной цифровой подписи услугополучателя и направление электронного документа (запроса) через шлюз "электронного правительства" в автоматизированное рабочее место услугодателя для обработки услугодателем;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процесс 6 – регистрация электронного документа в автоматизированное рабочее место услугодателя;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условие 3 – проверка (обработка) услугодателем соответствия приложенных услугополучателем документов перечню документов, указанному в пункте 9 стандарта, и основания для оказания услуги;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процесс 7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процесс 8 – получение услугополучателем результата услуги (уведомление о готовности архивной справки в форме электронного документа), сформированного автоматизированное рабочее место услугодателя. Электронный документ формируется с использованием электронной цифровой подписи уполномоченного лица услугодателя.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Подробное описание последовательности процедур (действий), взаимодействий структурных подразделений (работников) услугодателя,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справок"</w:t>
            </w:r>
          </w:p>
        </w:tc>
      </w:tr>
    </w:tbl>
    <w:bookmarkStart w:name="z8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государственных архивов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2160"/>
        <w:gridCol w:w="6228"/>
        <w:gridCol w:w="3334"/>
      </w:tblGrid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0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"Государственный архив Жамбылской области" управления культуры, архивов и документации акимата Жамбылской области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г.Тараз, улица Болтирик.Шешен 1Б zhambyl_muragat@mail.ru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8(7262) 45-32-75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2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"Государственный архив города Тараз" управления культуры, архивов и документации акимата Жамбылской области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г.Тараз, улица Телецентр 3А gor_arhiv1@mail.ru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(7262) 54-19-94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3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"Государственный архив Байзакского района" управления культуры, архивов и документации акимата Жамбылской области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область, Байзакский район, село Сарыкемер, ул.Конаева 138 arhiv_baizak@mail.ru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(726-37) 2-19-49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4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"Государственный архив Жамбылского района" управления культуры, архивов и документации акимата Жамбылской области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область, Жамбылский район, село Абай, улица Абая 127 arhiv_asa@mail.ru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(726-33) 2-19-49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5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"Государственный архив Жуалынского района" управления культуры, архивов и документации акимата Жамбылской области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область, Жуалинский район, село Б.Момышулы, улица Латиканта 24 аrhiv_jualy@mail.ru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(726-35) 2-12-41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6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"Государственный архив Кордайского района" управления культуры, архивов и документации акимата Жамбылской области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область, Кордайский район, село Кордай, улица Домалак ана 209 arhiv_korday@mail.ru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(726-36) 2-23-29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7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"Государственный архив Меркенского района" управления культуры, архивов и документации акимата Жамбылской области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область, Меркенский район, село Мерке, улица Исмаилова 193 һ arhiv2013@mail.ru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(726-32) 2-24-16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8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"Государственный архив Мойынкумского района" управления культуры, архивов и документации акимата Жамбылской области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область, Мойынкумский район, село Мойынкум, улица Кошенова 10 һmoiynkum_arhiv@mail.ru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(726-42) 2-10-20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9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"Государственный архив Сарысуского района" управления культуры, архивов и документации акимата Жамбылской области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область, Сарысуский район, село Саудакент, улица Асанова 11 аrhiv11@mail.ru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(726-34) 2-13-44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0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"Государственный архив Т.Рыскуловского района" управления культуры, архивов и документации акимата Жамбылской области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область, Т.Рыскуовский район, село Кулан, улица Жибек Жолы 59 kulan_arhiv@mail.ru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(726-31) 2-23-75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1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"Государственный архив Таласского района" управления культуры, архивов и документации 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область, Таласский район, город Каратау,улица Тохтарова 4 talasrai_archiv@mail.ru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(726-44) 6-01-75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2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"Государственный архив Таласского района" управления культуры, архивов и документации 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Жамбылская область, Шуский район, город Шу, улица Абылайхана 10 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(726-43) 2-16-63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справок"</w:t>
            </w:r>
          </w:p>
        </w:tc>
      </w:tr>
    </w:tbl>
    <w:bookmarkStart w:name="z10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государственной услуги через услугодателя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78105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 государственной услуги через АРМ ИС Государственной корпорации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3 функционального взаимодействия при оказании государственной услуги через портал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78105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100"/>
    <w:p>
      <w:pPr>
        <w:spacing w:after="0"/>
        <w:ind w:left="0"/>
        <w:jc w:val="both"/>
      </w:pPr>
      <w:r>
        <w:drawing>
          <wp:inline distT="0" distB="0" distL="0" distR="0">
            <wp:extent cx="5638800" cy="562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562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справок"</w:t>
            </w:r>
          </w:p>
        </w:tc>
      </w:tr>
    </w:tbl>
    <w:bookmarkStart w:name="z11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</w:p>
    <w:bookmarkEnd w:id="101"/>
    <w:bookmarkStart w:name="z11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бизнес-процессов оказания государственной услуги "Выдача архивных справок"</w:t>
      </w:r>
    </w:p>
    <w:bookmarkEnd w:id="10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6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104"/>
    <w:p>
      <w:pPr>
        <w:spacing w:after="0"/>
        <w:ind w:left="0"/>
        <w:jc w:val="both"/>
      </w:pPr>
      <w:r>
        <w:drawing>
          <wp:inline distT="0" distB="0" distL="0" distR="0">
            <wp:extent cx="6388100" cy="304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