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515" w14:textId="fec8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31 марта 2015 года №39-7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марта 2016 года № 53-4. Зарегистрировано Департаментом юстиции Жамбылской области 28 марта 2016 года № 3004. Утратило силу решением маслихата Кордайского района Жамбылской области от 26 марта 2018 года № 29-9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Кордайского района Жамбылской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№2614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2015 года в районной газете "Қордай шамшырағы"-"Кордайский маяк" №57-58)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вышеназванных Правил: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"не превышающим 1-го прожиточного минимума" заменить словами "не превышающим 5-ти прожиточных минимумов";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слова "6-ти месяцев в размере 4-х месячных расчетных показателей" заменить словами "ежемесячно в размере 6-ти месячных расчетных показателей".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Алимбет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